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cs="黑体"/>
          <w:b/>
          <w:color w:val="000000"/>
          <w:sz w:val="30"/>
          <w:lang w:eastAsia="zh-CN"/>
        </w:rPr>
      </w:pPr>
      <w:r>
        <w:rPr>
          <w:rFonts w:hint="eastAsia" w:ascii="黑体" w:hAnsi="黑体" w:eastAsia="黑体" w:cs="黑体"/>
          <w:b/>
          <w:color w:val="000000"/>
          <w:sz w:val="30"/>
          <w:lang w:eastAsia="zh-CN"/>
        </w:rPr>
        <w:t>晋州市广播电视台部</w:t>
      </w:r>
      <w:r>
        <w:rPr>
          <w:rFonts w:ascii="黑体" w:hAnsi="黑体" w:eastAsia="黑体" w:cs="黑体"/>
          <w:b/>
          <w:color w:val="000000"/>
          <w:sz w:val="30"/>
        </w:rPr>
        <w:t>门所属单位</w:t>
      </w:r>
      <w:r>
        <w:rPr>
          <w:rFonts w:hint="eastAsia" w:ascii="黑体" w:hAnsi="黑体" w:eastAsia="黑体" w:cs="黑体"/>
          <w:b/>
          <w:color w:val="000000"/>
          <w:sz w:val="30"/>
          <w:lang w:eastAsia="zh-CN"/>
        </w:rPr>
        <w:t>2022年单位</w:t>
      </w:r>
      <w:r>
        <w:rPr>
          <w:rFonts w:ascii="黑体" w:hAnsi="黑体" w:eastAsia="黑体" w:cs="黑体"/>
          <w:b/>
          <w:color w:val="000000"/>
          <w:sz w:val="30"/>
        </w:rPr>
        <w:t>预算</w:t>
      </w:r>
      <w:r>
        <w:rPr>
          <w:rFonts w:hint="eastAsia" w:ascii="黑体" w:hAnsi="黑体" w:eastAsia="黑体" w:cs="黑体"/>
          <w:b/>
          <w:color w:val="000000"/>
          <w:sz w:val="30"/>
          <w:lang w:eastAsia="zh-CN"/>
        </w:rPr>
        <w:t>信息公开目录</w:t>
      </w:r>
    </w:p>
    <w:p>
      <w:pPr>
        <w:jc w:val="center"/>
      </w:pPr>
    </w:p>
    <w:p>
      <w:pPr>
        <w:pStyle w:val="5"/>
        <w:tabs>
          <w:tab w:val="right" w:leader="dot" w:pos="14562"/>
        </w:tabs>
        <w:ind w:firstLine="561"/>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一、晋州市广播电视台本级收支预算</w:t>
      </w:r>
      <w:r>
        <w:tab/>
      </w:r>
      <w:r>
        <w:fldChar w:fldCharType="begin"/>
      </w:r>
      <w:r>
        <w:instrText xml:space="preserve">PAGEREF _Toc_4_4_0000000019 \h</w:instrText>
      </w:r>
      <w:r>
        <w:fldChar w:fldCharType="separate"/>
      </w:r>
      <w:r>
        <w:t>2</w:t>
      </w:r>
      <w:r>
        <w:fldChar w:fldCharType="end"/>
      </w:r>
      <w:r>
        <w:fldChar w:fldCharType="end"/>
      </w:r>
    </w:p>
    <w:p>
      <w:pPr>
        <w:pStyle w:val="5"/>
        <w:tabs>
          <w:tab w:val="right" w:leader="dot" w:pos="14562"/>
        </w:tabs>
        <w:ind w:firstLine="561"/>
      </w:pPr>
      <w:r>
        <w:fldChar w:fldCharType="begin"/>
      </w:r>
      <w:r>
        <w:instrText xml:space="preserve"> HYPERLINK \l "_Toc_4_4_0000000020" </w:instrText>
      </w:r>
      <w:r>
        <w:fldChar w:fldCharType="separate"/>
      </w:r>
      <w:r>
        <w:t>二、晋州市广播电视台收支预算</w:t>
      </w:r>
      <w:r>
        <w:tab/>
      </w:r>
      <w:r>
        <w:fldChar w:fldCharType="begin"/>
      </w:r>
      <w:r>
        <w:instrText xml:space="preserve">PAGEREF _Toc_4_4_0000000020 \h</w:instrText>
      </w:r>
      <w:r>
        <w:fldChar w:fldCharType="separate"/>
      </w:r>
      <w:r>
        <w:t>30</w:t>
      </w:r>
      <w:r>
        <w:fldChar w:fldCharType="end"/>
      </w:r>
      <w:r>
        <w:fldChar w:fldCharType="end"/>
      </w:r>
    </w:p>
    <w:p>
      <w:pPr>
        <w:spacing w:before="120"/>
        <w:ind w:firstLine="561"/>
      </w:pPr>
      <w:r>
        <w:fldChar w:fldCharType="end"/>
      </w:r>
      <w:r>
        <w:br w:type="page"/>
      </w:r>
    </w:p>
    <w:p>
      <w:pPr>
        <w:jc w:val="center"/>
        <w:outlineLvl w:val="3"/>
      </w:pPr>
      <w:bookmarkStart w:id="0" w:name="_Toc_4_4_0000000019"/>
      <w:r>
        <w:rPr>
          <w:rFonts w:ascii="方正小标宋_GBK" w:hAnsi="方正小标宋_GBK" w:eastAsia="方正小标宋_GBK" w:cs="方正小标宋_GBK"/>
          <w:color w:val="000000"/>
          <w:sz w:val="44"/>
        </w:rPr>
        <w:t>一、晋州市广播电视台本级收支预算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359001晋州市广播电视台本级</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1"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6"/>
            </w:pPr>
            <w:r>
              <w:t>项目</w:t>
            </w:r>
          </w:p>
        </w:tc>
        <w:tc>
          <w:tcPr>
            <w:tcW w:w="2126" w:type="dxa"/>
            <w:vAlign w:val="center"/>
          </w:tcPr>
          <w:p>
            <w:pPr>
              <w:pStyle w:val="16"/>
            </w:pPr>
            <w:r>
              <w:t>预算数</w:t>
            </w:r>
          </w:p>
        </w:tc>
        <w:tc>
          <w:tcPr>
            <w:tcW w:w="4535" w:type="dxa"/>
            <w:vAlign w:val="center"/>
          </w:tcPr>
          <w:p>
            <w:pPr>
              <w:pStyle w:val="16"/>
            </w:pPr>
            <w:r>
              <w:t>项目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5"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5" w:type="dxa"/>
            <w:vAlign w:val="center"/>
          </w:tcPr>
          <w:p>
            <w:pPr>
              <w:pStyle w:val="18"/>
            </w:pPr>
            <w:r>
              <w:t>一、一般公共预算拨款收入</w:t>
            </w:r>
          </w:p>
        </w:tc>
        <w:tc>
          <w:tcPr>
            <w:tcW w:w="2126" w:type="dxa"/>
            <w:vAlign w:val="center"/>
          </w:tcPr>
          <w:p>
            <w:pPr>
              <w:pStyle w:val="17"/>
            </w:pPr>
            <w:r>
              <w:t>1161.34</w:t>
            </w:r>
          </w:p>
        </w:tc>
        <w:tc>
          <w:tcPr>
            <w:tcW w:w="4535" w:type="dxa"/>
            <w:vAlign w:val="center"/>
          </w:tcPr>
          <w:p>
            <w:pPr>
              <w:pStyle w:val="18"/>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5"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5"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5"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5"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5"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5"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1095.24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5"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29.06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5"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21.79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5" w:type="dxa"/>
            <w:vAlign w:val="center"/>
          </w:tcPr>
          <w:p>
            <w:pPr>
              <w:pStyle w:val="20"/>
            </w:pPr>
            <w:r>
              <w:t>本年收入合计</w:t>
            </w:r>
          </w:p>
        </w:tc>
        <w:tc>
          <w:tcPr>
            <w:tcW w:w="2126" w:type="dxa"/>
            <w:vAlign w:val="center"/>
          </w:tcPr>
          <w:p>
            <w:pPr>
              <w:pStyle w:val="21"/>
            </w:pPr>
            <w:r>
              <w:t>1161.34</w:t>
            </w:r>
          </w:p>
        </w:tc>
        <w:tc>
          <w:tcPr>
            <w:tcW w:w="4535" w:type="dxa"/>
            <w:vAlign w:val="center"/>
          </w:tcPr>
          <w:p>
            <w:pPr>
              <w:pStyle w:val="20"/>
            </w:pPr>
            <w:r>
              <w:t>本年支出合计</w:t>
            </w:r>
          </w:p>
        </w:tc>
        <w:tc>
          <w:tcPr>
            <w:tcW w:w="2126" w:type="dxa"/>
            <w:vAlign w:val="center"/>
          </w:tcPr>
          <w:p>
            <w:pPr>
              <w:pStyle w:val="21"/>
            </w:pPr>
            <w:r>
              <w:t>1161.34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5"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5" w:type="dxa"/>
            <w:vAlign w:val="center"/>
          </w:tcPr>
          <w:p>
            <w:pPr>
              <w:pStyle w:val="20"/>
            </w:pPr>
            <w:r>
              <w:t>收入总计</w:t>
            </w:r>
          </w:p>
        </w:tc>
        <w:tc>
          <w:tcPr>
            <w:tcW w:w="2126" w:type="dxa"/>
            <w:vAlign w:val="center"/>
          </w:tcPr>
          <w:p>
            <w:pPr>
              <w:pStyle w:val="21"/>
            </w:pPr>
            <w:r>
              <w:t>1161.34</w:t>
            </w:r>
          </w:p>
        </w:tc>
        <w:tc>
          <w:tcPr>
            <w:tcW w:w="4535" w:type="dxa"/>
            <w:vAlign w:val="center"/>
          </w:tcPr>
          <w:p>
            <w:pPr>
              <w:pStyle w:val="20"/>
            </w:pPr>
            <w:r>
              <w:t>支出总计</w:t>
            </w:r>
          </w:p>
        </w:tc>
        <w:tc>
          <w:tcPr>
            <w:tcW w:w="2126" w:type="dxa"/>
            <w:vAlign w:val="center"/>
          </w:tcPr>
          <w:p>
            <w:pPr>
              <w:pStyle w:val="21"/>
            </w:pPr>
            <w:r>
              <w:t>1161.34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359001晋州市广播电视台本级</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1"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财政拨款收入</w:t>
            </w:r>
          </w:p>
        </w:tc>
        <w:tc>
          <w:tcPr>
            <w:tcW w:w="1134" w:type="dxa"/>
            <w:vAlign w:val="center"/>
          </w:tcPr>
          <w:p>
            <w:pPr>
              <w:pStyle w:val="16"/>
            </w:pPr>
            <w:r>
              <w:t>财政专户收入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1161.34</w:t>
            </w:r>
          </w:p>
        </w:tc>
        <w:tc>
          <w:tcPr>
            <w:tcW w:w="1134" w:type="dxa"/>
            <w:vAlign w:val="center"/>
          </w:tcPr>
          <w:p>
            <w:pPr>
              <w:pStyle w:val="21"/>
            </w:pPr>
            <w:r>
              <w:t>1161.34</w:t>
            </w:r>
          </w:p>
        </w:tc>
        <w:tc>
          <w:tcPr>
            <w:tcW w:w="1134" w:type="dxa"/>
            <w:vAlign w:val="center"/>
          </w:tcPr>
          <w:p>
            <w:pPr>
              <w:pStyle w:val="21"/>
            </w:pPr>
            <w:r>
              <w:t>1161.34</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20708</w:t>
            </w:r>
          </w:p>
        </w:tc>
        <w:tc>
          <w:tcPr>
            <w:tcW w:w="1559" w:type="dxa"/>
            <w:vAlign w:val="center"/>
          </w:tcPr>
          <w:p>
            <w:pPr>
              <w:pStyle w:val="18"/>
            </w:pPr>
            <w:r>
              <w:t>广播电视</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2070808</w:t>
            </w:r>
          </w:p>
        </w:tc>
        <w:tc>
          <w:tcPr>
            <w:tcW w:w="1559" w:type="dxa"/>
            <w:vAlign w:val="center"/>
          </w:tcPr>
          <w:p>
            <w:pPr>
              <w:pStyle w:val="18"/>
            </w:pPr>
            <w:r>
              <w:t>广播电视事务</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r>
              <w:t>1095.24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r>
              <w:t>29.06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r>
              <w:t>15.25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r>
              <w:t>21.79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721"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科目编码</w:t>
            </w:r>
          </w:p>
        </w:tc>
        <w:tc>
          <w:tcPr>
            <w:tcW w:w="4535"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5"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5" w:type="dxa"/>
            <w:vAlign w:val="center"/>
          </w:tcPr>
          <w:p>
            <w:pPr>
              <w:pStyle w:val="20"/>
            </w:pPr>
            <w:r>
              <w:t>合计</w:t>
            </w:r>
          </w:p>
        </w:tc>
        <w:tc>
          <w:tcPr>
            <w:tcW w:w="1361" w:type="dxa"/>
            <w:vAlign w:val="center"/>
          </w:tcPr>
          <w:p>
            <w:pPr>
              <w:pStyle w:val="21"/>
            </w:pPr>
            <w:r>
              <w:t>1161.34</w:t>
            </w:r>
          </w:p>
        </w:tc>
        <w:tc>
          <w:tcPr>
            <w:tcW w:w="1361" w:type="dxa"/>
            <w:vAlign w:val="center"/>
          </w:tcPr>
          <w:p>
            <w:pPr>
              <w:pStyle w:val="21"/>
            </w:pPr>
            <w:r>
              <w:t>441.56</w:t>
            </w:r>
          </w:p>
        </w:tc>
        <w:tc>
          <w:tcPr>
            <w:tcW w:w="1361" w:type="dxa"/>
            <w:vAlign w:val="center"/>
          </w:tcPr>
          <w:p>
            <w:pPr>
              <w:pStyle w:val="21"/>
            </w:pPr>
            <w:r>
              <w:t>719.78</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5" w:type="dxa"/>
            <w:vAlign w:val="center"/>
          </w:tcPr>
          <w:p>
            <w:pPr>
              <w:pStyle w:val="18"/>
            </w:pPr>
            <w:r>
              <w:t>文化旅游体育与传媒支出</w:t>
            </w:r>
          </w:p>
        </w:tc>
        <w:tc>
          <w:tcPr>
            <w:tcW w:w="1361" w:type="dxa"/>
            <w:vAlign w:val="center"/>
          </w:tcPr>
          <w:p>
            <w:pPr>
              <w:pStyle w:val="17"/>
            </w:pPr>
            <w:r>
              <w:t>1095.24</w:t>
            </w:r>
          </w:p>
        </w:tc>
        <w:tc>
          <w:tcPr>
            <w:tcW w:w="1361" w:type="dxa"/>
            <w:vAlign w:val="center"/>
          </w:tcPr>
          <w:p>
            <w:pPr>
              <w:pStyle w:val="17"/>
            </w:pPr>
            <w:r>
              <w:t>375.46</w:t>
            </w:r>
          </w:p>
        </w:tc>
        <w:tc>
          <w:tcPr>
            <w:tcW w:w="1361" w:type="dxa"/>
            <w:vAlign w:val="center"/>
          </w:tcPr>
          <w:p>
            <w:pPr>
              <w:pStyle w:val="17"/>
            </w:pPr>
            <w:r>
              <w:t>719.78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20708</w:t>
            </w:r>
          </w:p>
        </w:tc>
        <w:tc>
          <w:tcPr>
            <w:tcW w:w="4535" w:type="dxa"/>
            <w:vAlign w:val="center"/>
          </w:tcPr>
          <w:p>
            <w:pPr>
              <w:pStyle w:val="18"/>
            </w:pPr>
            <w:r>
              <w:t>广播电视</w:t>
            </w:r>
          </w:p>
        </w:tc>
        <w:tc>
          <w:tcPr>
            <w:tcW w:w="1361" w:type="dxa"/>
            <w:vAlign w:val="center"/>
          </w:tcPr>
          <w:p>
            <w:pPr>
              <w:pStyle w:val="17"/>
            </w:pPr>
            <w:r>
              <w:t>1095.24</w:t>
            </w:r>
          </w:p>
        </w:tc>
        <w:tc>
          <w:tcPr>
            <w:tcW w:w="1361" w:type="dxa"/>
            <w:vAlign w:val="center"/>
          </w:tcPr>
          <w:p>
            <w:pPr>
              <w:pStyle w:val="17"/>
            </w:pPr>
            <w:r>
              <w:t>375.46</w:t>
            </w:r>
          </w:p>
        </w:tc>
        <w:tc>
          <w:tcPr>
            <w:tcW w:w="1361" w:type="dxa"/>
            <w:vAlign w:val="center"/>
          </w:tcPr>
          <w:p>
            <w:pPr>
              <w:pStyle w:val="17"/>
            </w:pPr>
            <w:r>
              <w:t>719.78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2070808</w:t>
            </w:r>
          </w:p>
        </w:tc>
        <w:tc>
          <w:tcPr>
            <w:tcW w:w="4535" w:type="dxa"/>
            <w:vAlign w:val="center"/>
          </w:tcPr>
          <w:p>
            <w:pPr>
              <w:pStyle w:val="18"/>
            </w:pPr>
            <w:r>
              <w:t>广播电视事务</w:t>
            </w:r>
          </w:p>
        </w:tc>
        <w:tc>
          <w:tcPr>
            <w:tcW w:w="1361" w:type="dxa"/>
            <w:vAlign w:val="center"/>
          </w:tcPr>
          <w:p>
            <w:pPr>
              <w:pStyle w:val="17"/>
            </w:pPr>
            <w:r>
              <w:t>1095.24</w:t>
            </w:r>
          </w:p>
        </w:tc>
        <w:tc>
          <w:tcPr>
            <w:tcW w:w="1361" w:type="dxa"/>
            <w:vAlign w:val="center"/>
          </w:tcPr>
          <w:p>
            <w:pPr>
              <w:pStyle w:val="17"/>
            </w:pPr>
            <w:r>
              <w:t>375.46</w:t>
            </w:r>
          </w:p>
        </w:tc>
        <w:tc>
          <w:tcPr>
            <w:tcW w:w="1361" w:type="dxa"/>
            <w:vAlign w:val="center"/>
          </w:tcPr>
          <w:p>
            <w:pPr>
              <w:pStyle w:val="17"/>
            </w:pPr>
            <w:r>
              <w:t>719.78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208</w:t>
            </w:r>
          </w:p>
        </w:tc>
        <w:tc>
          <w:tcPr>
            <w:tcW w:w="4535" w:type="dxa"/>
            <w:vAlign w:val="center"/>
          </w:tcPr>
          <w:p>
            <w:pPr>
              <w:pStyle w:val="18"/>
            </w:pPr>
            <w:r>
              <w:t>社会保障和就业支出</w:t>
            </w:r>
          </w:p>
        </w:tc>
        <w:tc>
          <w:tcPr>
            <w:tcW w:w="1361" w:type="dxa"/>
            <w:vAlign w:val="center"/>
          </w:tcPr>
          <w:p>
            <w:pPr>
              <w:pStyle w:val="17"/>
            </w:pPr>
            <w:r>
              <w:t>29.06</w:t>
            </w:r>
          </w:p>
        </w:tc>
        <w:tc>
          <w:tcPr>
            <w:tcW w:w="1361" w:type="dxa"/>
            <w:vAlign w:val="center"/>
          </w:tcPr>
          <w:p>
            <w:pPr>
              <w:pStyle w:val="17"/>
            </w:pPr>
            <w:r>
              <w:t>29.06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20805</w:t>
            </w:r>
          </w:p>
        </w:tc>
        <w:tc>
          <w:tcPr>
            <w:tcW w:w="4535" w:type="dxa"/>
            <w:vAlign w:val="center"/>
          </w:tcPr>
          <w:p>
            <w:pPr>
              <w:pStyle w:val="18"/>
            </w:pPr>
            <w:r>
              <w:t>行政事业单位养老支出</w:t>
            </w:r>
          </w:p>
        </w:tc>
        <w:tc>
          <w:tcPr>
            <w:tcW w:w="1361" w:type="dxa"/>
            <w:vAlign w:val="center"/>
          </w:tcPr>
          <w:p>
            <w:pPr>
              <w:pStyle w:val="17"/>
            </w:pPr>
            <w:r>
              <w:t>29.06</w:t>
            </w:r>
          </w:p>
        </w:tc>
        <w:tc>
          <w:tcPr>
            <w:tcW w:w="1361" w:type="dxa"/>
            <w:vAlign w:val="center"/>
          </w:tcPr>
          <w:p>
            <w:pPr>
              <w:pStyle w:val="17"/>
            </w:pPr>
            <w:r>
              <w:t>29.06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2080505</w:t>
            </w:r>
          </w:p>
        </w:tc>
        <w:tc>
          <w:tcPr>
            <w:tcW w:w="4535" w:type="dxa"/>
            <w:vAlign w:val="center"/>
          </w:tcPr>
          <w:p>
            <w:pPr>
              <w:pStyle w:val="18"/>
            </w:pPr>
            <w:r>
              <w:t>机关事业单位基本养老保险缴费支出</w:t>
            </w:r>
          </w:p>
        </w:tc>
        <w:tc>
          <w:tcPr>
            <w:tcW w:w="1361" w:type="dxa"/>
            <w:vAlign w:val="center"/>
          </w:tcPr>
          <w:p>
            <w:pPr>
              <w:pStyle w:val="17"/>
            </w:pPr>
            <w:r>
              <w:t>29.06</w:t>
            </w:r>
          </w:p>
        </w:tc>
        <w:tc>
          <w:tcPr>
            <w:tcW w:w="1361" w:type="dxa"/>
            <w:vAlign w:val="center"/>
          </w:tcPr>
          <w:p>
            <w:pPr>
              <w:pStyle w:val="17"/>
            </w:pPr>
            <w:r>
              <w:t>29.06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210</w:t>
            </w:r>
          </w:p>
        </w:tc>
        <w:tc>
          <w:tcPr>
            <w:tcW w:w="4535" w:type="dxa"/>
            <w:vAlign w:val="center"/>
          </w:tcPr>
          <w:p>
            <w:pPr>
              <w:pStyle w:val="18"/>
            </w:pPr>
            <w:r>
              <w:t>卫生健康支出</w:t>
            </w:r>
          </w:p>
        </w:tc>
        <w:tc>
          <w:tcPr>
            <w:tcW w:w="1361" w:type="dxa"/>
            <w:vAlign w:val="center"/>
          </w:tcPr>
          <w:p>
            <w:pPr>
              <w:pStyle w:val="17"/>
            </w:pPr>
            <w:r>
              <w:t>15.25</w:t>
            </w:r>
          </w:p>
        </w:tc>
        <w:tc>
          <w:tcPr>
            <w:tcW w:w="1361" w:type="dxa"/>
            <w:vAlign w:val="center"/>
          </w:tcPr>
          <w:p>
            <w:pPr>
              <w:pStyle w:val="17"/>
            </w:pPr>
            <w:r>
              <w:t>15.25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21011</w:t>
            </w:r>
          </w:p>
        </w:tc>
        <w:tc>
          <w:tcPr>
            <w:tcW w:w="4535" w:type="dxa"/>
            <w:vAlign w:val="center"/>
          </w:tcPr>
          <w:p>
            <w:pPr>
              <w:pStyle w:val="18"/>
            </w:pPr>
            <w:r>
              <w:t>行政事业单位医疗</w:t>
            </w:r>
          </w:p>
        </w:tc>
        <w:tc>
          <w:tcPr>
            <w:tcW w:w="1361" w:type="dxa"/>
            <w:vAlign w:val="center"/>
          </w:tcPr>
          <w:p>
            <w:pPr>
              <w:pStyle w:val="17"/>
            </w:pPr>
            <w:r>
              <w:t>15.25</w:t>
            </w:r>
          </w:p>
        </w:tc>
        <w:tc>
          <w:tcPr>
            <w:tcW w:w="1361" w:type="dxa"/>
            <w:vAlign w:val="center"/>
          </w:tcPr>
          <w:p>
            <w:pPr>
              <w:pStyle w:val="17"/>
            </w:pPr>
            <w:r>
              <w:t>15.25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2101102</w:t>
            </w:r>
          </w:p>
        </w:tc>
        <w:tc>
          <w:tcPr>
            <w:tcW w:w="4535" w:type="dxa"/>
            <w:vAlign w:val="center"/>
          </w:tcPr>
          <w:p>
            <w:pPr>
              <w:pStyle w:val="18"/>
            </w:pPr>
            <w:r>
              <w:t>事业单位医疗</w:t>
            </w:r>
          </w:p>
        </w:tc>
        <w:tc>
          <w:tcPr>
            <w:tcW w:w="1361" w:type="dxa"/>
            <w:vAlign w:val="center"/>
          </w:tcPr>
          <w:p>
            <w:pPr>
              <w:pStyle w:val="17"/>
            </w:pPr>
            <w:r>
              <w:t>15.25</w:t>
            </w:r>
          </w:p>
        </w:tc>
        <w:tc>
          <w:tcPr>
            <w:tcW w:w="1361" w:type="dxa"/>
            <w:vAlign w:val="center"/>
          </w:tcPr>
          <w:p>
            <w:pPr>
              <w:pStyle w:val="17"/>
            </w:pPr>
            <w:r>
              <w:t>15.25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221</w:t>
            </w:r>
          </w:p>
        </w:tc>
        <w:tc>
          <w:tcPr>
            <w:tcW w:w="4535" w:type="dxa"/>
            <w:vAlign w:val="center"/>
          </w:tcPr>
          <w:p>
            <w:pPr>
              <w:pStyle w:val="18"/>
            </w:pPr>
            <w:r>
              <w:t>住房保障支出</w:t>
            </w:r>
          </w:p>
        </w:tc>
        <w:tc>
          <w:tcPr>
            <w:tcW w:w="1361" w:type="dxa"/>
            <w:vAlign w:val="center"/>
          </w:tcPr>
          <w:p>
            <w:pPr>
              <w:pStyle w:val="17"/>
            </w:pPr>
            <w:r>
              <w:t>21.79</w:t>
            </w:r>
          </w:p>
        </w:tc>
        <w:tc>
          <w:tcPr>
            <w:tcW w:w="1361" w:type="dxa"/>
            <w:vAlign w:val="center"/>
          </w:tcPr>
          <w:p>
            <w:pPr>
              <w:pStyle w:val="17"/>
            </w:pPr>
            <w:r>
              <w:t>21.79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22102</w:t>
            </w:r>
          </w:p>
        </w:tc>
        <w:tc>
          <w:tcPr>
            <w:tcW w:w="4535" w:type="dxa"/>
            <w:vAlign w:val="center"/>
          </w:tcPr>
          <w:p>
            <w:pPr>
              <w:pStyle w:val="18"/>
            </w:pPr>
            <w:r>
              <w:t>住房改革支出</w:t>
            </w:r>
          </w:p>
        </w:tc>
        <w:tc>
          <w:tcPr>
            <w:tcW w:w="1361" w:type="dxa"/>
            <w:vAlign w:val="center"/>
          </w:tcPr>
          <w:p>
            <w:pPr>
              <w:pStyle w:val="17"/>
            </w:pPr>
            <w:r>
              <w:t>21.79</w:t>
            </w:r>
          </w:p>
        </w:tc>
        <w:tc>
          <w:tcPr>
            <w:tcW w:w="1361" w:type="dxa"/>
            <w:vAlign w:val="center"/>
          </w:tcPr>
          <w:p>
            <w:pPr>
              <w:pStyle w:val="17"/>
            </w:pPr>
            <w:r>
              <w:t>21.79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2210201</w:t>
            </w:r>
          </w:p>
        </w:tc>
        <w:tc>
          <w:tcPr>
            <w:tcW w:w="4535" w:type="dxa"/>
            <w:vAlign w:val="center"/>
          </w:tcPr>
          <w:p>
            <w:pPr>
              <w:pStyle w:val="18"/>
            </w:pPr>
            <w:r>
              <w:t>住房公积金</w:t>
            </w:r>
          </w:p>
        </w:tc>
        <w:tc>
          <w:tcPr>
            <w:tcW w:w="1361" w:type="dxa"/>
            <w:vAlign w:val="center"/>
          </w:tcPr>
          <w:p>
            <w:pPr>
              <w:pStyle w:val="17"/>
            </w:pPr>
            <w:r>
              <w:t>21.79</w:t>
            </w:r>
          </w:p>
        </w:tc>
        <w:tc>
          <w:tcPr>
            <w:tcW w:w="1361" w:type="dxa"/>
            <w:vAlign w:val="center"/>
          </w:tcPr>
          <w:p>
            <w:pPr>
              <w:pStyle w:val="17"/>
            </w:pPr>
            <w:r>
              <w:t>21.79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项目</w:t>
            </w:r>
          </w:p>
        </w:tc>
        <w:tc>
          <w:tcPr>
            <w:tcW w:w="1474" w:type="dxa"/>
            <w:vAlign w:val="center"/>
          </w:tcPr>
          <w:p>
            <w:pPr>
              <w:pStyle w:val="16"/>
            </w:pPr>
            <w:r>
              <w:t>金额</w:t>
            </w:r>
          </w:p>
        </w:tc>
        <w:tc>
          <w:tcPr>
            <w:tcW w:w="3402" w:type="dxa"/>
            <w:vAlign w:val="center"/>
          </w:tcPr>
          <w:p>
            <w:pPr>
              <w:pStyle w:val="16"/>
            </w:pPr>
            <w:r>
              <w:t>项目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1161.34</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1095.24</w:t>
            </w:r>
          </w:p>
        </w:tc>
        <w:tc>
          <w:tcPr>
            <w:tcW w:w="1474" w:type="dxa"/>
            <w:vAlign w:val="center"/>
          </w:tcPr>
          <w:p>
            <w:pPr>
              <w:pStyle w:val="17"/>
            </w:pPr>
            <w:r>
              <w:t>1095.24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29.06</w:t>
            </w:r>
          </w:p>
        </w:tc>
        <w:tc>
          <w:tcPr>
            <w:tcW w:w="1474" w:type="dxa"/>
            <w:vAlign w:val="center"/>
          </w:tcPr>
          <w:p>
            <w:pPr>
              <w:pStyle w:val="17"/>
            </w:pPr>
            <w:r>
              <w:t>29.06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15.25</w:t>
            </w:r>
          </w:p>
        </w:tc>
        <w:tc>
          <w:tcPr>
            <w:tcW w:w="1474" w:type="dxa"/>
            <w:vAlign w:val="center"/>
          </w:tcPr>
          <w:p>
            <w:pPr>
              <w:pStyle w:val="17"/>
            </w:pPr>
            <w:r>
              <w:t>15.25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21.79</w:t>
            </w:r>
          </w:p>
        </w:tc>
        <w:tc>
          <w:tcPr>
            <w:tcW w:w="1474" w:type="dxa"/>
            <w:vAlign w:val="center"/>
          </w:tcPr>
          <w:p>
            <w:pPr>
              <w:pStyle w:val="17"/>
            </w:pPr>
            <w:r>
              <w:t>21.79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1161.34</w:t>
            </w:r>
          </w:p>
        </w:tc>
        <w:tc>
          <w:tcPr>
            <w:tcW w:w="3402" w:type="dxa"/>
            <w:vAlign w:val="center"/>
          </w:tcPr>
          <w:p>
            <w:pPr>
              <w:pStyle w:val="20"/>
            </w:pPr>
            <w:r>
              <w:t>本年支出合计</w:t>
            </w:r>
          </w:p>
        </w:tc>
        <w:tc>
          <w:tcPr>
            <w:tcW w:w="1474" w:type="dxa"/>
            <w:vAlign w:val="center"/>
          </w:tcPr>
          <w:p>
            <w:pPr>
              <w:pStyle w:val="21"/>
            </w:pPr>
            <w:r>
              <w:t>1161.34</w:t>
            </w:r>
          </w:p>
        </w:tc>
        <w:tc>
          <w:tcPr>
            <w:tcW w:w="1474" w:type="dxa"/>
            <w:vAlign w:val="center"/>
          </w:tcPr>
          <w:p>
            <w:pPr>
              <w:pStyle w:val="21"/>
            </w:pPr>
            <w:r>
              <w:t>1161.34</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1161.34</w:t>
            </w:r>
          </w:p>
        </w:tc>
        <w:tc>
          <w:tcPr>
            <w:tcW w:w="3402" w:type="dxa"/>
            <w:vAlign w:val="center"/>
          </w:tcPr>
          <w:p>
            <w:pPr>
              <w:pStyle w:val="20"/>
            </w:pPr>
            <w:r>
              <w:t>支出总计</w:t>
            </w:r>
          </w:p>
        </w:tc>
        <w:tc>
          <w:tcPr>
            <w:tcW w:w="1474" w:type="dxa"/>
            <w:vAlign w:val="center"/>
          </w:tcPr>
          <w:p>
            <w:pPr>
              <w:pStyle w:val="21"/>
            </w:pPr>
            <w:r>
              <w:t>1161.34</w:t>
            </w:r>
          </w:p>
        </w:tc>
        <w:tc>
          <w:tcPr>
            <w:tcW w:w="1474" w:type="dxa"/>
            <w:vAlign w:val="center"/>
          </w:tcPr>
          <w:p>
            <w:pPr>
              <w:pStyle w:val="21"/>
            </w:pPr>
            <w:r>
              <w:t>1161.34</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1161.34</w:t>
            </w:r>
          </w:p>
        </w:tc>
        <w:tc>
          <w:tcPr>
            <w:tcW w:w="2551" w:type="dxa"/>
            <w:vAlign w:val="center"/>
          </w:tcPr>
          <w:p>
            <w:pPr>
              <w:pStyle w:val="21"/>
            </w:pPr>
            <w:r>
              <w:t>441.56</w:t>
            </w:r>
          </w:p>
        </w:tc>
        <w:tc>
          <w:tcPr>
            <w:tcW w:w="2551" w:type="dxa"/>
            <w:vAlign w:val="center"/>
          </w:tcPr>
          <w:p>
            <w:pPr>
              <w:pStyle w:val="21"/>
            </w:pPr>
            <w:r>
              <w:t>719.78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1095.24</w:t>
            </w:r>
          </w:p>
        </w:tc>
        <w:tc>
          <w:tcPr>
            <w:tcW w:w="2551" w:type="dxa"/>
            <w:vAlign w:val="center"/>
          </w:tcPr>
          <w:p>
            <w:pPr>
              <w:pStyle w:val="17"/>
            </w:pPr>
            <w:r>
              <w:t>375.46</w:t>
            </w:r>
          </w:p>
        </w:tc>
        <w:tc>
          <w:tcPr>
            <w:tcW w:w="2551" w:type="dxa"/>
            <w:vAlign w:val="center"/>
          </w:tcPr>
          <w:p>
            <w:pPr>
              <w:pStyle w:val="17"/>
            </w:pPr>
            <w:r>
              <w:t>719.78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20708</w:t>
            </w:r>
          </w:p>
        </w:tc>
        <w:tc>
          <w:tcPr>
            <w:tcW w:w="4535" w:type="dxa"/>
            <w:vAlign w:val="center"/>
          </w:tcPr>
          <w:p>
            <w:pPr>
              <w:pStyle w:val="18"/>
            </w:pPr>
            <w:r>
              <w:t>广播电视</w:t>
            </w:r>
          </w:p>
        </w:tc>
        <w:tc>
          <w:tcPr>
            <w:tcW w:w="2551" w:type="dxa"/>
            <w:vAlign w:val="center"/>
          </w:tcPr>
          <w:p>
            <w:pPr>
              <w:pStyle w:val="17"/>
            </w:pPr>
            <w:r>
              <w:t>1095.24</w:t>
            </w:r>
          </w:p>
        </w:tc>
        <w:tc>
          <w:tcPr>
            <w:tcW w:w="2551" w:type="dxa"/>
            <w:vAlign w:val="center"/>
          </w:tcPr>
          <w:p>
            <w:pPr>
              <w:pStyle w:val="17"/>
            </w:pPr>
            <w:r>
              <w:t>375.46</w:t>
            </w:r>
          </w:p>
        </w:tc>
        <w:tc>
          <w:tcPr>
            <w:tcW w:w="2551" w:type="dxa"/>
            <w:vAlign w:val="center"/>
          </w:tcPr>
          <w:p>
            <w:pPr>
              <w:pStyle w:val="17"/>
            </w:pPr>
            <w:r>
              <w:t>719.78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2070808</w:t>
            </w:r>
          </w:p>
        </w:tc>
        <w:tc>
          <w:tcPr>
            <w:tcW w:w="4535" w:type="dxa"/>
            <w:vAlign w:val="center"/>
          </w:tcPr>
          <w:p>
            <w:pPr>
              <w:pStyle w:val="18"/>
            </w:pPr>
            <w:r>
              <w:t>广播电视事务</w:t>
            </w:r>
          </w:p>
        </w:tc>
        <w:tc>
          <w:tcPr>
            <w:tcW w:w="2551" w:type="dxa"/>
            <w:vAlign w:val="center"/>
          </w:tcPr>
          <w:p>
            <w:pPr>
              <w:pStyle w:val="17"/>
            </w:pPr>
            <w:r>
              <w:t>1095.24</w:t>
            </w:r>
          </w:p>
        </w:tc>
        <w:tc>
          <w:tcPr>
            <w:tcW w:w="2551" w:type="dxa"/>
            <w:vAlign w:val="center"/>
          </w:tcPr>
          <w:p>
            <w:pPr>
              <w:pStyle w:val="17"/>
            </w:pPr>
            <w:r>
              <w:t>375.46</w:t>
            </w:r>
          </w:p>
        </w:tc>
        <w:tc>
          <w:tcPr>
            <w:tcW w:w="2551" w:type="dxa"/>
            <w:vAlign w:val="center"/>
          </w:tcPr>
          <w:p>
            <w:pPr>
              <w:pStyle w:val="17"/>
            </w:pPr>
            <w:r>
              <w:t>719.78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29.06</w:t>
            </w:r>
          </w:p>
        </w:tc>
        <w:tc>
          <w:tcPr>
            <w:tcW w:w="2551" w:type="dxa"/>
            <w:vAlign w:val="center"/>
          </w:tcPr>
          <w:p>
            <w:pPr>
              <w:pStyle w:val="17"/>
            </w:pPr>
            <w:r>
              <w:t>29.06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29.06</w:t>
            </w:r>
          </w:p>
        </w:tc>
        <w:tc>
          <w:tcPr>
            <w:tcW w:w="2551" w:type="dxa"/>
            <w:vAlign w:val="center"/>
          </w:tcPr>
          <w:p>
            <w:pPr>
              <w:pStyle w:val="17"/>
            </w:pPr>
            <w:r>
              <w:t>29.06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29.06</w:t>
            </w:r>
          </w:p>
        </w:tc>
        <w:tc>
          <w:tcPr>
            <w:tcW w:w="2551" w:type="dxa"/>
            <w:vAlign w:val="center"/>
          </w:tcPr>
          <w:p>
            <w:pPr>
              <w:pStyle w:val="17"/>
            </w:pPr>
            <w:r>
              <w:t>29.06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15.25</w:t>
            </w:r>
          </w:p>
        </w:tc>
        <w:tc>
          <w:tcPr>
            <w:tcW w:w="2551" w:type="dxa"/>
            <w:vAlign w:val="center"/>
          </w:tcPr>
          <w:p>
            <w:pPr>
              <w:pStyle w:val="17"/>
            </w:pPr>
            <w:r>
              <w:t>15.25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15.25</w:t>
            </w:r>
          </w:p>
        </w:tc>
        <w:tc>
          <w:tcPr>
            <w:tcW w:w="2551" w:type="dxa"/>
            <w:vAlign w:val="center"/>
          </w:tcPr>
          <w:p>
            <w:pPr>
              <w:pStyle w:val="17"/>
            </w:pPr>
            <w:r>
              <w:t>15.25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15.25</w:t>
            </w:r>
          </w:p>
        </w:tc>
        <w:tc>
          <w:tcPr>
            <w:tcW w:w="2551" w:type="dxa"/>
            <w:vAlign w:val="center"/>
          </w:tcPr>
          <w:p>
            <w:pPr>
              <w:pStyle w:val="17"/>
            </w:pPr>
            <w:r>
              <w:t>15.25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21.79</w:t>
            </w:r>
          </w:p>
        </w:tc>
        <w:tc>
          <w:tcPr>
            <w:tcW w:w="2551" w:type="dxa"/>
            <w:vAlign w:val="center"/>
          </w:tcPr>
          <w:p>
            <w:pPr>
              <w:pStyle w:val="17"/>
            </w:pPr>
            <w:r>
              <w:t>21.79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21.79</w:t>
            </w:r>
          </w:p>
        </w:tc>
        <w:tc>
          <w:tcPr>
            <w:tcW w:w="2551" w:type="dxa"/>
            <w:vAlign w:val="center"/>
          </w:tcPr>
          <w:p>
            <w:pPr>
              <w:pStyle w:val="17"/>
            </w:pPr>
            <w:r>
              <w:t>21.79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21.79</w:t>
            </w:r>
          </w:p>
        </w:tc>
        <w:tc>
          <w:tcPr>
            <w:tcW w:w="2551" w:type="dxa"/>
            <w:vAlign w:val="center"/>
          </w:tcPr>
          <w:p>
            <w:pPr>
              <w:pStyle w:val="17"/>
            </w:pPr>
            <w:r>
              <w:t>21.79</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1"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441.56</w:t>
            </w:r>
          </w:p>
        </w:tc>
        <w:tc>
          <w:tcPr>
            <w:tcW w:w="2551" w:type="dxa"/>
            <w:vAlign w:val="center"/>
          </w:tcPr>
          <w:p>
            <w:pPr>
              <w:pStyle w:val="21"/>
            </w:pPr>
            <w:r>
              <w:t>395.78</w:t>
            </w:r>
          </w:p>
        </w:tc>
        <w:tc>
          <w:tcPr>
            <w:tcW w:w="2551" w:type="dxa"/>
            <w:vAlign w:val="center"/>
          </w:tcPr>
          <w:p>
            <w:pPr>
              <w:pStyle w:val="21"/>
            </w:pPr>
            <w:r>
              <w:t>45.78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382.06</w:t>
            </w:r>
          </w:p>
        </w:tc>
        <w:tc>
          <w:tcPr>
            <w:tcW w:w="2551" w:type="dxa"/>
            <w:vAlign w:val="center"/>
          </w:tcPr>
          <w:p>
            <w:pPr>
              <w:pStyle w:val="17"/>
            </w:pPr>
            <w:r>
              <w:t>382.06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118.68</w:t>
            </w:r>
          </w:p>
        </w:tc>
        <w:tc>
          <w:tcPr>
            <w:tcW w:w="2551" w:type="dxa"/>
            <w:vAlign w:val="center"/>
          </w:tcPr>
          <w:p>
            <w:pPr>
              <w:pStyle w:val="17"/>
            </w:pPr>
            <w:r>
              <w:t>118.68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25.07</w:t>
            </w:r>
          </w:p>
        </w:tc>
        <w:tc>
          <w:tcPr>
            <w:tcW w:w="2551" w:type="dxa"/>
            <w:vAlign w:val="center"/>
          </w:tcPr>
          <w:p>
            <w:pPr>
              <w:pStyle w:val="17"/>
            </w:pPr>
            <w:r>
              <w:t>25.07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t>奖金</w:t>
            </w:r>
          </w:p>
        </w:tc>
        <w:tc>
          <w:tcPr>
            <w:tcW w:w="2551" w:type="dxa"/>
            <w:vAlign w:val="center"/>
          </w:tcPr>
          <w:p>
            <w:pPr>
              <w:pStyle w:val="17"/>
            </w:pPr>
            <w:r>
              <w:t>118.85</w:t>
            </w:r>
          </w:p>
        </w:tc>
        <w:tc>
          <w:tcPr>
            <w:tcW w:w="2551" w:type="dxa"/>
            <w:vAlign w:val="center"/>
          </w:tcPr>
          <w:p>
            <w:pPr>
              <w:pStyle w:val="17"/>
            </w:pPr>
            <w:r>
              <w:t>118.85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50.81</w:t>
            </w:r>
          </w:p>
        </w:tc>
        <w:tc>
          <w:tcPr>
            <w:tcW w:w="2551" w:type="dxa"/>
            <w:vAlign w:val="center"/>
          </w:tcPr>
          <w:p>
            <w:pPr>
              <w:pStyle w:val="17"/>
            </w:pPr>
            <w:r>
              <w:t>50.81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29.06</w:t>
            </w:r>
          </w:p>
        </w:tc>
        <w:tc>
          <w:tcPr>
            <w:tcW w:w="2551" w:type="dxa"/>
            <w:vAlign w:val="center"/>
          </w:tcPr>
          <w:p>
            <w:pPr>
              <w:pStyle w:val="17"/>
            </w:pPr>
            <w:r>
              <w:t>29.06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30110</w:t>
            </w:r>
          </w:p>
        </w:tc>
        <w:tc>
          <w:tcPr>
            <w:tcW w:w="4535" w:type="dxa"/>
            <w:vAlign w:val="center"/>
          </w:tcPr>
          <w:p>
            <w:pPr>
              <w:pStyle w:val="18"/>
            </w:pPr>
            <w:r>
              <w:t>城镇职工基本医疗保险缴费</w:t>
            </w:r>
          </w:p>
        </w:tc>
        <w:tc>
          <w:tcPr>
            <w:tcW w:w="2551" w:type="dxa"/>
            <w:vAlign w:val="center"/>
          </w:tcPr>
          <w:p>
            <w:pPr>
              <w:pStyle w:val="17"/>
            </w:pPr>
            <w:r>
              <w:t>15.25</w:t>
            </w:r>
          </w:p>
        </w:tc>
        <w:tc>
          <w:tcPr>
            <w:tcW w:w="2551" w:type="dxa"/>
            <w:vAlign w:val="center"/>
          </w:tcPr>
          <w:p>
            <w:pPr>
              <w:pStyle w:val="17"/>
            </w:pPr>
            <w:r>
              <w:t>15.25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2.08</w:t>
            </w:r>
          </w:p>
        </w:tc>
        <w:tc>
          <w:tcPr>
            <w:tcW w:w="2551" w:type="dxa"/>
            <w:vAlign w:val="center"/>
          </w:tcPr>
          <w:p>
            <w:pPr>
              <w:pStyle w:val="17"/>
            </w:pPr>
            <w:r>
              <w:t>2.08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21.79</w:t>
            </w:r>
          </w:p>
        </w:tc>
        <w:tc>
          <w:tcPr>
            <w:tcW w:w="2551" w:type="dxa"/>
            <w:vAlign w:val="center"/>
          </w:tcPr>
          <w:p>
            <w:pPr>
              <w:pStyle w:val="17"/>
            </w:pPr>
            <w:r>
              <w:t>21.79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0.47</w:t>
            </w:r>
          </w:p>
        </w:tc>
        <w:tc>
          <w:tcPr>
            <w:tcW w:w="2551" w:type="dxa"/>
            <w:vAlign w:val="center"/>
          </w:tcPr>
          <w:p>
            <w:pPr>
              <w:pStyle w:val="17"/>
            </w:pPr>
            <w:r>
              <w:t>0.47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45.78</w:t>
            </w:r>
          </w:p>
        </w:tc>
        <w:tc>
          <w:tcPr>
            <w:tcW w:w="2551" w:type="dxa"/>
            <w:vAlign w:val="center"/>
          </w:tcPr>
          <w:p>
            <w:pPr>
              <w:pStyle w:val="17"/>
            </w:pPr>
          </w:p>
        </w:tc>
        <w:tc>
          <w:tcPr>
            <w:tcW w:w="2551" w:type="dxa"/>
            <w:vAlign w:val="center"/>
          </w:tcPr>
          <w:p>
            <w:pPr>
              <w:pStyle w:val="17"/>
            </w:pPr>
            <w:r>
              <w:t>45.78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3.44</w:t>
            </w:r>
          </w:p>
        </w:tc>
        <w:tc>
          <w:tcPr>
            <w:tcW w:w="2551" w:type="dxa"/>
            <w:vAlign w:val="center"/>
          </w:tcPr>
          <w:p>
            <w:pPr>
              <w:pStyle w:val="17"/>
            </w:pPr>
          </w:p>
        </w:tc>
        <w:tc>
          <w:tcPr>
            <w:tcW w:w="2551" w:type="dxa"/>
            <w:vAlign w:val="center"/>
          </w:tcPr>
          <w:p>
            <w:pPr>
              <w:pStyle w:val="17"/>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30205</w:t>
            </w:r>
          </w:p>
        </w:tc>
        <w:tc>
          <w:tcPr>
            <w:tcW w:w="4535" w:type="dxa"/>
            <w:vAlign w:val="center"/>
          </w:tcPr>
          <w:p>
            <w:pPr>
              <w:pStyle w:val="18"/>
            </w:pPr>
            <w:r>
              <w:t>水费</w:t>
            </w:r>
          </w:p>
        </w:tc>
        <w:tc>
          <w:tcPr>
            <w:tcW w:w="2551" w:type="dxa"/>
            <w:vAlign w:val="center"/>
          </w:tcPr>
          <w:p>
            <w:pPr>
              <w:pStyle w:val="17"/>
            </w:pPr>
            <w:r>
              <w:t>0.15</w:t>
            </w:r>
          </w:p>
        </w:tc>
        <w:tc>
          <w:tcPr>
            <w:tcW w:w="2551" w:type="dxa"/>
            <w:vAlign w:val="center"/>
          </w:tcPr>
          <w:p>
            <w:pPr>
              <w:pStyle w:val="17"/>
            </w:pPr>
          </w:p>
        </w:tc>
        <w:tc>
          <w:tcPr>
            <w:tcW w:w="2551" w:type="dxa"/>
            <w:vAlign w:val="center"/>
          </w:tcPr>
          <w:p>
            <w:pPr>
              <w:pStyle w:val="17"/>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30206</w:t>
            </w:r>
          </w:p>
        </w:tc>
        <w:tc>
          <w:tcPr>
            <w:tcW w:w="4535" w:type="dxa"/>
            <w:vAlign w:val="center"/>
          </w:tcPr>
          <w:p>
            <w:pPr>
              <w:pStyle w:val="18"/>
            </w:pPr>
            <w:r>
              <w:t>电费</w:t>
            </w:r>
          </w:p>
        </w:tc>
        <w:tc>
          <w:tcPr>
            <w:tcW w:w="2551" w:type="dxa"/>
            <w:vAlign w:val="center"/>
          </w:tcPr>
          <w:p>
            <w:pPr>
              <w:pStyle w:val="17"/>
            </w:pPr>
            <w:r>
              <w:t>1.80</w:t>
            </w:r>
          </w:p>
        </w:tc>
        <w:tc>
          <w:tcPr>
            <w:tcW w:w="2551" w:type="dxa"/>
            <w:vAlign w:val="center"/>
          </w:tcPr>
          <w:p>
            <w:pPr>
              <w:pStyle w:val="17"/>
            </w:pPr>
          </w:p>
        </w:tc>
        <w:tc>
          <w:tcPr>
            <w:tcW w:w="2551" w:type="dxa"/>
            <w:vAlign w:val="center"/>
          </w:tcPr>
          <w:p>
            <w:pPr>
              <w:pStyle w:val="17"/>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30207</w:t>
            </w:r>
          </w:p>
        </w:tc>
        <w:tc>
          <w:tcPr>
            <w:tcW w:w="4535" w:type="dxa"/>
            <w:vAlign w:val="center"/>
          </w:tcPr>
          <w:p>
            <w:pPr>
              <w:pStyle w:val="18"/>
            </w:pPr>
            <w:r>
              <w:t>邮电费</w:t>
            </w:r>
          </w:p>
        </w:tc>
        <w:tc>
          <w:tcPr>
            <w:tcW w:w="2551" w:type="dxa"/>
            <w:vAlign w:val="center"/>
          </w:tcPr>
          <w:p>
            <w:pPr>
              <w:pStyle w:val="17"/>
            </w:pPr>
            <w:r>
              <w:t>3.15</w:t>
            </w:r>
          </w:p>
        </w:tc>
        <w:tc>
          <w:tcPr>
            <w:tcW w:w="2551" w:type="dxa"/>
            <w:vAlign w:val="center"/>
          </w:tcPr>
          <w:p>
            <w:pPr>
              <w:pStyle w:val="17"/>
            </w:pPr>
          </w:p>
        </w:tc>
        <w:tc>
          <w:tcPr>
            <w:tcW w:w="2551" w:type="dxa"/>
            <w:vAlign w:val="center"/>
          </w:tcPr>
          <w:p>
            <w:pPr>
              <w:pStyle w:val="17"/>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11.50</w:t>
            </w:r>
          </w:p>
        </w:tc>
        <w:tc>
          <w:tcPr>
            <w:tcW w:w="2551" w:type="dxa"/>
            <w:vAlign w:val="center"/>
          </w:tcPr>
          <w:p>
            <w:pPr>
              <w:pStyle w:val="17"/>
            </w:pPr>
          </w:p>
        </w:tc>
        <w:tc>
          <w:tcPr>
            <w:tcW w:w="2551" w:type="dxa"/>
            <w:vAlign w:val="center"/>
          </w:tcPr>
          <w:p>
            <w:pPr>
              <w:pStyle w:val="17"/>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2.18</w:t>
            </w:r>
          </w:p>
        </w:tc>
        <w:tc>
          <w:tcPr>
            <w:tcW w:w="2551" w:type="dxa"/>
            <w:vAlign w:val="center"/>
          </w:tcPr>
          <w:p>
            <w:pPr>
              <w:pStyle w:val="17"/>
            </w:pPr>
          </w:p>
        </w:tc>
        <w:tc>
          <w:tcPr>
            <w:tcW w:w="2551" w:type="dxa"/>
            <w:vAlign w:val="center"/>
          </w:tcPr>
          <w:p>
            <w:pPr>
              <w:pStyle w:val="17"/>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4.54</w:t>
            </w:r>
          </w:p>
        </w:tc>
        <w:tc>
          <w:tcPr>
            <w:tcW w:w="2551" w:type="dxa"/>
            <w:vAlign w:val="center"/>
          </w:tcPr>
          <w:p>
            <w:pPr>
              <w:pStyle w:val="17"/>
            </w:pPr>
          </w:p>
        </w:tc>
        <w:tc>
          <w:tcPr>
            <w:tcW w:w="2551" w:type="dxa"/>
            <w:vAlign w:val="center"/>
          </w:tcPr>
          <w:p>
            <w:pPr>
              <w:pStyle w:val="17"/>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30231</w:t>
            </w:r>
          </w:p>
        </w:tc>
        <w:tc>
          <w:tcPr>
            <w:tcW w:w="4535" w:type="dxa"/>
            <w:vAlign w:val="center"/>
          </w:tcPr>
          <w:p>
            <w:pPr>
              <w:pStyle w:val="18"/>
            </w:pPr>
            <w:r>
              <w:t>公务用车运行维护费</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30239</w:t>
            </w:r>
          </w:p>
        </w:tc>
        <w:tc>
          <w:tcPr>
            <w:tcW w:w="4535" w:type="dxa"/>
            <w:vAlign w:val="center"/>
          </w:tcPr>
          <w:p>
            <w:pPr>
              <w:pStyle w:val="18"/>
            </w:pPr>
            <w:r>
              <w:t>其他交通费用</w:t>
            </w:r>
          </w:p>
        </w:tc>
        <w:tc>
          <w:tcPr>
            <w:tcW w:w="2551" w:type="dxa"/>
            <w:vAlign w:val="center"/>
          </w:tcPr>
          <w:p>
            <w:pPr>
              <w:pStyle w:val="17"/>
            </w:pPr>
            <w:r>
              <w:t>15.18</w:t>
            </w:r>
          </w:p>
        </w:tc>
        <w:tc>
          <w:tcPr>
            <w:tcW w:w="2551" w:type="dxa"/>
            <w:vAlign w:val="center"/>
          </w:tcPr>
          <w:p>
            <w:pPr>
              <w:pStyle w:val="17"/>
            </w:pPr>
          </w:p>
        </w:tc>
        <w:tc>
          <w:tcPr>
            <w:tcW w:w="2551" w:type="dxa"/>
            <w:vAlign w:val="center"/>
          </w:tcPr>
          <w:p>
            <w:pPr>
              <w:pStyle w:val="17"/>
            </w:pPr>
            <w:r>
              <w:t>15.18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1.84</w:t>
            </w:r>
          </w:p>
        </w:tc>
        <w:tc>
          <w:tcPr>
            <w:tcW w:w="2551" w:type="dxa"/>
            <w:vAlign w:val="center"/>
          </w:tcPr>
          <w:p>
            <w:pPr>
              <w:pStyle w:val="17"/>
            </w:pPr>
          </w:p>
        </w:tc>
        <w:tc>
          <w:tcPr>
            <w:tcW w:w="2551" w:type="dxa"/>
            <w:vAlign w:val="center"/>
          </w:tcPr>
          <w:p>
            <w:pPr>
              <w:pStyle w:val="17"/>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13.72</w:t>
            </w:r>
          </w:p>
        </w:tc>
        <w:tc>
          <w:tcPr>
            <w:tcW w:w="2551" w:type="dxa"/>
            <w:vAlign w:val="center"/>
          </w:tcPr>
          <w:p>
            <w:pPr>
              <w:pStyle w:val="17"/>
            </w:pPr>
            <w:r>
              <w:t>13.72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12.50</w:t>
            </w:r>
          </w:p>
        </w:tc>
        <w:tc>
          <w:tcPr>
            <w:tcW w:w="2551" w:type="dxa"/>
            <w:vAlign w:val="center"/>
          </w:tcPr>
          <w:p>
            <w:pPr>
              <w:pStyle w:val="17"/>
            </w:pPr>
            <w:r>
              <w:t>12.50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0.92</w:t>
            </w:r>
          </w:p>
        </w:tc>
        <w:tc>
          <w:tcPr>
            <w:tcW w:w="2551" w:type="dxa"/>
            <w:vAlign w:val="center"/>
          </w:tcPr>
          <w:p>
            <w:pPr>
              <w:pStyle w:val="17"/>
            </w:pPr>
            <w:r>
              <w:t>0.92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0.30</w:t>
            </w:r>
          </w:p>
        </w:tc>
        <w:tc>
          <w:tcPr>
            <w:tcW w:w="2551" w:type="dxa"/>
            <w:vAlign w:val="center"/>
          </w:tcPr>
          <w:p>
            <w:pPr>
              <w:pStyle w:val="17"/>
            </w:pPr>
            <w:r>
              <w:t>0.30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359001晋州市广播电视台本级</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项目</w:t>
            </w:r>
          </w:p>
        </w:tc>
        <w:tc>
          <w:tcPr>
            <w:tcW w:w="9524" w:type="dxa"/>
            <w:gridSpan w:val="4"/>
            <w:vAlign w:val="center"/>
          </w:tcPr>
          <w:p>
            <w:pPr>
              <w:pStyle w:val="16"/>
            </w:pPr>
            <w: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6"/>
            </w:pPr>
            <w:r>
              <w:t>合计</w:t>
            </w:r>
          </w:p>
        </w:tc>
        <w:tc>
          <w:tcPr>
            <w:tcW w:w="2381" w:type="dxa"/>
            <w:vAlign w:val="center"/>
          </w:tcPr>
          <w:p>
            <w:pPr>
              <w:pStyle w:val="16"/>
            </w:pPr>
            <w:r>
              <w:t>一般公共预算财政拨款</w:t>
            </w:r>
          </w:p>
        </w:tc>
        <w:tc>
          <w:tcPr>
            <w:tcW w:w="2381" w:type="dxa"/>
            <w:vAlign w:val="center"/>
          </w:tcPr>
          <w:p>
            <w:pPr>
              <w:pStyle w:val="16"/>
            </w:pPr>
            <w:r>
              <w:t>政府性基金预算拨款</w:t>
            </w:r>
          </w:p>
        </w:tc>
        <w:tc>
          <w:tcPr>
            <w:tcW w:w="2381"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1"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“三公”经费小计</w:t>
            </w:r>
          </w:p>
        </w:tc>
        <w:tc>
          <w:tcPr>
            <w:tcW w:w="2381" w:type="dxa"/>
            <w:vAlign w:val="center"/>
          </w:tcPr>
          <w:p>
            <w:pPr>
              <w:pStyle w:val="21"/>
            </w:pPr>
            <w:r>
              <w:t>2.00</w:t>
            </w:r>
          </w:p>
        </w:tc>
        <w:tc>
          <w:tcPr>
            <w:tcW w:w="2381" w:type="dxa"/>
            <w:vAlign w:val="center"/>
          </w:tcPr>
          <w:p>
            <w:pPr>
              <w:pStyle w:val="21"/>
            </w:pPr>
            <w:r>
              <w:t>2.00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一、因公出国（境）费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其中：教学科研人员因公出国（境）费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其他因公出国（境）费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二、公务用车购置及运维费</w:t>
            </w:r>
          </w:p>
        </w:tc>
        <w:tc>
          <w:tcPr>
            <w:tcW w:w="2381"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其中：公务用车购置费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公务用车运行维护费</w:t>
            </w:r>
          </w:p>
        </w:tc>
        <w:tc>
          <w:tcPr>
            <w:tcW w:w="2381"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三、公务接待费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晋州市广播电视台本级2022年单位预算信息公开情况说明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w:t>
      </w:r>
      <w:bookmarkStart w:id="2" w:name="_GoBack"/>
      <w:bookmarkEnd w:id="2"/>
      <w:r>
        <w:rPr>
          <w:rFonts w:hint="eastAsia" w:eastAsia="方正仿宋_GBK"/>
          <w:color w:val="000000"/>
          <w:sz w:val="28"/>
        </w:rPr>
        <w:t>预算法</w:t>
      </w:r>
      <w:r>
        <w:rPr>
          <w:rFonts w:eastAsia="方正仿宋_GBK"/>
          <w:color w:val="000000"/>
          <w:sz w:val="28"/>
        </w:rPr>
        <w:t>》、《地方预决算公开操作规程》和《关于进一步推进预算公开工作的实施意见》规定，现将晋州市广播电视台本级2022年单位预算公开如下：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晋州市广播电视台的主要职责：负责市域内各类新闻资讯的采集和编辑；宣传上级党委和政府的决策部署、中心工作及重点工作；宣传本地党委和政府的工作安排，传播本地政经资讯；向基层干部群众提供政务服务、生活服务、社会传播、教育培训等综合服务。</w:t>
      </w:r>
    </w:p>
    <w:p>
      <w:pPr>
        <w:pStyle w:val="3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晋州市广播电视台本级</w:t>
            </w:r>
          </w:p>
        </w:tc>
        <w:tc>
          <w:tcPr>
            <w:tcW w:w="1843" w:type="dxa"/>
            <w:vAlign w:val="center"/>
          </w:tcPr>
          <w:p>
            <w:pPr>
              <w:pStyle w:val="19"/>
            </w:pPr>
            <w:r>
              <w:t>事业</w:t>
            </w:r>
          </w:p>
        </w:tc>
        <w:tc>
          <w:tcPr>
            <w:tcW w:w="2126" w:type="dxa"/>
            <w:vAlign w:val="center"/>
          </w:tcPr>
          <w:p>
            <w:pPr>
              <w:pStyle w:val="19"/>
            </w:pPr>
            <w:r>
              <w:t>正科级</w:t>
            </w:r>
          </w:p>
        </w:tc>
        <w:tc>
          <w:tcPr>
            <w:tcW w:w="3827" w:type="dxa"/>
            <w:vAlign w:val="center"/>
          </w:tcPr>
          <w:p>
            <w:pPr>
              <w:pStyle w:val="19"/>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按照预算管理有关规定，目前我市单位预算的编制实行综合预算管理，即全部收入和支出都反映在预算中。</w:t>
      </w:r>
    </w:p>
    <w:p>
      <w:pPr>
        <w:pStyle w:val="32"/>
      </w:pPr>
    </w:p>
    <w:p>
      <w:pPr>
        <w:pStyle w:val="32"/>
      </w:pPr>
      <w:r>
        <w:t>1、收入说明</w:t>
      </w:r>
    </w:p>
    <w:p>
      <w:pPr>
        <w:pStyle w:val="32"/>
        <w:ind w:firstLine="561"/>
        <w:jc w:val="both"/>
      </w:pPr>
      <w:r>
        <w:t>反映本单位当年全部收入。2022年预算收入1161.34万元，其中：一般公共预算收入1161.34万元，基金预算收入0万元，财政专户核拨收入0万元，其他来源收入0万元。</w:t>
      </w:r>
    </w:p>
    <w:p>
      <w:pPr>
        <w:pStyle w:val="32"/>
        <w:ind w:firstLine="561"/>
        <w:jc w:val="both"/>
      </w:pPr>
    </w:p>
    <w:p>
      <w:pPr>
        <w:pStyle w:val="32"/>
        <w:ind w:firstLine="561"/>
        <w:jc w:val="both"/>
      </w:pPr>
      <w:r>
        <w:t>2、支出说明</w:t>
      </w:r>
    </w:p>
    <w:p>
      <w:pPr>
        <w:pStyle w:val="32"/>
        <w:ind w:firstLine="561"/>
        <w:jc w:val="both"/>
      </w:pPr>
      <w:r>
        <w:t>收支预算总表支出栏、基本支出表、项目支出表按经济分类和支出功能分类科目编制，反映晋州市广播电视台单位年度预算中支出预算的总体情况。2022年单位支出预算为1161.34万元，其中基本支出441.56万元，包括人员经费395.78万元和日常公用经费45.78万元；项目支出719.78万元，主要为经费补助398.77万元，景观塔电费40万元，对上报道专项经费8万元，电视塔基座安全监测项目7.35万元，高速路口LED电子屏质保金1.52万元，年度运营经费36.04元，晋州高速路口全彩艺术雕塑异形显示屏电费30万元，公益视频制播费用50万元，电视塔基座LED电子显示屏建设项目112.10万元，地面数字电视覆盖网建设资金36万元。</w:t>
      </w:r>
    </w:p>
    <w:p>
      <w:pPr>
        <w:pStyle w:val="32"/>
        <w:ind w:firstLine="561"/>
        <w:jc w:val="both"/>
      </w:pPr>
    </w:p>
    <w:p>
      <w:pPr>
        <w:pStyle w:val="32"/>
        <w:ind w:firstLine="561"/>
        <w:jc w:val="both"/>
      </w:pPr>
      <w:r>
        <w:t>3、比上年增减情况</w:t>
      </w:r>
    </w:p>
    <w:p>
      <w:pPr>
        <w:pStyle w:val="32"/>
        <w:ind w:firstLine="561"/>
        <w:jc w:val="both"/>
      </w:pPr>
      <w:r>
        <w:t>2022年单位预算收支安排1161.34万元，较2021年减少329.34万元，其中：基本支出增加78.59万元，主要是增加了入职人员，人员工资、保险、公用经费等增加；项目支出减少407.93万元，主要是项目支出预算金额减少。</w:t>
      </w:r>
    </w:p>
    <w:p>
      <w:pPr>
        <w:spacing w:before="10" w:after="10"/>
        <w:ind w:firstLine="640"/>
        <w:outlineLvl w:val="5"/>
      </w:pPr>
      <w:r>
        <w:rPr>
          <w:rFonts w:ascii="黑体" w:hAnsi="黑体" w:eastAsia="黑体" w:cs="黑体"/>
          <w:color w:val="000000"/>
          <w:sz w:val="32"/>
        </w:rPr>
        <w:t>三、机关运行经费安排情况</w:t>
      </w:r>
    </w:p>
    <w:p>
      <w:pPr>
        <w:pStyle w:val="33"/>
      </w:pPr>
      <w:r>
        <w:t>2022年，我单位</w:t>
      </w:r>
      <w:r>
        <w:rPr>
          <w:rFonts w:hint="eastAsia" w:asciiTheme="minorEastAsia" w:hAnsiTheme="minorEastAsia" w:eastAsiaTheme="minorEastAsia"/>
          <w:lang w:eastAsia="zh-CN"/>
        </w:rPr>
        <w:t>机关</w:t>
      </w:r>
      <w:r>
        <w:t>运行经费预算安排45.78万元，主要用于保证机关正常运转的办公费、水费、电费、邮电费、交通、通讯补贴、办公取暖费、工会经费、福利费、党组织活动经费、退休干部经费、公务车运行维护费等支出。</w:t>
      </w:r>
    </w:p>
    <w:p>
      <w:pPr>
        <w:pStyle w:val="33"/>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t>2022年，我单位财政拨款“三公”经费预算安排2万元，其中：因公出国（境）费0万元，与2021年持平；公务用车购置及运维费2万元，与2021年持平（其中：公务用车购置费0万元，公务用车运行维护费2万元)；公务接待费0元，与2021年相比减少0.3万元。</w:t>
      </w:r>
      <w:r>
        <w:rPr>
          <w:rFonts w:hint="eastAsia" w:ascii="宋体" w:hAnsi="宋体" w:eastAsia="宋体" w:cs="宋体"/>
          <w:lang w:eastAsia="zh-CN"/>
        </w:rPr>
        <w:t>减少原因：</w:t>
      </w:r>
      <w:r>
        <w:t>严控开支，杜绝非必要支出。</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ind w:firstLine="560"/>
      </w:pPr>
      <w:r>
        <w:rPr>
          <w:rFonts w:ascii="方正仿宋_GBK" w:hAnsi="方正仿宋_GBK" w:eastAsia="方正仿宋_GBK" w:cs="方正仿宋_GBK"/>
          <w:b/>
          <w:color w:val="000000"/>
          <w:sz w:val="28"/>
        </w:rPr>
        <w:t>1、地面数字电视覆盖网建设绩效目标表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1.更换频道，传输晋州综合频道信号</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建设DS-29地面数字电视频道覆盖网一个</w:t>
            </w:r>
          </w:p>
        </w:tc>
        <w:tc>
          <w:tcPr>
            <w:tcW w:w="2835" w:type="dxa"/>
            <w:vAlign w:val="center"/>
          </w:tcPr>
          <w:p>
            <w:pPr>
              <w:pStyle w:val="18"/>
            </w:pPr>
            <w:r>
              <w:t>建设DS-29地面数字电视频道覆盖网一个</w:t>
            </w:r>
          </w:p>
        </w:tc>
        <w:tc>
          <w:tcPr>
            <w:tcW w:w="2551" w:type="dxa"/>
            <w:vAlign w:val="center"/>
          </w:tcPr>
          <w:p>
            <w:pPr>
              <w:pStyle w:val="18"/>
            </w:pPr>
            <w:r>
              <w:t>1个</w:t>
            </w:r>
          </w:p>
        </w:tc>
        <w:tc>
          <w:tcPr>
            <w:tcW w:w="2268" w:type="dxa"/>
            <w:vAlign w:val="center"/>
          </w:tcPr>
          <w:p>
            <w:pPr>
              <w:pStyle w:val="18"/>
            </w:pPr>
            <w:r>
              <w:t>地面数字电视覆盖网建设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DS-29频道，发射机功率0.3千瓦，天线增益12分贝，天线高度180米，我垂直极化</w:t>
            </w:r>
          </w:p>
        </w:tc>
        <w:tc>
          <w:tcPr>
            <w:tcW w:w="2835" w:type="dxa"/>
            <w:vAlign w:val="center"/>
          </w:tcPr>
          <w:p>
            <w:pPr>
              <w:pStyle w:val="18"/>
            </w:pPr>
            <w:r>
              <w:t>DS-29频道，发射机功率0.3千瓦，天线增益12分贝，天线高度180米，我垂直极化</w:t>
            </w:r>
          </w:p>
        </w:tc>
        <w:tc>
          <w:tcPr>
            <w:tcW w:w="2551" w:type="dxa"/>
            <w:vAlign w:val="center"/>
          </w:tcPr>
          <w:p>
            <w:pPr>
              <w:pStyle w:val="18"/>
            </w:pPr>
            <w:r>
              <w:t>DS-29频道，发射机功率0.3千瓦，天线增益12分贝，天线高度180米，我垂直极化</w:t>
            </w:r>
          </w:p>
        </w:tc>
        <w:tc>
          <w:tcPr>
            <w:tcW w:w="2268" w:type="dxa"/>
            <w:vAlign w:val="center"/>
          </w:tcPr>
          <w:p>
            <w:pPr>
              <w:pStyle w:val="18"/>
            </w:pPr>
            <w:r>
              <w:t>地面数字电视覆盖网建设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完工时间</w:t>
            </w:r>
          </w:p>
        </w:tc>
        <w:tc>
          <w:tcPr>
            <w:tcW w:w="2835" w:type="dxa"/>
            <w:vAlign w:val="center"/>
          </w:tcPr>
          <w:p>
            <w:pPr>
              <w:pStyle w:val="18"/>
            </w:pPr>
            <w:r>
              <w:t>完工时间</w:t>
            </w:r>
          </w:p>
        </w:tc>
        <w:tc>
          <w:tcPr>
            <w:tcW w:w="2551" w:type="dxa"/>
            <w:vAlign w:val="center"/>
          </w:tcPr>
          <w:p>
            <w:pPr>
              <w:pStyle w:val="18"/>
            </w:pPr>
            <w:r>
              <w:t>2022-12-30T16:00:00.000Z</w:t>
            </w:r>
          </w:p>
        </w:tc>
        <w:tc>
          <w:tcPr>
            <w:tcW w:w="2268" w:type="dxa"/>
            <w:vAlign w:val="center"/>
          </w:tcPr>
          <w:p>
            <w:pPr>
              <w:pStyle w:val="18"/>
            </w:pPr>
            <w:r>
              <w:t>地面数字电视覆盖网建设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采购安装成本</w:t>
            </w:r>
          </w:p>
        </w:tc>
        <w:tc>
          <w:tcPr>
            <w:tcW w:w="2835" w:type="dxa"/>
            <w:vAlign w:val="center"/>
          </w:tcPr>
          <w:p>
            <w:pPr>
              <w:pStyle w:val="18"/>
            </w:pPr>
            <w:r>
              <w:t>采购安装成本</w:t>
            </w:r>
          </w:p>
        </w:tc>
        <w:tc>
          <w:tcPr>
            <w:tcW w:w="2551" w:type="dxa"/>
            <w:vAlign w:val="center"/>
          </w:tcPr>
          <w:p>
            <w:pPr>
              <w:pStyle w:val="18"/>
            </w:pPr>
            <w:r>
              <w:t>≤36万元</w:t>
            </w:r>
          </w:p>
        </w:tc>
        <w:tc>
          <w:tcPr>
            <w:tcW w:w="2268" w:type="dxa"/>
            <w:vAlign w:val="center"/>
          </w:tcPr>
          <w:p>
            <w:pPr>
              <w:pStyle w:val="18"/>
            </w:pPr>
            <w:r>
              <w:t>地面数字电视覆盖网建设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传输晋州综合频道信号</w:t>
            </w:r>
          </w:p>
        </w:tc>
        <w:tc>
          <w:tcPr>
            <w:tcW w:w="2835" w:type="dxa"/>
            <w:vAlign w:val="center"/>
          </w:tcPr>
          <w:p>
            <w:pPr>
              <w:pStyle w:val="18"/>
            </w:pPr>
            <w:r>
              <w:t>传输晋州综合频道信号</w:t>
            </w:r>
          </w:p>
        </w:tc>
        <w:tc>
          <w:tcPr>
            <w:tcW w:w="2551" w:type="dxa"/>
            <w:vAlign w:val="center"/>
          </w:tcPr>
          <w:p>
            <w:pPr>
              <w:pStyle w:val="18"/>
            </w:pPr>
            <w:r>
              <w:t>传输晋州综合频道信号</w:t>
            </w:r>
          </w:p>
        </w:tc>
        <w:tc>
          <w:tcPr>
            <w:tcW w:w="2268" w:type="dxa"/>
            <w:vAlign w:val="center"/>
          </w:tcPr>
          <w:p>
            <w:pPr>
              <w:pStyle w:val="18"/>
            </w:pPr>
            <w:r>
              <w:t>地面数字电视覆盖网建设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地面数字电视覆盖网建设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2、电视塔基座LED电子显示屏建设绩效目标表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1.完善晋州地标性建筑展示功能，丰富市民文娱活动、唱响主旋律、弘扬正能量。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户外显示屏面积</w:t>
            </w:r>
          </w:p>
        </w:tc>
        <w:tc>
          <w:tcPr>
            <w:tcW w:w="2835" w:type="dxa"/>
            <w:vAlign w:val="center"/>
          </w:tcPr>
          <w:p>
            <w:pPr>
              <w:pStyle w:val="18"/>
            </w:pPr>
            <w:r>
              <w:t>户外显示屏一块，面积77.29平米</w:t>
            </w:r>
          </w:p>
        </w:tc>
        <w:tc>
          <w:tcPr>
            <w:tcW w:w="2551" w:type="dxa"/>
            <w:vAlign w:val="center"/>
          </w:tcPr>
          <w:p>
            <w:pPr>
              <w:pStyle w:val="18"/>
            </w:pPr>
            <w:r>
              <w:t>77.29平米</w:t>
            </w:r>
          </w:p>
        </w:tc>
        <w:tc>
          <w:tcPr>
            <w:tcW w:w="2268" w:type="dxa"/>
            <w:vAlign w:val="center"/>
          </w:tcPr>
          <w:p>
            <w:pPr>
              <w:pStyle w:val="18"/>
            </w:pPr>
            <w:r>
              <w:t>电视塔基座LED电子显示屏建设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验收合格率</w:t>
            </w:r>
          </w:p>
        </w:tc>
        <w:tc>
          <w:tcPr>
            <w:tcW w:w="2835" w:type="dxa"/>
            <w:vAlign w:val="center"/>
          </w:tcPr>
          <w:p>
            <w:pPr>
              <w:pStyle w:val="18"/>
            </w:pPr>
            <w:r>
              <w:t>验收合格率</w:t>
            </w:r>
          </w:p>
        </w:tc>
        <w:tc>
          <w:tcPr>
            <w:tcW w:w="2551" w:type="dxa"/>
            <w:vAlign w:val="center"/>
          </w:tcPr>
          <w:p>
            <w:pPr>
              <w:pStyle w:val="18"/>
            </w:pPr>
            <w:r>
              <w:t>100%</w:t>
            </w:r>
          </w:p>
        </w:tc>
        <w:tc>
          <w:tcPr>
            <w:tcW w:w="2268" w:type="dxa"/>
            <w:vAlign w:val="center"/>
          </w:tcPr>
          <w:p>
            <w:pPr>
              <w:pStyle w:val="18"/>
            </w:pPr>
            <w:r>
              <w:t>电视塔基座LED电子显示屏建设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竣工时间</w:t>
            </w:r>
          </w:p>
        </w:tc>
        <w:tc>
          <w:tcPr>
            <w:tcW w:w="2835" w:type="dxa"/>
            <w:vAlign w:val="center"/>
          </w:tcPr>
          <w:p>
            <w:pPr>
              <w:pStyle w:val="18"/>
            </w:pPr>
            <w:r>
              <w:t>竣工时间</w:t>
            </w:r>
          </w:p>
        </w:tc>
        <w:tc>
          <w:tcPr>
            <w:tcW w:w="2551" w:type="dxa"/>
            <w:vAlign w:val="center"/>
          </w:tcPr>
          <w:p>
            <w:pPr>
              <w:pStyle w:val="18"/>
            </w:pPr>
            <w:r>
              <w:t>2021-10-30T16:00:00.000Z</w:t>
            </w:r>
          </w:p>
        </w:tc>
        <w:tc>
          <w:tcPr>
            <w:tcW w:w="2268" w:type="dxa"/>
            <w:vAlign w:val="center"/>
          </w:tcPr>
          <w:p>
            <w:pPr>
              <w:pStyle w:val="18"/>
            </w:pPr>
            <w:r>
              <w:t>电视塔基座LED电子显示屏建设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采购安装成本</w:t>
            </w:r>
          </w:p>
        </w:tc>
        <w:tc>
          <w:tcPr>
            <w:tcW w:w="2835" w:type="dxa"/>
            <w:vAlign w:val="center"/>
          </w:tcPr>
          <w:p>
            <w:pPr>
              <w:pStyle w:val="18"/>
            </w:pPr>
            <w:r>
              <w:t>采购安装成本</w:t>
            </w:r>
          </w:p>
        </w:tc>
        <w:tc>
          <w:tcPr>
            <w:tcW w:w="2551" w:type="dxa"/>
            <w:vAlign w:val="center"/>
          </w:tcPr>
          <w:p>
            <w:pPr>
              <w:pStyle w:val="18"/>
            </w:pPr>
            <w:r>
              <w:t>≤112.1万元</w:t>
            </w:r>
          </w:p>
        </w:tc>
        <w:tc>
          <w:tcPr>
            <w:tcW w:w="2268" w:type="dxa"/>
            <w:vAlign w:val="center"/>
          </w:tcPr>
          <w:p>
            <w:pPr>
              <w:pStyle w:val="18"/>
            </w:pPr>
            <w:r>
              <w:t>电视塔基座LED电子显示屏建设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完善晋州地标性建筑展示功能，丰富市民文娱活动、唱响主旋律、弘扬正能量。</w:t>
            </w:r>
          </w:p>
        </w:tc>
        <w:tc>
          <w:tcPr>
            <w:tcW w:w="2835" w:type="dxa"/>
            <w:vAlign w:val="center"/>
          </w:tcPr>
          <w:p>
            <w:pPr>
              <w:pStyle w:val="18"/>
            </w:pPr>
            <w:r>
              <w:t>完善晋州地标性建筑展示功能，丰富市民文娱活动、唱响主旋律、弘扬正能量。</w:t>
            </w:r>
          </w:p>
        </w:tc>
        <w:tc>
          <w:tcPr>
            <w:tcW w:w="2551" w:type="dxa"/>
            <w:vAlign w:val="center"/>
          </w:tcPr>
          <w:p>
            <w:pPr>
              <w:pStyle w:val="18"/>
            </w:pPr>
            <w:r>
              <w:t>完善晋州地标性建筑展示功能，丰富市民文娱活动、唱响主旋律、弘扬正能量。</w:t>
            </w:r>
          </w:p>
        </w:tc>
        <w:tc>
          <w:tcPr>
            <w:tcW w:w="2268" w:type="dxa"/>
            <w:vAlign w:val="center"/>
          </w:tcPr>
          <w:p>
            <w:pPr>
              <w:pStyle w:val="18"/>
            </w:pPr>
            <w:r>
              <w:t>电视塔基座LED电子显示屏建设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受众满意度</w:t>
            </w:r>
          </w:p>
        </w:tc>
        <w:tc>
          <w:tcPr>
            <w:tcW w:w="2835" w:type="dxa"/>
            <w:vAlign w:val="center"/>
          </w:tcPr>
          <w:p>
            <w:pPr>
              <w:pStyle w:val="18"/>
            </w:pPr>
            <w:r>
              <w:t>受众满意度</w:t>
            </w:r>
          </w:p>
        </w:tc>
        <w:tc>
          <w:tcPr>
            <w:tcW w:w="2551" w:type="dxa"/>
            <w:vAlign w:val="center"/>
          </w:tcPr>
          <w:p>
            <w:pPr>
              <w:pStyle w:val="18"/>
            </w:pPr>
            <w:r>
              <w:t>≥85%</w:t>
            </w:r>
          </w:p>
        </w:tc>
        <w:tc>
          <w:tcPr>
            <w:tcW w:w="2268" w:type="dxa"/>
            <w:vAlign w:val="center"/>
          </w:tcPr>
          <w:p>
            <w:pPr>
              <w:pStyle w:val="18"/>
            </w:pPr>
            <w:r>
              <w:t>电视塔基座LED电子显示屏建设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3、电视塔基座安全监测项目绩效目标表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1.确保电视塔基座安全，确保电视塔发射信号正常。</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检测面积</w:t>
            </w:r>
          </w:p>
        </w:tc>
        <w:tc>
          <w:tcPr>
            <w:tcW w:w="2835" w:type="dxa"/>
            <w:vAlign w:val="center"/>
          </w:tcPr>
          <w:p>
            <w:pPr>
              <w:pStyle w:val="18"/>
            </w:pPr>
            <w:r>
              <w:t>检测面积</w:t>
            </w:r>
          </w:p>
        </w:tc>
        <w:tc>
          <w:tcPr>
            <w:tcW w:w="2551" w:type="dxa"/>
            <w:vAlign w:val="center"/>
          </w:tcPr>
          <w:p>
            <w:pPr>
              <w:pStyle w:val="18"/>
            </w:pPr>
            <w:r>
              <w:t>5400平方米</w:t>
            </w:r>
          </w:p>
        </w:tc>
        <w:tc>
          <w:tcPr>
            <w:tcW w:w="2268" w:type="dxa"/>
            <w:vAlign w:val="center"/>
          </w:tcPr>
          <w:p>
            <w:pPr>
              <w:pStyle w:val="18"/>
            </w:pPr>
            <w:r>
              <w:t>电视塔基座安全监测项目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检测技术服务内容</w:t>
            </w:r>
          </w:p>
        </w:tc>
        <w:tc>
          <w:tcPr>
            <w:tcW w:w="2835" w:type="dxa"/>
            <w:vAlign w:val="center"/>
          </w:tcPr>
          <w:p>
            <w:pPr>
              <w:pStyle w:val="18"/>
            </w:pPr>
            <w:r>
              <w:t>钢结构防腐涂层厚度、焊缝内部质量、钢柱、钢梁、铁塔垂直度、损伤普查、承载力验算等。</w:t>
            </w:r>
          </w:p>
        </w:tc>
        <w:tc>
          <w:tcPr>
            <w:tcW w:w="2551" w:type="dxa"/>
            <w:vAlign w:val="center"/>
          </w:tcPr>
          <w:p>
            <w:pPr>
              <w:pStyle w:val="18"/>
            </w:pPr>
            <w:r>
              <w:t>国家标准</w:t>
            </w:r>
          </w:p>
        </w:tc>
        <w:tc>
          <w:tcPr>
            <w:tcW w:w="2268" w:type="dxa"/>
            <w:vAlign w:val="center"/>
          </w:tcPr>
          <w:p>
            <w:pPr>
              <w:pStyle w:val="18"/>
            </w:pPr>
            <w:r>
              <w:t>电视塔基座安全监测项目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检测完成时间</w:t>
            </w:r>
          </w:p>
        </w:tc>
        <w:tc>
          <w:tcPr>
            <w:tcW w:w="2835" w:type="dxa"/>
            <w:vAlign w:val="center"/>
          </w:tcPr>
          <w:p>
            <w:pPr>
              <w:pStyle w:val="18"/>
            </w:pPr>
            <w:r>
              <w:t>检测完成时间</w:t>
            </w:r>
          </w:p>
        </w:tc>
        <w:tc>
          <w:tcPr>
            <w:tcW w:w="2551" w:type="dxa"/>
            <w:vAlign w:val="center"/>
          </w:tcPr>
          <w:p>
            <w:pPr>
              <w:pStyle w:val="18"/>
            </w:pPr>
            <w:r>
              <w:t>2021-09-29T16:00:00.000Z</w:t>
            </w:r>
          </w:p>
        </w:tc>
        <w:tc>
          <w:tcPr>
            <w:tcW w:w="2268" w:type="dxa"/>
            <w:vAlign w:val="center"/>
          </w:tcPr>
          <w:p>
            <w:pPr>
              <w:pStyle w:val="18"/>
            </w:pPr>
            <w:r>
              <w:t>电视塔基座安全监测项目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检测费用控制</w:t>
            </w:r>
          </w:p>
        </w:tc>
        <w:tc>
          <w:tcPr>
            <w:tcW w:w="2835" w:type="dxa"/>
            <w:vAlign w:val="center"/>
          </w:tcPr>
          <w:p>
            <w:pPr>
              <w:pStyle w:val="18"/>
            </w:pPr>
            <w:r>
              <w:t>检测费用控制</w:t>
            </w:r>
          </w:p>
        </w:tc>
        <w:tc>
          <w:tcPr>
            <w:tcW w:w="2551" w:type="dxa"/>
            <w:vAlign w:val="center"/>
          </w:tcPr>
          <w:p>
            <w:pPr>
              <w:pStyle w:val="18"/>
            </w:pPr>
            <w:r>
              <w:t>≤7.35万元</w:t>
            </w:r>
          </w:p>
        </w:tc>
        <w:tc>
          <w:tcPr>
            <w:tcW w:w="2268" w:type="dxa"/>
            <w:vAlign w:val="center"/>
          </w:tcPr>
          <w:p>
            <w:pPr>
              <w:pStyle w:val="18"/>
            </w:pPr>
            <w:r>
              <w:t>电视塔基座安全监测项目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确保电视塔安全、正常发射信号</w:t>
            </w:r>
          </w:p>
        </w:tc>
        <w:tc>
          <w:tcPr>
            <w:tcW w:w="2835" w:type="dxa"/>
            <w:vAlign w:val="center"/>
          </w:tcPr>
          <w:p>
            <w:pPr>
              <w:pStyle w:val="18"/>
            </w:pPr>
            <w:r>
              <w:t>确保电视塔安全、正常发射信号</w:t>
            </w:r>
          </w:p>
        </w:tc>
        <w:tc>
          <w:tcPr>
            <w:tcW w:w="2551" w:type="dxa"/>
            <w:vAlign w:val="center"/>
          </w:tcPr>
          <w:p>
            <w:pPr>
              <w:pStyle w:val="18"/>
            </w:pPr>
            <w:r>
              <w:t>确保电视塔安全、正常发射信号</w:t>
            </w:r>
          </w:p>
        </w:tc>
        <w:tc>
          <w:tcPr>
            <w:tcW w:w="2268" w:type="dxa"/>
            <w:vAlign w:val="center"/>
          </w:tcPr>
          <w:p>
            <w:pPr>
              <w:pStyle w:val="18"/>
            </w:pPr>
            <w:r>
              <w:t>电视塔基座安全监测项目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电视塔基座安全监测项目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4、对上报道专项经费绩效目标表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1.用于新闻、专题等对上报道支出</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对上报道数量</w:t>
            </w:r>
          </w:p>
        </w:tc>
        <w:tc>
          <w:tcPr>
            <w:tcW w:w="2835" w:type="dxa"/>
            <w:vAlign w:val="center"/>
          </w:tcPr>
          <w:p>
            <w:pPr>
              <w:pStyle w:val="18"/>
            </w:pPr>
            <w:r>
              <w:t>完成对上报道任务的数量</w:t>
            </w:r>
          </w:p>
        </w:tc>
        <w:tc>
          <w:tcPr>
            <w:tcW w:w="2551" w:type="dxa"/>
            <w:vAlign w:val="center"/>
          </w:tcPr>
          <w:p>
            <w:pPr>
              <w:pStyle w:val="18"/>
            </w:pPr>
            <w:r>
              <w:t>≥120条</w:t>
            </w:r>
          </w:p>
        </w:tc>
        <w:tc>
          <w:tcPr>
            <w:tcW w:w="2268" w:type="dxa"/>
            <w:vAlign w:val="center"/>
          </w:tcPr>
          <w:p>
            <w:pPr>
              <w:pStyle w:val="18"/>
            </w:pPr>
            <w:r>
              <w:t>对上报道专项经费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优秀作品数量比率</w:t>
            </w:r>
          </w:p>
        </w:tc>
        <w:tc>
          <w:tcPr>
            <w:tcW w:w="2835" w:type="dxa"/>
            <w:vAlign w:val="center"/>
          </w:tcPr>
          <w:p>
            <w:pPr>
              <w:pStyle w:val="18"/>
            </w:pPr>
            <w:r>
              <w:t>优秀作品数量比率</w:t>
            </w:r>
          </w:p>
        </w:tc>
        <w:tc>
          <w:tcPr>
            <w:tcW w:w="2551" w:type="dxa"/>
            <w:vAlign w:val="center"/>
          </w:tcPr>
          <w:p>
            <w:pPr>
              <w:pStyle w:val="18"/>
            </w:pPr>
            <w:r>
              <w:t>≥80%</w:t>
            </w:r>
          </w:p>
        </w:tc>
        <w:tc>
          <w:tcPr>
            <w:tcW w:w="2268" w:type="dxa"/>
            <w:vAlign w:val="center"/>
          </w:tcPr>
          <w:p>
            <w:pPr>
              <w:pStyle w:val="18"/>
            </w:pPr>
            <w:r>
              <w:t>对上报道专项经费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任务完成时间</w:t>
            </w:r>
          </w:p>
        </w:tc>
        <w:tc>
          <w:tcPr>
            <w:tcW w:w="2835" w:type="dxa"/>
            <w:vAlign w:val="center"/>
          </w:tcPr>
          <w:p>
            <w:pPr>
              <w:pStyle w:val="18"/>
            </w:pPr>
            <w:r>
              <w:t>对上报道任务完成时间</w:t>
            </w:r>
          </w:p>
        </w:tc>
        <w:tc>
          <w:tcPr>
            <w:tcW w:w="2551" w:type="dxa"/>
            <w:vAlign w:val="center"/>
          </w:tcPr>
          <w:p>
            <w:pPr>
              <w:pStyle w:val="18"/>
            </w:pPr>
            <w:r>
              <w:t>2022-12-30T16:00:00.000Z</w:t>
            </w:r>
          </w:p>
        </w:tc>
        <w:tc>
          <w:tcPr>
            <w:tcW w:w="2268" w:type="dxa"/>
            <w:vAlign w:val="center"/>
          </w:tcPr>
          <w:p>
            <w:pPr>
              <w:pStyle w:val="18"/>
            </w:pPr>
            <w:r>
              <w:t>对上报道专项经费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专项经费控制</w:t>
            </w:r>
          </w:p>
        </w:tc>
        <w:tc>
          <w:tcPr>
            <w:tcW w:w="2835" w:type="dxa"/>
            <w:vAlign w:val="center"/>
          </w:tcPr>
          <w:p>
            <w:pPr>
              <w:pStyle w:val="18"/>
            </w:pPr>
            <w:r>
              <w:t>对上报道专项经费控制</w:t>
            </w:r>
          </w:p>
        </w:tc>
        <w:tc>
          <w:tcPr>
            <w:tcW w:w="2551" w:type="dxa"/>
            <w:vAlign w:val="center"/>
          </w:tcPr>
          <w:p>
            <w:pPr>
              <w:pStyle w:val="18"/>
            </w:pPr>
            <w:r>
              <w:t>≤8万元</w:t>
            </w:r>
          </w:p>
        </w:tc>
        <w:tc>
          <w:tcPr>
            <w:tcW w:w="2268" w:type="dxa"/>
            <w:vAlign w:val="center"/>
          </w:tcPr>
          <w:p>
            <w:pPr>
              <w:pStyle w:val="18"/>
            </w:pPr>
            <w:r>
              <w:t>对上报道专项经费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对晋州知名度提升</w:t>
            </w:r>
          </w:p>
        </w:tc>
        <w:tc>
          <w:tcPr>
            <w:tcW w:w="2835" w:type="dxa"/>
            <w:vAlign w:val="center"/>
          </w:tcPr>
          <w:p>
            <w:pPr>
              <w:pStyle w:val="18"/>
            </w:pPr>
            <w:r>
              <w:t>提高晋州知名度和美誉度</w:t>
            </w:r>
          </w:p>
        </w:tc>
        <w:tc>
          <w:tcPr>
            <w:tcW w:w="2551" w:type="dxa"/>
            <w:vAlign w:val="center"/>
          </w:tcPr>
          <w:p>
            <w:pPr>
              <w:pStyle w:val="18"/>
            </w:pPr>
            <w:r>
              <w:t>显著提高</w:t>
            </w:r>
          </w:p>
        </w:tc>
        <w:tc>
          <w:tcPr>
            <w:tcW w:w="2268" w:type="dxa"/>
            <w:vAlign w:val="center"/>
          </w:tcPr>
          <w:p>
            <w:pPr>
              <w:pStyle w:val="18"/>
            </w:pPr>
            <w:r>
              <w:t>对上报道专项经费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对上报道专项经费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5、高速路口LED电子屏质保金（5%）绩效目标表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1.美化晋州形象，增加电视台宣传媒体多样性。</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采购电子屏一块质保金</w:t>
            </w:r>
          </w:p>
        </w:tc>
        <w:tc>
          <w:tcPr>
            <w:tcW w:w="2835" w:type="dxa"/>
            <w:vAlign w:val="center"/>
          </w:tcPr>
          <w:p>
            <w:pPr>
              <w:pStyle w:val="18"/>
            </w:pPr>
            <w:r>
              <w:t>采购电子屏一块质保金</w:t>
            </w:r>
          </w:p>
        </w:tc>
        <w:tc>
          <w:tcPr>
            <w:tcW w:w="2551" w:type="dxa"/>
            <w:vAlign w:val="center"/>
          </w:tcPr>
          <w:p>
            <w:pPr>
              <w:pStyle w:val="18"/>
            </w:pPr>
            <w:r>
              <w:t>1块</w:t>
            </w:r>
          </w:p>
        </w:tc>
        <w:tc>
          <w:tcPr>
            <w:tcW w:w="2268" w:type="dxa"/>
            <w:vAlign w:val="center"/>
          </w:tcPr>
          <w:p>
            <w:pPr>
              <w:pStyle w:val="18"/>
            </w:pPr>
            <w:r>
              <w:t>高速路口LED电子屏质保金（5%）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验收合格证</w:t>
            </w:r>
          </w:p>
        </w:tc>
        <w:tc>
          <w:tcPr>
            <w:tcW w:w="2835" w:type="dxa"/>
            <w:vAlign w:val="center"/>
          </w:tcPr>
          <w:p>
            <w:pPr>
              <w:pStyle w:val="18"/>
            </w:pPr>
            <w:r>
              <w:t>质量验收合格率</w:t>
            </w:r>
          </w:p>
        </w:tc>
        <w:tc>
          <w:tcPr>
            <w:tcW w:w="2551" w:type="dxa"/>
            <w:vAlign w:val="center"/>
          </w:tcPr>
          <w:p>
            <w:pPr>
              <w:pStyle w:val="18"/>
            </w:pPr>
            <w:r>
              <w:t>100%</w:t>
            </w:r>
          </w:p>
        </w:tc>
        <w:tc>
          <w:tcPr>
            <w:tcW w:w="2268" w:type="dxa"/>
            <w:vAlign w:val="center"/>
          </w:tcPr>
          <w:p>
            <w:pPr>
              <w:pStyle w:val="18"/>
            </w:pPr>
            <w:r>
              <w:t>高速路口LED电子屏质保金（5%）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质保时间</w:t>
            </w:r>
          </w:p>
        </w:tc>
        <w:tc>
          <w:tcPr>
            <w:tcW w:w="2835" w:type="dxa"/>
            <w:vAlign w:val="center"/>
          </w:tcPr>
          <w:p>
            <w:pPr>
              <w:pStyle w:val="18"/>
            </w:pPr>
            <w:r>
              <w:t>质保时间</w:t>
            </w:r>
          </w:p>
        </w:tc>
        <w:tc>
          <w:tcPr>
            <w:tcW w:w="2551" w:type="dxa"/>
            <w:vAlign w:val="center"/>
          </w:tcPr>
          <w:p>
            <w:pPr>
              <w:pStyle w:val="18"/>
            </w:pPr>
            <w:r>
              <w:t>2021-06-31</w:t>
            </w:r>
          </w:p>
        </w:tc>
        <w:tc>
          <w:tcPr>
            <w:tcW w:w="2268" w:type="dxa"/>
            <w:vAlign w:val="center"/>
          </w:tcPr>
          <w:p>
            <w:pPr>
              <w:pStyle w:val="18"/>
            </w:pPr>
            <w:r>
              <w:t>高速路口LED电子屏质保金（5%）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电子屏采购安装成本质保金</w:t>
            </w:r>
          </w:p>
        </w:tc>
        <w:tc>
          <w:tcPr>
            <w:tcW w:w="2835" w:type="dxa"/>
            <w:vAlign w:val="center"/>
          </w:tcPr>
          <w:p>
            <w:pPr>
              <w:pStyle w:val="18"/>
            </w:pPr>
            <w:r>
              <w:t>电子屏采购安装成本质保金</w:t>
            </w:r>
          </w:p>
        </w:tc>
        <w:tc>
          <w:tcPr>
            <w:tcW w:w="2551" w:type="dxa"/>
            <w:vAlign w:val="center"/>
          </w:tcPr>
          <w:p>
            <w:pPr>
              <w:pStyle w:val="18"/>
            </w:pPr>
            <w:r>
              <w:t>≤1.52万元</w:t>
            </w:r>
          </w:p>
        </w:tc>
        <w:tc>
          <w:tcPr>
            <w:tcW w:w="2268" w:type="dxa"/>
            <w:vAlign w:val="center"/>
          </w:tcPr>
          <w:p>
            <w:pPr>
              <w:pStyle w:val="18"/>
            </w:pPr>
            <w:r>
              <w:t>高速路口LED电子屏质保金（5%）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增加电视台宣传媒体多样性</w:t>
            </w:r>
          </w:p>
        </w:tc>
        <w:tc>
          <w:tcPr>
            <w:tcW w:w="2835" w:type="dxa"/>
            <w:vAlign w:val="center"/>
          </w:tcPr>
          <w:p>
            <w:pPr>
              <w:pStyle w:val="18"/>
            </w:pPr>
            <w:r>
              <w:t>增加电视台宣传媒体多样性占比</w:t>
            </w:r>
          </w:p>
        </w:tc>
        <w:tc>
          <w:tcPr>
            <w:tcW w:w="2551" w:type="dxa"/>
            <w:vAlign w:val="center"/>
          </w:tcPr>
          <w:p>
            <w:pPr>
              <w:pStyle w:val="18"/>
            </w:pPr>
            <w:r>
              <w:t>≥20%</w:t>
            </w:r>
          </w:p>
        </w:tc>
        <w:tc>
          <w:tcPr>
            <w:tcW w:w="2268" w:type="dxa"/>
            <w:vAlign w:val="center"/>
          </w:tcPr>
          <w:p>
            <w:pPr>
              <w:pStyle w:val="18"/>
            </w:pPr>
            <w:r>
              <w:t>高速路口LED电子屏质保金（5%）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高速路口LED电子屏质保金（5%）</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6、公益视频制播费用绩效目标表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1.提高市民知晓率、支持率、满意率。提高党政干部、职工党性修养、工作责任心、强化担当作为。引导教育市民唱响主旋律、弘扬正能量。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制播公益视频时间长度</w:t>
            </w:r>
          </w:p>
        </w:tc>
        <w:tc>
          <w:tcPr>
            <w:tcW w:w="2835" w:type="dxa"/>
            <w:vAlign w:val="center"/>
          </w:tcPr>
          <w:p>
            <w:pPr>
              <w:pStyle w:val="18"/>
            </w:pPr>
            <w:r>
              <w:t>制播公益视频时间长度</w:t>
            </w:r>
          </w:p>
        </w:tc>
        <w:tc>
          <w:tcPr>
            <w:tcW w:w="2551" w:type="dxa"/>
            <w:vAlign w:val="center"/>
          </w:tcPr>
          <w:p>
            <w:pPr>
              <w:pStyle w:val="18"/>
            </w:pPr>
            <w:r>
              <w:t>≥125分钟</w:t>
            </w:r>
          </w:p>
        </w:tc>
        <w:tc>
          <w:tcPr>
            <w:tcW w:w="2268" w:type="dxa"/>
            <w:vAlign w:val="center"/>
          </w:tcPr>
          <w:p>
            <w:pPr>
              <w:pStyle w:val="18"/>
            </w:pPr>
            <w:r>
              <w:t>公益视频制播费用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各宣传平台普及率</w:t>
            </w:r>
          </w:p>
        </w:tc>
        <w:tc>
          <w:tcPr>
            <w:tcW w:w="2835" w:type="dxa"/>
            <w:vAlign w:val="center"/>
          </w:tcPr>
          <w:p>
            <w:pPr>
              <w:pStyle w:val="18"/>
            </w:pPr>
            <w:r>
              <w:t>各宣传平台普及率</w:t>
            </w:r>
          </w:p>
        </w:tc>
        <w:tc>
          <w:tcPr>
            <w:tcW w:w="2551" w:type="dxa"/>
            <w:vAlign w:val="center"/>
          </w:tcPr>
          <w:p>
            <w:pPr>
              <w:pStyle w:val="18"/>
            </w:pPr>
            <w:r>
              <w:t>≥90%</w:t>
            </w:r>
          </w:p>
        </w:tc>
        <w:tc>
          <w:tcPr>
            <w:tcW w:w="2268" w:type="dxa"/>
            <w:vAlign w:val="center"/>
          </w:tcPr>
          <w:p>
            <w:pPr>
              <w:pStyle w:val="18"/>
            </w:pPr>
            <w:r>
              <w:t>公益视频制播费用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视频制作完成时间</w:t>
            </w:r>
          </w:p>
        </w:tc>
        <w:tc>
          <w:tcPr>
            <w:tcW w:w="2835" w:type="dxa"/>
            <w:vAlign w:val="center"/>
          </w:tcPr>
          <w:p>
            <w:pPr>
              <w:pStyle w:val="18"/>
            </w:pPr>
            <w:r>
              <w:t>视频制作完成时间</w:t>
            </w:r>
          </w:p>
        </w:tc>
        <w:tc>
          <w:tcPr>
            <w:tcW w:w="2551" w:type="dxa"/>
            <w:vAlign w:val="center"/>
          </w:tcPr>
          <w:p>
            <w:pPr>
              <w:pStyle w:val="18"/>
            </w:pPr>
            <w:r>
              <w:t>2022-12-30T16:00:00.000Z</w:t>
            </w:r>
          </w:p>
        </w:tc>
        <w:tc>
          <w:tcPr>
            <w:tcW w:w="2268" w:type="dxa"/>
            <w:vAlign w:val="center"/>
          </w:tcPr>
          <w:p>
            <w:pPr>
              <w:pStyle w:val="18"/>
            </w:pPr>
            <w:r>
              <w:t>公益视频制播费用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制播成本控制</w:t>
            </w:r>
          </w:p>
        </w:tc>
        <w:tc>
          <w:tcPr>
            <w:tcW w:w="2835" w:type="dxa"/>
            <w:vAlign w:val="center"/>
          </w:tcPr>
          <w:p>
            <w:pPr>
              <w:pStyle w:val="18"/>
            </w:pPr>
            <w:r>
              <w:t>制播成本控制</w:t>
            </w:r>
          </w:p>
        </w:tc>
        <w:tc>
          <w:tcPr>
            <w:tcW w:w="2551" w:type="dxa"/>
            <w:vAlign w:val="center"/>
          </w:tcPr>
          <w:p>
            <w:pPr>
              <w:pStyle w:val="18"/>
            </w:pPr>
            <w:r>
              <w:t>≤50万元</w:t>
            </w:r>
          </w:p>
        </w:tc>
        <w:tc>
          <w:tcPr>
            <w:tcW w:w="2268" w:type="dxa"/>
            <w:vAlign w:val="center"/>
          </w:tcPr>
          <w:p>
            <w:pPr>
              <w:pStyle w:val="18"/>
            </w:pPr>
            <w:r>
              <w:t>公益视频制播费用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唱响主旋律，弘扬正能量</w:t>
            </w:r>
          </w:p>
        </w:tc>
        <w:tc>
          <w:tcPr>
            <w:tcW w:w="2835" w:type="dxa"/>
            <w:vAlign w:val="center"/>
          </w:tcPr>
          <w:p>
            <w:pPr>
              <w:pStyle w:val="18"/>
            </w:pPr>
            <w:r>
              <w:t>唱响主旋律，弘扬正能量</w:t>
            </w:r>
          </w:p>
        </w:tc>
        <w:tc>
          <w:tcPr>
            <w:tcW w:w="2551" w:type="dxa"/>
            <w:vAlign w:val="center"/>
          </w:tcPr>
          <w:p>
            <w:pPr>
              <w:pStyle w:val="18"/>
            </w:pPr>
            <w:r>
              <w:t>唱响主旋律，弘扬正能量</w:t>
            </w:r>
          </w:p>
        </w:tc>
        <w:tc>
          <w:tcPr>
            <w:tcW w:w="2268" w:type="dxa"/>
            <w:vAlign w:val="center"/>
          </w:tcPr>
          <w:p>
            <w:pPr>
              <w:pStyle w:val="18"/>
            </w:pPr>
            <w:r>
              <w:t>公益视频制播费用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公益视频制播费用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7、晋州高速路口全彩艺术雕塑异形显示屏电费绩效目标表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1.保证全天按要求播放清晰、完整视频画面。</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视频播放天数</w:t>
            </w:r>
          </w:p>
        </w:tc>
        <w:tc>
          <w:tcPr>
            <w:tcW w:w="2835" w:type="dxa"/>
            <w:vAlign w:val="center"/>
          </w:tcPr>
          <w:p>
            <w:pPr>
              <w:pStyle w:val="18"/>
            </w:pPr>
            <w:r>
              <w:t>视频播放天数</w:t>
            </w:r>
          </w:p>
        </w:tc>
        <w:tc>
          <w:tcPr>
            <w:tcW w:w="2551" w:type="dxa"/>
            <w:vAlign w:val="center"/>
          </w:tcPr>
          <w:p>
            <w:pPr>
              <w:pStyle w:val="18"/>
            </w:pPr>
            <w:r>
              <w:t>365天</w:t>
            </w:r>
          </w:p>
        </w:tc>
        <w:tc>
          <w:tcPr>
            <w:tcW w:w="2268" w:type="dxa"/>
            <w:vAlign w:val="center"/>
          </w:tcPr>
          <w:p>
            <w:pPr>
              <w:pStyle w:val="18"/>
            </w:pPr>
            <w:r>
              <w:t>晋州高速路口全彩艺术雕塑异形显示屏电费</w:t>
            </w:r>
            <w:r>
              <w:tab/>
            </w:r>
            <w:r>
              <w:tab/>
            </w:r>
            <w:r>
              <w:tab/>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播放画面清晰完好占比</w:t>
            </w:r>
          </w:p>
        </w:tc>
        <w:tc>
          <w:tcPr>
            <w:tcW w:w="2835" w:type="dxa"/>
            <w:vAlign w:val="center"/>
          </w:tcPr>
          <w:p>
            <w:pPr>
              <w:pStyle w:val="18"/>
            </w:pPr>
            <w:r>
              <w:t>播放画面清晰完好占比</w:t>
            </w:r>
          </w:p>
        </w:tc>
        <w:tc>
          <w:tcPr>
            <w:tcW w:w="2551" w:type="dxa"/>
            <w:vAlign w:val="center"/>
          </w:tcPr>
          <w:p>
            <w:pPr>
              <w:pStyle w:val="18"/>
            </w:pPr>
            <w:r>
              <w:t>≥60%</w:t>
            </w:r>
          </w:p>
        </w:tc>
        <w:tc>
          <w:tcPr>
            <w:tcW w:w="2268" w:type="dxa"/>
            <w:vAlign w:val="center"/>
          </w:tcPr>
          <w:p>
            <w:pPr>
              <w:pStyle w:val="18"/>
            </w:pPr>
            <w:r>
              <w:t>晋州高速路口全彩艺术雕塑异形显示屏电费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播放视频画面及时性</w:t>
            </w:r>
          </w:p>
        </w:tc>
        <w:tc>
          <w:tcPr>
            <w:tcW w:w="2835" w:type="dxa"/>
            <w:vAlign w:val="center"/>
          </w:tcPr>
          <w:p>
            <w:pPr>
              <w:pStyle w:val="18"/>
            </w:pPr>
            <w:r>
              <w:t>播放视频画面及时性</w:t>
            </w:r>
          </w:p>
        </w:tc>
        <w:tc>
          <w:tcPr>
            <w:tcW w:w="2551" w:type="dxa"/>
            <w:vAlign w:val="center"/>
          </w:tcPr>
          <w:p>
            <w:pPr>
              <w:pStyle w:val="18"/>
            </w:pPr>
            <w:r>
              <w:t>及时</w:t>
            </w:r>
          </w:p>
        </w:tc>
        <w:tc>
          <w:tcPr>
            <w:tcW w:w="2268" w:type="dxa"/>
            <w:vAlign w:val="center"/>
          </w:tcPr>
          <w:p>
            <w:pPr>
              <w:pStyle w:val="18"/>
            </w:pPr>
            <w:r>
              <w:t>晋州高速路口全彩艺术雕塑异形显示屏电费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每年消耗电量成本控制</w:t>
            </w:r>
          </w:p>
        </w:tc>
        <w:tc>
          <w:tcPr>
            <w:tcW w:w="2835" w:type="dxa"/>
            <w:vAlign w:val="center"/>
          </w:tcPr>
          <w:p>
            <w:pPr>
              <w:pStyle w:val="18"/>
            </w:pPr>
            <w:r>
              <w:t>每年消耗电量成本控制</w:t>
            </w:r>
          </w:p>
        </w:tc>
        <w:tc>
          <w:tcPr>
            <w:tcW w:w="2551" w:type="dxa"/>
            <w:vAlign w:val="center"/>
          </w:tcPr>
          <w:p>
            <w:pPr>
              <w:pStyle w:val="18"/>
            </w:pPr>
            <w:r>
              <w:t>≤30万元</w:t>
            </w:r>
          </w:p>
        </w:tc>
        <w:tc>
          <w:tcPr>
            <w:tcW w:w="2268" w:type="dxa"/>
            <w:vAlign w:val="center"/>
          </w:tcPr>
          <w:p>
            <w:pPr>
              <w:pStyle w:val="18"/>
            </w:pPr>
            <w:r>
              <w:t>晋州高速路口全彩艺术雕塑异形显示屏电费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展示晋州形象</w:t>
            </w:r>
          </w:p>
        </w:tc>
        <w:tc>
          <w:tcPr>
            <w:tcW w:w="2835" w:type="dxa"/>
            <w:vAlign w:val="center"/>
          </w:tcPr>
          <w:p>
            <w:pPr>
              <w:pStyle w:val="18"/>
            </w:pPr>
            <w:r>
              <w:t>宣传展示晋州、提升晋州形象</w:t>
            </w:r>
          </w:p>
        </w:tc>
        <w:tc>
          <w:tcPr>
            <w:tcW w:w="2551" w:type="dxa"/>
            <w:vAlign w:val="center"/>
          </w:tcPr>
          <w:p>
            <w:pPr>
              <w:pStyle w:val="18"/>
            </w:pPr>
            <w:r>
              <w:t>进一步提升</w:t>
            </w:r>
          </w:p>
        </w:tc>
        <w:tc>
          <w:tcPr>
            <w:tcW w:w="2268" w:type="dxa"/>
            <w:vAlign w:val="center"/>
          </w:tcPr>
          <w:p>
            <w:pPr>
              <w:pStyle w:val="18"/>
            </w:pPr>
            <w:r>
              <w:t>晋州高速路口全彩艺术雕塑异形显示屏电费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晋州高速路口全彩艺术雕塑异形显示屏电费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8、经费补助绩效目标表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1.保障单位经费自筹人员工资、保险等正常发放。</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业务完成比率</w:t>
            </w:r>
          </w:p>
        </w:tc>
        <w:tc>
          <w:tcPr>
            <w:tcW w:w="2835" w:type="dxa"/>
            <w:vAlign w:val="center"/>
          </w:tcPr>
          <w:p>
            <w:pPr>
              <w:pStyle w:val="18"/>
            </w:pPr>
            <w:r>
              <w:t>业务完成比率</w:t>
            </w:r>
          </w:p>
        </w:tc>
        <w:tc>
          <w:tcPr>
            <w:tcW w:w="2551" w:type="dxa"/>
            <w:vAlign w:val="center"/>
          </w:tcPr>
          <w:p>
            <w:pPr>
              <w:pStyle w:val="18"/>
            </w:pPr>
            <w:r>
              <w:t>100%</w:t>
            </w:r>
          </w:p>
        </w:tc>
        <w:tc>
          <w:tcPr>
            <w:tcW w:w="2268" w:type="dxa"/>
            <w:vAlign w:val="center"/>
          </w:tcPr>
          <w:p>
            <w:pPr>
              <w:pStyle w:val="18"/>
            </w:pPr>
            <w:r>
              <w:t>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保证各项工作正常运转</w:t>
            </w:r>
          </w:p>
        </w:tc>
        <w:tc>
          <w:tcPr>
            <w:tcW w:w="2835" w:type="dxa"/>
            <w:vAlign w:val="center"/>
          </w:tcPr>
          <w:p>
            <w:pPr>
              <w:pStyle w:val="18"/>
            </w:pPr>
            <w:r>
              <w:t>保证各项工作正常运转比率</w:t>
            </w:r>
          </w:p>
        </w:tc>
        <w:tc>
          <w:tcPr>
            <w:tcW w:w="2551" w:type="dxa"/>
            <w:vAlign w:val="center"/>
          </w:tcPr>
          <w:p>
            <w:pPr>
              <w:pStyle w:val="18"/>
            </w:pPr>
            <w:r>
              <w:t>100%</w:t>
            </w:r>
          </w:p>
        </w:tc>
        <w:tc>
          <w:tcPr>
            <w:tcW w:w="2268" w:type="dxa"/>
            <w:vAlign w:val="center"/>
          </w:tcPr>
          <w:p>
            <w:pPr>
              <w:pStyle w:val="18"/>
            </w:pPr>
            <w:r>
              <w:t>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业务完成时间</w:t>
            </w:r>
          </w:p>
        </w:tc>
        <w:tc>
          <w:tcPr>
            <w:tcW w:w="2835" w:type="dxa"/>
            <w:vAlign w:val="center"/>
          </w:tcPr>
          <w:p>
            <w:pPr>
              <w:pStyle w:val="18"/>
            </w:pPr>
            <w:r>
              <w:t>业务完成时间</w:t>
            </w:r>
          </w:p>
        </w:tc>
        <w:tc>
          <w:tcPr>
            <w:tcW w:w="2551" w:type="dxa"/>
            <w:vAlign w:val="center"/>
          </w:tcPr>
          <w:p>
            <w:pPr>
              <w:pStyle w:val="18"/>
            </w:pPr>
            <w:r>
              <w:t>2022-12-30T16:00:00.000Z</w:t>
            </w:r>
          </w:p>
        </w:tc>
        <w:tc>
          <w:tcPr>
            <w:tcW w:w="2268" w:type="dxa"/>
            <w:vAlign w:val="center"/>
          </w:tcPr>
          <w:p>
            <w:pPr>
              <w:pStyle w:val="18"/>
            </w:pPr>
            <w:r>
              <w:t>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业务成本控制</w:t>
            </w:r>
          </w:p>
        </w:tc>
        <w:tc>
          <w:tcPr>
            <w:tcW w:w="2835" w:type="dxa"/>
            <w:vAlign w:val="center"/>
          </w:tcPr>
          <w:p>
            <w:pPr>
              <w:pStyle w:val="18"/>
            </w:pPr>
            <w:r>
              <w:t>业务成本控制</w:t>
            </w:r>
          </w:p>
        </w:tc>
        <w:tc>
          <w:tcPr>
            <w:tcW w:w="2551" w:type="dxa"/>
            <w:vAlign w:val="center"/>
          </w:tcPr>
          <w:p>
            <w:pPr>
              <w:pStyle w:val="18"/>
            </w:pPr>
            <w:r>
              <w:t>≤398.77万元</w:t>
            </w:r>
          </w:p>
        </w:tc>
        <w:tc>
          <w:tcPr>
            <w:tcW w:w="2268" w:type="dxa"/>
            <w:vAlign w:val="center"/>
          </w:tcPr>
          <w:p>
            <w:pPr>
              <w:pStyle w:val="18"/>
            </w:pPr>
            <w:r>
              <w:t>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保障广播电视安全播出</w:t>
            </w:r>
          </w:p>
        </w:tc>
        <w:tc>
          <w:tcPr>
            <w:tcW w:w="2835" w:type="dxa"/>
            <w:vAlign w:val="center"/>
          </w:tcPr>
          <w:p>
            <w:pPr>
              <w:pStyle w:val="18"/>
            </w:pPr>
            <w:r>
              <w:t>保障广播电视安全播出</w:t>
            </w:r>
          </w:p>
        </w:tc>
        <w:tc>
          <w:tcPr>
            <w:tcW w:w="2551" w:type="dxa"/>
            <w:vAlign w:val="center"/>
          </w:tcPr>
          <w:p>
            <w:pPr>
              <w:pStyle w:val="18"/>
            </w:pPr>
            <w:r>
              <w:t>保障广播电视安全播出</w:t>
            </w:r>
          </w:p>
        </w:tc>
        <w:tc>
          <w:tcPr>
            <w:tcW w:w="2268" w:type="dxa"/>
            <w:vAlign w:val="center"/>
          </w:tcPr>
          <w:p>
            <w:pPr>
              <w:pStyle w:val="18"/>
            </w:pPr>
            <w:r>
              <w:t>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≥85%</w:t>
            </w:r>
          </w:p>
        </w:tc>
        <w:tc>
          <w:tcPr>
            <w:tcW w:w="2268" w:type="dxa"/>
            <w:vAlign w:val="center"/>
          </w:tcPr>
          <w:p>
            <w:pPr>
              <w:pStyle w:val="18"/>
            </w:pPr>
            <w:r>
              <w:t>经费补助</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9、景观塔电费绩效目标表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1.为了景观塔的亮化、美化。</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亮化时间</w:t>
            </w:r>
          </w:p>
        </w:tc>
        <w:tc>
          <w:tcPr>
            <w:tcW w:w="2835" w:type="dxa"/>
            <w:vAlign w:val="center"/>
          </w:tcPr>
          <w:p>
            <w:pPr>
              <w:pStyle w:val="18"/>
            </w:pPr>
            <w:r>
              <w:t>一年亮化天数</w:t>
            </w:r>
          </w:p>
        </w:tc>
        <w:tc>
          <w:tcPr>
            <w:tcW w:w="2551" w:type="dxa"/>
            <w:vAlign w:val="center"/>
          </w:tcPr>
          <w:p>
            <w:pPr>
              <w:pStyle w:val="18"/>
            </w:pPr>
            <w:r>
              <w:t>365天</w:t>
            </w:r>
          </w:p>
        </w:tc>
        <w:tc>
          <w:tcPr>
            <w:tcW w:w="2268" w:type="dxa"/>
            <w:vAlign w:val="center"/>
          </w:tcPr>
          <w:p>
            <w:pPr>
              <w:pStyle w:val="18"/>
            </w:pPr>
            <w:r>
              <w:t>景观塔电费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亮度和美化度</w:t>
            </w:r>
          </w:p>
        </w:tc>
        <w:tc>
          <w:tcPr>
            <w:tcW w:w="2835" w:type="dxa"/>
            <w:vAlign w:val="center"/>
          </w:tcPr>
          <w:p>
            <w:pPr>
              <w:pStyle w:val="18"/>
            </w:pPr>
            <w:r>
              <w:t>根据季节变化，夏天每晚7-9点，冬天每晚6-9点亮化达到的比率</w:t>
            </w:r>
          </w:p>
        </w:tc>
        <w:tc>
          <w:tcPr>
            <w:tcW w:w="2551" w:type="dxa"/>
            <w:vAlign w:val="center"/>
          </w:tcPr>
          <w:p>
            <w:pPr>
              <w:pStyle w:val="18"/>
            </w:pPr>
            <w:r>
              <w:t>≥85%</w:t>
            </w:r>
          </w:p>
        </w:tc>
        <w:tc>
          <w:tcPr>
            <w:tcW w:w="2268" w:type="dxa"/>
            <w:vAlign w:val="center"/>
          </w:tcPr>
          <w:p>
            <w:pPr>
              <w:pStyle w:val="18"/>
            </w:pPr>
            <w:r>
              <w:t>景观塔电费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活动完成时间</w:t>
            </w:r>
          </w:p>
        </w:tc>
        <w:tc>
          <w:tcPr>
            <w:tcW w:w="2835" w:type="dxa"/>
            <w:vAlign w:val="center"/>
          </w:tcPr>
          <w:p>
            <w:pPr>
              <w:pStyle w:val="18"/>
            </w:pPr>
            <w:r>
              <w:t>本项目活动完成时间</w:t>
            </w:r>
          </w:p>
        </w:tc>
        <w:tc>
          <w:tcPr>
            <w:tcW w:w="2551" w:type="dxa"/>
            <w:vAlign w:val="center"/>
          </w:tcPr>
          <w:p>
            <w:pPr>
              <w:pStyle w:val="18"/>
            </w:pPr>
            <w:r>
              <w:t>2022-12-30T16:00:00.000Z</w:t>
            </w:r>
          </w:p>
        </w:tc>
        <w:tc>
          <w:tcPr>
            <w:tcW w:w="2268" w:type="dxa"/>
            <w:vAlign w:val="center"/>
          </w:tcPr>
          <w:p>
            <w:pPr>
              <w:pStyle w:val="18"/>
            </w:pPr>
            <w:r>
              <w:t>景观塔电费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电费成本控制</w:t>
            </w:r>
          </w:p>
        </w:tc>
        <w:tc>
          <w:tcPr>
            <w:tcW w:w="2835" w:type="dxa"/>
            <w:vAlign w:val="center"/>
          </w:tcPr>
          <w:p>
            <w:pPr>
              <w:pStyle w:val="18"/>
            </w:pPr>
            <w:r>
              <w:t>电费成本控制</w:t>
            </w:r>
          </w:p>
        </w:tc>
        <w:tc>
          <w:tcPr>
            <w:tcW w:w="2551" w:type="dxa"/>
            <w:vAlign w:val="center"/>
          </w:tcPr>
          <w:p>
            <w:pPr>
              <w:pStyle w:val="18"/>
            </w:pPr>
            <w:r>
              <w:t>≤40万元</w:t>
            </w:r>
          </w:p>
        </w:tc>
        <w:tc>
          <w:tcPr>
            <w:tcW w:w="2268" w:type="dxa"/>
            <w:vAlign w:val="center"/>
          </w:tcPr>
          <w:p>
            <w:pPr>
              <w:pStyle w:val="18"/>
            </w:pPr>
            <w:r>
              <w:t>景观塔电费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城市美化率</w:t>
            </w:r>
          </w:p>
        </w:tc>
        <w:tc>
          <w:tcPr>
            <w:tcW w:w="2835" w:type="dxa"/>
            <w:vAlign w:val="center"/>
          </w:tcPr>
          <w:p>
            <w:pPr>
              <w:pStyle w:val="18"/>
            </w:pPr>
            <w:r>
              <w:t>反映提升城市文化氛围和营造高品质生活环境的效果</w:t>
            </w:r>
          </w:p>
        </w:tc>
        <w:tc>
          <w:tcPr>
            <w:tcW w:w="2551" w:type="dxa"/>
            <w:vAlign w:val="center"/>
          </w:tcPr>
          <w:p>
            <w:pPr>
              <w:pStyle w:val="18"/>
            </w:pPr>
            <w:r>
              <w:t>显著提高</w:t>
            </w:r>
          </w:p>
        </w:tc>
        <w:tc>
          <w:tcPr>
            <w:tcW w:w="2268" w:type="dxa"/>
            <w:vAlign w:val="center"/>
          </w:tcPr>
          <w:p>
            <w:pPr>
              <w:pStyle w:val="18"/>
            </w:pPr>
            <w:r>
              <w:t>景观塔电费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≥85%</w:t>
            </w:r>
          </w:p>
        </w:tc>
        <w:tc>
          <w:tcPr>
            <w:tcW w:w="2268" w:type="dxa"/>
            <w:vAlign w:val="center"/>
          </w:tcPr>
          <w:p>
            <w:pPr>
              <w:pStyle w:val="18"/>
            </w:pPr>
            <w:r>
              <w:t>景观塔电费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10、年度运营经费绩效目标表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1.确保市委、市政府新闻等节目准确、及时报道上送</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支付运营费用项</w:t>
            </w:r>
          </w:p>
        </w:tc>
        <w:tc>
          <w:tcPr>
            <w:tcW w:w="2835" w:type="dxa"/>
            <w:vAlign w:val="center"/>
          </w:tcPr>
          <w:p>
            <w:pPr>
              <w:pStyle w:val="18"/>
            </w:pPr>
            <w:r>
              <w:t>支付运营费用项</w:t>
            </w:r>
          </w:p>
        </w:tc>
        <w:tc>
          <w:tcPr>
            <w:tcW w:w="2551" w:type="dxa"/>
            <w:vAlign w:val="center"/>
          </w:tcPr>
          <w:p>
            <w:pPr>
              <w:pStyle w:val="18"/>
            </w:pPr>
            <w:r>
              <w:t>10项</w:t>
            </w:r>
          </w:p>
        </w:tc>
        <w:tc>
          <w:tcPr>
            <w:tcW w:w="2268" w:type="dxa"/>
            <w:vAlign w:val="center"/>
          </w:tcPr>
          <w:p>
            <w:pPr>
              <w:pStyle w:val="18"/>
            </w:pPr>
            <w:r>
              <w:t>年度运营经费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内容、画面符合要求</w:t>
            </w:r>
          </w:p>
        </w:tc>
        <w:tc>
          <w:tcPr>
            <w:tcW w:w="2835" w:type="dxa"/>
            <w:vAlign w:val="center"/>
          </w:tcPr>
          <w:p>
            <w:pPr>
              <w:pStyle w:val="18"/>
            </w:pPr>
            <w:r>
              <w:t>上送新闻、画面符合各级要求比率</w:t>
            </w:r>
          </w:p>
        </w:tc>
        <w:tc>
          <w:tcPr>
            <w:tcW w:w="2551" w:type="dxa"/>
            <w:vAlign w:val="center"/>
          </w:tcPr>
          <w:p>
            <w:pPr>
              <w:pStyle w:val="18"/>
            </w:pPr>
            <w:r>
              <w:t>≥95%</w:t>
            </w:r>
          </w:p>
        </w:tc>
        <w:tc>
          <w:tcPr>
            <w:tcW w:w="2268" w:type="dxa"/>
            <w:vAlign w:val="center"/>
          </w:tcPr>
          <w:p>
            <w:pPr>
              <w:pStyle w:val="18"/>
            </w:pPr>
            <w:r>
              <w:t>年度运营经费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及时、准确报道新闻、资讯</w:t>
            </w:r>
          </w:p>
        </w:tc>
        <w:tc>
          <w:tcPr>
            <w:tcW w:w="2835" w:type="dxa"/>
            <w:vAlign w:val="center"/>
          </w:tcPr>
          <w:p>
            <w:pPr>
              <w:pStyle w:val="18"/>
            </w:pPr>
            <w:r>
              <w:t>上送新闻、资讯报道及时、准确比率</w:t>
            </w:r>
          </w:p>
        </w:tc>
        <w:tc>
          <w:tcPr>
            <w:tcW w:w="2551" w:type="dxa"/>
            <w:vAlign w:val="center"/>
          </w:tcPr>
          <w:p>
            <w:pPr>
              <w:pStyle w:val="18"/>
            </w:pPr>
            <w:r>
              <w:t>≥95%</w:t>
            </w:r>
          </w:p>
        </w:tc>
        <w:tc>
          <w:tcPr>
            <w:tcW w:w="2268" w:type="dxa"/>
            <w:vAlign w:val="center"/>
          </w:tcPr>
          <w:p>
            <w:pPr>
              <w:pStyle w:val="18"/>
            </w:pPr>
            <w:r>
              <w:t>年度运营经费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运营成本控制</w:t>
            </w:r>
          </w:p>
        </w:tc>
        <w:tc>
          <w:tcPr>
            <w:tcW w:w="2835" w:type="dxa"/>
            <w:vAlign w:val="center"/>
          </w:tcPr>
          <w:p>
            <w:pPr>
              <w:pStyle w:val="18"/>
            </w:pPr>
            <w:r>
              <w:t>运营成本控制</w:t>
            </w:r>
          </w:p>
        </w:tc>
        <w:tc>
          <w:tcPr>
            <w:tcW w:w="2551" w:type="dxa"/>
            <w:vAlign w:val="center"/>
          </w:tcPr>
          <w:p>
            <w:pPr>
              <w:pStyle w:val="18"/>
            </w:pPr>
            <w:r>
              <w:t>≤36.04万元</w:t>
            </w:r>
          </w:p>
        </w:tc>
        <w:tc>
          <w:tcPr>
            <w:tcW w:w="2268" w:type="dxa"/>
            <w:vAlign w:val="center"/>
          </w:tcPr>
          <w:p>
            <w:pPr>
              <w:pStyle w:val="18"/>
            </w:pPr>
            <w:r>
              <w:t>年度运营经费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加快推进全媒体传播体系建设，为社会提供更多、更好、更及时的融媒体产品</w:t>
            </w:r>
          </w:p>
        </w:tc>
        <w:tc>
          <w:tcPr>
            <w:tcW w:w="2835" w:type="dxa"/>
            <w:vAlign w:val="center"/>
          </w:tcPr>
          <w:p>
            <w:pPr>
              <w:pStyle w:val="18"/>
            </w:pPr>
            <w:r>
              <w:t>加快推进全媒体传播体系建设，为社会提供更多、更好、更及时的融媒体产品</w:t>
            </w:r>
          </w:p>
        </w:tc>
        <w:tc>
          <w:tcPr>
            <w:tcW w:w="2551" w:type="dxa"/>
            <w:vAlign w:val="center"/>
          </w:tcPr>
          <w:p>
            <w:pPr>
              <w:pStyle w:val="18"/>
            </w:pPr>
            <w:r>
              <w:t>加快推进</w:t>
            </w:r>
          </w:p>
        </w:tc>
        <w:tc>
          <w:tcPr>
            <w:tcW w:w="2268" w:type="dxa"/>
            <w:vAlign w:val="center"/>
          </w:tcPr>
          <w:p>
            <w:pPr>
              <w:pStyle w:val="18"/>
            </w:pPr>
            <w:r>
              <w:t>年度运营经费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观众满意度</w:t>
            </w:r>
          </w:p>
        </w:tc>
        <w:tc>
          <w:tcPr>
            <w:tcW w:w="2835" w:type="dxa"/>
            <w:vAlign w:val="center"/>
          </w:tcPr>
          <w:p>
            <w:pPr>
              <w:pStyle w:val="18"/>
            </w:pPr>
            <w:r>
              <w:t>观众满意度</w:t>
            </w:r>
          </w:p>
        </w:tc>
        <w:tc>
          <w:tcPr>
            <w:tcW w:w="2551" w:type="dxa"/>
            <w:vAlign w:val="center"/>
          </w:tcPr>
          <w:p>
            <w:pPr>
              <w:pStyle w:val="18"/>
            </w:pPr>
            <w:r>
              <w:t>≥85%</w:t>
            </w:r>
          </w:p>
        </w:tc>
        <w:tc>
          <w:tcPr>
            <w:tcW w:w="2268" w:type="dxa"/>
            <w:vAlign w:val="center"/>
          </w:tcPr>
          <w:p>
            <w:pPr>
              <w:pStyle w:val="18"/>
            </w:pPr>
            <w:r>
              <w:t>年度运营经费</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2022年，晋州市广播电视台本级安排政府采购预算36.00万元。具体内容见下表。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359001晋州市广播电视台本级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单位资金</w:t>
            </w:r>
          </w:p>
        </w:tc>
        <w:tc>
          <w:tcPr>
            <w:tcW w:w="964" w:type="dxa"/>
            <w:vAlign w:val="center"/>
          </w:tcPr>
          <w:p>
            <w:pPr>
              <w:pStyle w:val="16"/>
            </w:pPr>
            <w:r>
              <w:t>财政拨款结转</w:t>
            </w:r>
          </w:p>
        </w:tc>
        <w:tc>
          <w:tcPr>
            <w:tcW w:w="964" w:type="dxa"/>
            <w:vAlign w:val="center"/>
          </w:tcPr>
          <w:p>
            <w:pPr>
              <w:pStyle w:val="16"/>
            </w:pPr>
            <w:r>
              <w:t>非财政拨款结转结余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0"/>
            </w:pPr>
            <w:r>
              <w:t>合计</w:t>
            </w:r>
          </w:p>
        </w:tc>
        <w:tc>
          <w:tcPr>
            <w:tcW w:w="964" w:type="dxa"/>
            <w:vAlign w:val="center"/>
          </w:tcPr>
          <w:p>
            <w:pPr>
              <w:pStyle w:val="21"/>
            </w:pPr>
          </w:p>
        </w:tc>
        <w:tc>
          <w:tcPr>
            <w:tcW w:w="1134" w:type="dxa"/>
            <w:vAlign w:val="center"/>
          </w:tcPr>
          <w:p>
            <w:pPr>
              <w:pStyle w:val="22"/>
            </w:pPr>
          </w:p>
        </w:tc>
        <w:tc>
          <w:tcPr>
            <w:tcW w:w="1134" w:type="dxa"/>
            <w:vAlign w:val="center"/>
          </w:tcPr>
          <w:p>
            <w:pPr>
              <w:pStyle w:val="22"/>
            </w:pPr>
          </w:p>
        </w:tc>
        <w:tc>
          <w:tcPr>
            <w:tcW w:w="709" w:type="dxa"/>
            <w:vAlign w:val="center"/>
          </w:tcPr>
          <w:p>
            <w:pPr>
              <w:pStyle w:val="20"/>
            </w:pPr>
          </w:p>
        </w:tc>
        <w:tc>
          <w:tcPr>
            <w:tcW w:w="850" w:type="dxa"/>
            <w:vAlign w:val="center"/>
          </w:tcPr>
          <w:p>
            <w:pPr>
              <w:pStyle w:val="21"/>
            </w:pPr>
          </w:p>
        </w:tc>
        <w:tc>
          <w:tcPr>
            <w:tcW w:w="850" w:type="dxa"/>
            <w:vAlign w:val="center"/>
          </w:tcPr>
          <w:p>
            <w:pPr>
              <w:pStyle w:val="21"/>
            </w:pPr>
          </w:p>
        </w:tc>
        <w:tc>
          <w:tcPr>
            <w:tcW w:w="964" w:type="dxa"/>
            <w:vAlign w:val="center"/>
          </w:tcPr>
          <w:p>
            <w:pPr>
              <w:pStyle w:val="21"/>
            </w:pPr>
            <w:r>
              <w:t>36.00</w:t>
            </w:r>
          </w:p>
        </w:tc>
        <w:tc>
          <w:tcPr>
            <w:tcW w:w="964" w:type="dxa"/>
            <w:vAlign w:val="center"/>
          </w:tcPr>
          <w:p>
            <w:pPr>
              <w:pStyle w:val="21"/>
            </w:pPr>
            <w:r>
              <w:t>36.00</w:t>
            </w: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0"/>
            </w:pPr>
            <w:r>
              <w:t>晋州市广播电视台本级小计</w:t>
            </w:r>
          </w:p>
        </w:tc>
        <w:tc>
          <w:tcPr>
            <w:tcW w:w="964" w:type="dxa"/>
            <w:vAlign w:val="center"/>
          </w:tcPr>
          <w:p>
            <w:pPr>
              <w:pStyle w:val="21"/>
            </w:pPr>
          </w:p>
        </w:tc>
        <w:tc>
          <w:tcPr>
            <w:tcW w:w="1134" w:type="dxa"/>
            <w:vAlign w:val="center"/>
          </w:tcPr>
          <w:p>
            <w:pPr>
              <w:pStyle w:val="22"/>
            </w:pPr>
          </w:p>
        </w:tc>
        <w:tc>
          <w:tcPr>
            <w:tcW w:w="1134" w:type="dxa"/>
            <w:vAlign w:val="center"/>
          </w:tcPr>
          <w:p>
            <w:pPr>
              <w:pStyle w:val="22"/>
            </w:pPr>
          </w:p>
        </w:tc>
        <w:tc>
          <w:tcPr>
            <w:tcW w:w="709" w:type="dxa"/>
            <w:vAlign w:val="center"/>
          </w:tcPr>
          <w:p>
            <w:pPr>
              <w:pStyle w:val="20"/>
            </w:pPr>
          </w:p>
        </w:tc>
        <w:tc>
          <w:tcPr>
            <w:tcW w:w="850" w:type="dxa"/>
            <w:vAlign w:val="center"/>
          </w:tcPr>
          <w:p>
            <w:pPr>
              <w:pStyle w:val="21"/>
            </w:pPr>
          </w:p>
        </w:tc>
        <w:tc>
          <w:tcPr>
            <w:tcW w:w="850" w:type="dxa"/>
            <w:vAlign w:val="center"/>
          </w:tcPr>
          <w:p>
            <w:pPr>
              <w:pStyle w:val="21"/>
            </w:pPr>
          </w:p>
        </w:tc>
        <w:tc>
          <w:tcPr>
            <w:tcW w:w="964" w:type="dxa"/>
            <w:vAlign w:val="center"/>
          </w:tcPr>
          <w:p>
            <w:pPr>
              <w:pStyle w:val="21"/>
            </w:pPr>
            <w:r>
              <w:t>36.00</w:t>
            </w:r>
          </w:p>
        </w:tc>
        <w:tc>
          <w:tcPr>
            <w:tcW w:w="964" w:type="dxa"/>
            <w:vAlign w:val="center"/>
          </w:tcPr>
          <w:p>
            <w:pPr>
              <w:pStyle w:val="21"/>
            </w:pPr>
            <w:r>
              <w:t>36.00</w:t>
            </w: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地面数字电视覆盖网建设</w:t>
            </w:r>
          </w:p>
        </w:tc>
        <w:tc>
          <w:tcPr>
            <w:tcW w:w="964" w:type="dxa"/>
            <w:vAlign w:val="center"/>
          </w:tcPr>
          <w:p>
            <w:pPr>
              <w:pStyle w:val="17"/>
            </w:pPr>
            <w:r>
              <w:t>36.00</w:t>
            </w:r>
          </w:p>
        </w:tc>
        <w:tc>
          <w:tcPr>
            <w:tcW w:w="1134" w:type="dxa"/>
            <w:vAlign w:val="center"/>
          </w:tcPr>
          <w:p>
            <w:pPr>
              <w:pStyle w:val="18"/>
            </w:pPr>
            <w:r>
              <w:t>其他视频设备</w:t>
            </w:r>
          </w:p>
        </w:tc>
        <w:tc>
          <w:tcPr>
            <w:tcW w:w="1134" w:type="dxa"/>
            <w:vAlign w:val="center"/>
          </w:tcPr>
          <w:p>
            <w:pPr>
              <w:pStyle w:val="18"/>
            </w:pPr>
            <w:r>
              <w:t>A02091199</w:t>
            </w:r>
          </w:p>
        </w:tc>
        <w:tc>
          <w:tcPr>
            <w:tcW w:w="709" w:type="dxa"/>
            <w:vAlign w:val="center"/>
          </w:tcPr>
          <w:p>
            <w:pPr>
              <w:pStyle w:val="19"/>
            </w:pPr>
            <w:r>
              <w:t>台</w:t>
            </w:r>
          </w:p>
        </w:tc>
        <w:tc>
          <w:tcPr>
            <w:tcW w:w="850" w:type="dxa"/>
            <w:vAlign w:val="center"/>
          </w:tcPr>
          <w:p>
            <w:pPr>
              <w:pStyle w:val="17"/>
            </w:pPr>
            <w:r>
              <w:t>1</w:t>
            </w:r>
          </w:p>
        </w:tc>
        <w:tc>
          <w:tcPr>
            <w:tcW w:w="850" w:type="dxa"/>
            <w:vAlign w:val="center"/>
          </w:tcPr>
          <w:p>
            <w:pPr>
              <w:pStyle w:val="17"/>
            </w:pPr>
            <w:r>
              <w:t>36.00</w:t>
            </w:r>
          </w:p>
        </w:tc>
        <w:tc>
          <w:tcPr>
            <w:tcW w:w="964" w:type="dxa"/>
            <w:vAlign w:val="center"/>
          </w:tcPr>
          <w:p>
            <w:pPr>
              <w:pStyle w:val="17"/>
            </w:pPr>
            <w:r>
              <w:t>36.00</w:t>
            </w:r>
          </w:p>
        </w:tc>
        <w:tc>
          <w:tcPr>
            <w:tcW w:w="964" w:type="dxa"/>
            <w:vAlign w:val="center"/>
          </w:tcPr>
          <w:p>
            <w:pPr>
              <w:pStyle w:val="17"/>
            </w:pPr>
            <w:r>
              <w:t>36.00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晋州市广播电视台本级上年末固定资产金额为7717.82万元（详见下表）。本年度拟购置固定资产总额为</w:t>
      </w:r>
      <w:r>
        <w:rPr>
          <w:rFonts w:hint="eastAsia" w:eastAsia="方正仿宋_GBK"/>
          <w:color w:val="000000"/>
          <w:sz w:val="28"/>
          <w:lang w:eastAsia="zh-CN"/>
        </w:rPr>
        <w:t>36</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359001晋州市广播电视台本级</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7717.82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r>
              <w:t>5661</w:t>
            </w:r>
          </w:p>
        </w:tc>
        <w:tc>
          <w:tcPr>
            <w:tcW w:w="2835" w:type="dxa"/>
            <w:vAlign w:val="center"/>
          </w:tcPr>
          <w:p>
            <w:pPr>
              <w:pStyle w:val="17"/>
            </w:pPr>
            <w:r>
              <w:t>537.03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r>
              <w:t>5661</w:t>
            </w:r>
          </w:p>
        </w:tc>
        <w:tc>
          <w:tcPr>
            <w:tcW w:w="2835" w:type="dxa"/>
            <w:vAlign w:val="center"/>
          </w:tcPr>
          <w:p>
            <w:pPr>
              <w:pStyle w:val="17"/>
            </w:pPr>
            <w:r>
              <w:t>537.03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2</w:t>
            </w:r>
          </w:p>
        </w:tc>
        <w:tc>
          <w:tcPr>
            <w:tcW w:w="2835" w:type="dxa"/>
            <w:vAlign w:val="center"/>
          </w:tcPr>
          <w:p>
            <w:pPr>
              <w:pStyle w:val="17"/>
            </w:pPr>
            <w:r>
              <w:t>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r>
              <w:t>885.27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6268.81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市</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市</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asciiTheme="minorEastAsia" w:hAnsiTheme="minorEastAsia" w:eastAsiaTheme="minorEastAsia"/>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二、晋州市广播电视台收支预算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359003晋州市广播电视台</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1"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6"/>
            </w:pPr>
            <w:r>
              <w:t>项目</w:t>
            </w:r>
          </w:p>
        </w:tc>
        <w:tc>
          <w:tcPr>
            <w:tcW w:w="2126" w:type="dxa"/>
            <w:vAlign w:val="center"/>
          </w:tcPr>
          <w:p>
            <w:pPr>
              <w:pStyle w:val="16"/>
            </w:pPr>
            <w:r>
              <w:t>预算数</w:t>
            </w:r>
          </w:p>
        </w:tc>
        <w:tc>
          <w:tcPr>
            <w:tcW w:w="4535" w:type="dxa"/>
            <w:vAlign w:val="center"/>
          </w:tcPr>
          <w:p>
            <w:pPr>
              <w:pStyle w:val="16"/>
            </w:pPr>
            <w:r>
              <w:t>项目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5"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5" w:type="dxa"/>
            <w:vAlign w:val="center"/>
          </w:tcPr>
          <w:p>
            <w:pPr>
              <w:pStyle w:val="18"/>
            </w:pPr>
            <w:r>
              <w:t>一、一般公共预算拨款收入</w:t>
            </w:r>
          </w:p>
        </w:tc>
        <w:tc>
          <w:tcPr>
            <w:tcW w:w="2126" w:type="dxa"/>
            <w:vAlign w:val="center"/>
          </w:tcPr>
          <w:p>
            <w:pPr>
              <w:pStyle w:val="17"/>
            </w:pPr>
            <w:r>
              <w:t>298.79</w:t>
            </w:r>
          </w:p>
        </w:tc>
        <w:tc>
          <w:tcPr>
            <w:tcW w:w="4535" w:type="dxa"/>
            <w:vAlign w:val="center"/>
          </w:tcPr>
          <w:p>
            <w:pPr>
              <w:pStyle w:val="18"/>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5"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5"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5"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5"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5"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5"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5"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27.62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5"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20.69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5" w:type="dxa"/>
            <w:vAlign w:val="center"/>
          </w:tcPr>
          <w:p>
            <w:pPr>
              <w:pStyle w:val="20"/>
            </w:pPr>
            <w:r>
              <w:t>本年收入合计</w:t>
            </w:r>
          </w:p>
        </w:tc>
        <w:tc>
          <w:tcPr>
            <w:tcW w:w="2126" w:type="dxa"/>
            <w:vAlign w:val="center"/>
          </w:tcPr>
          <w:p>
            <w:pPr>
              <w:pStyle w:val="21"/>
            </w:pPr>
            <w:r>
              <w:t>298.79</w:t>
            </w:r>
          </w:p>
        </w:tc>
        <w:tc>
          <w:tcPr>
            <w:tcW w:w="4535" w:type="dxa"/>
            <w:vAlign w:val="center"/>
          </w:tcPr>
          <w:p>
            <w:pPr>
              <w:pStyle w:val="20"/>
            </w:pPr>
            <w:r>
              <w:t>本年支出合计</w:t>
            </w:r>
          </w:p>
        </w:tc>
        <w:tc>
          <w:tcPr>
            <w:tcW w:w="2126" w:type="dxa"/>
            <w:vAlign w:val="center"/>
          </w:tcPr>
          <w:p>
            <w:pPr>
              <w:pStyle w:val="21"/>
            </w:pPr>
            <w:r>
              <w:t>298.79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5"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5" w:type="dxa"/>
            <w:vAlign w:val="center"/>
          </w:tcPr>
          <w:p>
            <w:pPr>
              <w:pStyle w:val="20"/>
            </w:pPr>
            <w:r>
              <w:t>收入总计</w:t>
            </w:r>
          </w:p>
        </w:tc>
        <w:tc>
          <w:tcPr>
            <w:tcW w:w="2126" w:type="dxa"/>
            <w:vAlign w:val="center"/>
          </w:tcPr>
          <w:p>
            <w:pPr>
              <w:pStyle w:val="21"/>
            </w:pPr>
            <w:r>
              <w:t>298.79</w:t>
            </w:r>
          </w:p>
        </w:tc>
        <w:tc>
          <w:tcPr>
            <w:tcW w:w="4535" w:type="dxa"/>
            <w:vAlign w:val="center"/>
          </w:tcPr>
          <w:p>
            <w:pPr>
              <w:pStyle w:val="20"/>
            </w:pPr>
            <w:r>
              <w:t>支出总计</w:t>
            </w:r>
          </w:p>
        </w:tc>
        <w:tc>
          <w:tcPr>
            <w:tcW w:w="2126" w:type="dxa"/>
            <w:vAlign w:val="center"/>
          </w:tcPr>
          <w:p>
            <w:pPr>
              <w:pStyle w:val="21"/>
            </w:pPr>
            <w:r>
              <w:t>298.79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359003晋州市广播电视台</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1"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财政拨款收入</w:t>
            </w:r>
          </w:p>
        </w:tc>
        <w:tc>
          <w:tcPr>
            <w:tcW w:w="1134" w:type="dxa"/>
            <w:vAlign w:val="center"/>
          </w:tcPr>
          <w:p>
            <w:pPr>
              <w:pStyle w:val="16"/>
            </w:pPr>
            <w:r>
              <w:t>财政专户收入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298.79</w:t>
            </w:r>
          </w:p>
        </w:tc>
        <w:tc>
          <w:tcPr>
            <w:tcW w:w="1134" w:type="dxa"/>
            <w:vAlign w:val="center"/>
          </w:tcPr>
          <w:p>
            <w:pPr>
              <w:pStyle w:val="21"/>
            </w:pPr>
            <w:r>
              <w:t>298.79</w:t>
            </w:r>
          </w:p>
        </w:tc>
        <w:tc>
          <w:tcPr>
            <w:tcW w:w="1134" w:type="dxa"/>
            <w:vAlign w:val="center"/>
          </w:tcPr>
          <w:p>
            <w:pPr>
              <w:pStyle w:val="21"/>
            </w:pPr>
            <w:r>
              <w:t>298.79</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20708</w:t>
            </w:r>
          </w:p>
        </w:tc>
        <w:tc>
          <w:tcPr>
            <w:tcW w:w="1559" w:type="dxa"/>
            <w:vAlign w:val="center"/>
          </w:tcPr>
          <w:p>
            <w:pPr>
              <w:pStyle w:val="18"/>
            </w:pPr>
            <w:r>
              <w:t>广播电视</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2070808</w:t>
            </w:r>
          </w:p>
        </w:tc>
        <w:tc>
          <w:tcPr>
            <w:tcW w:w="1559" w:type="dxa"/>
            <w:vAlign w:val="center"/>
          </w:tcPr>
          <w:p>
            <w:pPr>
              <w:pStyle w:val="18"/>
            </w:pPr>
            <w:r>
              <w:t>广播电视事务</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r>
              <w:t>236.03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r>
              <w:t>27.62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r>
              <w:t>14.45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r>
              <w:t>20.69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721"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科目编码</w:t>
            </w:r>
          </w:p>
        </w:tc>
        <w:tc>
          <w:tcPr>
            <w:tcW w:w="4535"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5"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5" w:type="dxa"/>
            <w:vAlign w:val="center"/>
          </w:tcPr>
          <w:p>
            <w:pPr>
              <w:pStyle w:val="20"/>
            </w:pPr>
            <w:r>
              <w:t>合计</w:t>
            </w:r>
          </w:p>
        </w:tc>
        <w:tc>
          <w:tcPr>
            <w:tcW w:w="1361" w:type="dxa"/>
            <w:vAlign w:val="center"/>
          </w:tcPr>
          <w:p>
            <w:pPr>
              <w:pStyle w:val="21"/>
            </w:pPr>
            <w:r>
              <w:t>298.79</w:t>
            </w:r>
          </w:p>
        </w:tc>
        <w:tc>
          <w:tcPr>
            <w:tcW w:w="1361" w:type="dxa"/>
            <w:vAlign w:val="center"/>
          </w:tcPr>
          <w:p>
            <w:pPr>
              <w:pStyle w:val="21"/>
            </w:pPr>
            <w:r>
              <w:t>298.79</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5" w:type="dxa"/>
            <w:vAlign w:val="center"/>
          </w:tcPr>
          <w:p>
            <w:pPr>
              <w:pStyle w:val="18"/>
            </w:pPr>
            <w:r>
              <w:t>文化旅游体育与传媒支出</w:t>
            </w:r>
          </w:p>
        </w:tc>
        <w:tc>
          <w:tcPr>
            <w:tcW w:w="1361" w:type="dxa"/>
            <w:vAlign w:val="center"/>
          </w:tcPr>
          <w:p>
            <w:pPr>
              <w:pStyle w:val="17"/>
            </w:pPr>
            <w:r>
              <w:t>236.03</w:t>
            </w:r>
          </w:p>
        </w:tc>
        <w:tc>
          <w:tcPr>
            <w:tcW w:w="1361" w:type="dxa"/>
            <w:vAlign w:val="center"/>
          </w:tcPr>
          <w:p>
            <w:pPr>
              <w:pStyle w:val="17"/>
            </w:pPr>
            <w:r>
              <w:t>236.03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20708</w:t>
            </w:r>
          </w:p>
        </w:tc>
        <w:tc>
          <w:tcPr>
            <w:tcW w:w="4535" w:type="dxa"/>
            <w:vAlign w:val="center"/>
          </w:tcPr>
          <w:p>
            <w:pPr>
              <w:pStyle w:val="18"/>
            </w:pPr>
            <w:r>
              <w:t>广播电视</w:t>
            </w:r>
          </w:p>
        </w:tc>
        <w:tc>
          <w:tcPr>
            <w:tcW w:w="1361" w:type="dxa"/>
            <w:vAlign w:val="center"/>
          </w:tcPr>
          <w:p>
            <w:pPr>
              <w:pStyle w:val="17"/>
            </w:pPr>
            <w:r>
              <w:t>236.03</w:t>
            </w:r>
          </w:p>
        </w:tc>
        <w:tc>
          <w:tcPr>
            <w:tcW w:w="1361" w:type="dxa"/>
            <w:vAlign w:val="center"/>
          </w:tcPr>
          <w:p>
            <w:pPr>
              <w:pStyle w:val="17"/>
            </w:pPr>
            <w:r>
              <w:t>236.03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2070808</w:t>
            </w:r>
          </w:p>
        </w:tc>
        <w:tc>
          <w:tcPr>
            <w:tcW w:w="4535" w:type="dxa"/>
            <w:vAlign w:val="center"/>
          </w:tcPr>
          <w:p>
            <w:pPr>
              <w:pStyle w:val="18"/>
            </w:pPr>
            <w:r>
              <w:t>广播电视事务</w:t>
            </w:r>
          </w:p>
        </w:tc>
        <w:tc>
          <w:tcPr>
            <w:tcW w:w="1361" w:type="dxa"/>
            <w:vAlign w:val="center"/>
          </w:tcPr>
          <w:p>
            <w:pPr>
              <w:pStyle w:val="17"/>
            </w:pPr>
            <w:r>
              <w:t>236.03</w:t>
            </w:r>
          </w:p>
        </w:tc>
        <w:tc>
          <w:tcPr>
            <w:tcW w:w="1361" w:type="dxa"/>
            <w:vAlign w:val="center"/>
          </w:tcPr>
          <w:p>
            <w:pPr>
              <w:pStyle w:val="17"/>
            </w:pPr>
            <w:r>
              <w:t>236.03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208</w:t>
            </w:r>
          </w:p>
        </w:tc>
        <w:tc>
          <w:tcPr>
            <w:tcW w:w="4535" w:type="dxa"/>
            <w:vAlign w:val="center"/>
          </w:tcPr>
          <w:p>
            <w:pPr>
              <w:pStyle w:val="18"/>
            </w:pPr>
            <w:r>
              <w:t>社会保障和就业支出</w:t>
            </w:r>
          </w:p>
        </w:tc>
        <w:tc>
          <w:tcPr>
            <w:tcW w:w="1361" w:type="dxa"/>
            <w:vAlign w:val="center"/>
          </w:tcPr>
          <w:p>
            <w:pPr>
              <w:pStyle w:val="17"/>
            </w:pPr>
            <w:r>
              <w:t>27.62</w:t>
            </w:r>
          </w:p>
        </w:tc>
        <w:tc>
          <w:tcPr>
            <w:tcW w:w="1361" w:type="dxa"/>
            <w:vAlign w:val="center"/>
          </w:tcPr>
          <w:p>
            <w:pPr>
              <w:pStyle w:val="17"/>
            </w:pPr>
            <w:r>
              <w:t>27.62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20805</w:t>
            </w:r>
          </w:p>
        </w:tc>
        <w:tc>
          <w:tcPr>
            <w:tcW w:w="4535" w:type="dxa"/>
            <w:vAlign w:val="center"/>
          </w:tcPr>
          <w:p>
            <w:pPr>
              <w:pStyle w:val="18"/>
            </w:pPr>
            <w:r>
              <w:t>行政事业单位养老支出</w:t>
            </w:r>
          </w:p>
        </w:tc>
        <w:tc>
          <w:tcPr>
            <w:tcW w:w="1361" w:type="dxa"/>
            <w:vAlign w:val="center"/>
          </w:tcPr>
          <w:p>
            <w:pPr>
              <w:pStyle w:val="17"/>
            </w:pPr>
            <w:r>
              <w:t>27.62</w:t>
            </w:r>
          </w:p>
        </w:tc>
        <w:tc>
          <w:tcPr>
            <w:tcW w:w="1361" w:type="dxa"/>
            <w:vAlign w:val="center"/>
          </w:tcPr>
          <w:p>
            <w:pPr>
              <w:pStyle w:val="17"/>
            </w:pPr>
            <w:r>
              <w:t>27.62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2080505</w:t>
            </w:r>
          </w:p>
        </w:tc>
        <w:tc>
          <w:tcPr>
            <w:tcW w:w="4535" w:type="dxa"/>
            <w:vAlign w:val="center"/>
          </w:tcPr>
          <w:p>
            <w:pPr>
              <w:pStyle w:val="18"/>
            </w:pPr>
            <w:r>
              <w:t>机关事业单位基本养老保险缴费支出</w:t>
            </w:r>
          </w:p>
        </w:tc>
        <w:tc>
          <w:tcPr>
            <w:tcW w:w="1361" w:type="dxa"/>
            <w:vAlign w:val="center"/>
          </w:tcPr>
          <w:p>
            <w:pPr>
              <w:pStyle w:val="17"/>
            </w:pPr>
            <w:r>
              <w:t>27.62</w:t>
            </w:r>
          </w:p>
        </w:tc>
        <w:tc>
          <w:tcPr>
            <w:tcW w:w="1361" w:type="dxa"/>
            <w:vAlign w:val="center"/>
          </w:tcPr>
          <w:p>
            <w:pPr>
              <w:pStyle w:val="17"/>
            </w:pPr>
            <w:r>
              <w:t>27.62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210</w:t>
            </w:r>
          </w:p>
        </w:tc>
        <w:tc>
          <w:tcPr>
            <w:tcW w:w="4535" w:type="dxa"/>
            <w:vAlign w:val="center"/>
          </w:tcPr>
          <w:p>
            <w:pPr>
              <w:pStyle w:val="18"/>
            </w:pPr>
            <w:r>
              <w:t>卫生健康支出</w:t>
            </w:r>
          </w:p>
        </w:tc>
        <w:tc>
          <w:tcPr>
            <w:tcW w:w="1361" w:type="dxa"/>
            <w:vAlign w:val="center"/>
          </w:tcPr>
          <w:p>
            <w:pPr>
              <w:pStyle w:val="17"/>
            </w:pPr>
            <w:r>
              <w:t>14.45</w:t>
            </w:r>
          </w:p>
        </w:tc>
        <w:tc>
          <w:tcPr>
            <w:tcW w:w="1361" w:type="dxa"/>
            <w:vAlign w:val="center"/>
          </w:tcPr>
          <w:p>
            <w:pPr>
              <w:pStyle w:val="17"/>
            </w:pPr>
            <w:r>
              <w:t>14.45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21011</w:t>
            </w:r>
          </w:p>
        </w:tc>
        <w:tc>
          <w:tcPr>
            <w:tcW w:w="4535" w:type="dxa"/>
            <w:vAlign w:val="center"/>
          </w:tcPr>
          <w:p>
            <w:pPr>
              <w:pStyle w:val="18"/>
            </w:pPr>
            <w:r>
              <w:t>行政事业单位医疗</w:t>
            </w:r>
          </w:p>
        </w:tc>
        <w:tc>
          <w:tcPr>
            <w:tcW w:w="1361" w:type="dxa"/>
            <w:vAlign w:val="center"/>
          </w:tcPr>
          <w:p>
            <w:pPr>
              <w:pStyle w:val="17"/>
            </w:pPr>
            <w:r>
              <w:t>14.45</w:t>
            </w:r>
          </w:p>
        </w:tc>
        <w:tc>
          <w:tcPr>
            <w:tcW w:w="1361" w:type="dxa"/>
            <w:vAlign w:val="center"/>
          </w:tcPr>
          <w:p>
            <w:pPr>
              <w:pStyle w:val="17"/>
            </w:pPr>
            <w:r>
              <w:t>14.45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2101102</w:t>
            </w:r>
          </w:p>
        </w:tc>
        <w:tc>
          <w:tcPr>
            <w:tcW w:w="4535" w:type="dxa"/>
            <w:vAlign w:val="center"/>
          </w:tcPr>
          <w:p>
            <w:pPr>
              <w:pStyle w:val="18"/>
            </w:pPr>
            <w:r>
              <w:t>事业单位医疗</w:t>
            </w:r>
          </w:p>
        </w:tc>
        <w:tc>
          <w:tcPr>
            <w:tcW w:w="1361" w:type="dxa"/>
            <w:vAlign w:val="center"/>
          </w:tcPr>
          <w:p>
            <w:pPr>
              <w:pStyle w:val="17"/>
            </w:pPr>
            <w:r>
              <w:t>14.45</w:t>
            </w:r>
          </w:p>
        </w:tc>
        <w:tc>
          <w:tcPr>
            <w:tcW w:w="1361" w:type="dxa"/>
            <w:vAlign w:val="center"/>
          </w:tcPr>
          <w:p>
            <w:pPr>
              <w:pStyle w:val="17"/>
            </w:pPr>
            <w:r>
              <w:t>14.45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221</w:t>
            </w:r>
          </w:p>
        </w:tc>
        <w:tc>
          <w:tcPr>
            <w:tcW w:w="4535" w:type="dxa"/>
            <w:vAlign w:val="center"/>
          </w:tcPr>
          <w:p>
            <w:pPr>
              <w:pStyle w:val="18"/>
            </w:pPr>
            <w:r>
              <w:t>住房保障支出</w:t>
            </w:r>
          </w:p>
        </w:tc>
        <w:tc>
          <w:tcPr>
            <w:tcW w:w="1361" w:type="dxa"/>
            <w:vAlign w:val="center"/>
          </w:tcPr>
          <w:p>
            <w:pPr>
              <w:pStyle w:val="17"/>
            </w:pPr>
            <w:r>
              <w:t>20.69</w:t>
            </w:r>
          </w:p>
        </w:tc>
        <w:tc>
          <w:tcPr>
            <w:tcW w:w="1361" w:type="dxa"/>
            <w:vAlign w:val="center"/>
          </w:tcPr>
          <w:p>
            <w:pPr>
              <w:pStyle w:val="17"/>
            </w:pPr>
            <w:r>
              <w:t>20.69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22102</w:t>
            </w:r>
          </w:p>
        </w:tc>
        <w:tc>
          <w:tcPr>
            <w:tcW w:w="4535" w:type="dxa"/>
            <w:vAlign w:val="center"/>
          </w:tcPr>
          <w:p>
            <w:pPr>
              <w:pStyle w:val="18"/>
            </w:pPr>
            <w:r>
              <w:t>住房改革支出</w:t>
            </w:r>
          </w:p>
        </w:tc>
        <w:tc>
          <w:tcPr>
            <w:tcW w:w="1361" w:type="dxa"/>
            <w:vAlign w:val="center"/>
          </w:tcPr>
          <w:p>
            <w:pPr>
              <w:pStyle w:val="17"/>
            </w:pPr>
            <w:r>
              <w:t>20.69</w:t>
            </w:r>
          </w:p>
        </w:tc>
        <w:tc>
          <w:tcPr>
            <w:tcW w:w="1361" w:type="dxa"/>
            <w:vAlign w:val="center"/>
          </w:tcPr>
          <w:p>
            <w:pPr>
              <w:pStyle w:val="17"/>
            </w:pPr>
            <w:r>
              <w:t>20.69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2210201</w:t>
            </w:r>
          </w:p>
        </w:tc>
        <w:tc>
          <w:tcPr>
            <w:tcW w:w="4535" w:type="dxa"/>
            <w:vAlign w:val="center"/>
          </w:tcPr>
          <w:p>
            <w:pPr>
              <w:pStyle w:val="18"/>
            </w:pPr>
            <w:r>
              <w:t>住房公积金</w:t>
            </w:r>
          </w:p>
        </w:tc>
        <w:tc>
          <w:tcPr>
            <w:tcW w:w="1361" w:type="dxa"/>
            <w:vAlign w:val="center"/>
          </w:tcPr>
          <w:p>
            <w:pPr>
              <w:pStyle w:val="17"/>
            </w:pPr>
            <w:r>
              <w:t>20.69</w:t>
            </w:r>
          </w:p>
        </w:tc>
        <w:tc>
          <w:tcPr>
            <w:tcW w:w="1361" w:type="dxa"/>
            <w:vAlign w:val="center"/>
          </w:tcPr>
          <w:p>
            <w:pPr>
              <w:pStyle w:val="17"/>
            </w:pPr>
            <w:r>
              <w:t>20.69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项目</w:t>
            </w:r>
          </w:p>
        </w:tc>
        <w:tc>
          <w:tcPr>
            <w:tcW w:w="1474" w:type="dxa"/>
            <w:vAlign w:val="center"/>
          </w:tcPr>
          <w:p>
            <w:pPr>
              <w:pStyle w:val="16"/>
            </w:pPr>
            <w:r>
              <w:t>金额</w:t>
            </w:r>
          </w:p>
        </w:tc>
        <w:tc>
          <w:tcPr>
            <w:tcW w:w="3402" w:type="dxa"/>
            <w:vAlign w:val="center"/>
          </w:tcPr>
          <w:p>
            <w:pPr>
              <w:pStyle w:val="16"/>
            </w:pPr>
            <w:r>
              <w:t>项目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298.79</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236.03</w:t>
            </w:r>
          </w:p>
        </w:tc>
        <w:tc>
          <w:tcPr>
            <w:tcW w:w="1474" w:type="dxa"/>
            <w:vAlign w:val="center"/>
          </w:tcPr>
          <w:p>
            <w:pPr>
              <w:pStyle w:val="17"/>
            </w:pPr>
            <w:r>
              <w:t>236.03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27.62</w:t>
            </w:r>
          </w:p>
        </w:tc>
        <w:tc>
          <w:tcPr>
            <w:tcW w:w="1474" w:type="dxa"/>
            <w:vAlign w:val="center"/>
          </w:tcPr>
          <w:p>
            <w:pPr>
              <w:pStyle w:val="17"/>
            </w:pPr>
            <w:r>
              <w:t>27.62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14.45</w:t>
            </w:r>
          </w:p>
        </w:tc>
        <w:tc>
          <w:tcPr>
            <w:tcW w:w="1474" w:type="dxa"/>
            <w:vAlign w:val="center"/>
          </w:tcPr>
          <w:p>
            <w:pPr>
              <w:pStyle w:val="17"/>
            </w:pPr>
            <w:r>
              <w:t>14.45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20.69</w:t>
            </w:r>
          </w:p>
        </w:tc>
        <w:tc>
          <w:tcPr>
            <w:tcW w:w="1474" w:type="dxa"/>
            <w:vAlign w:val="center"/>
          </w:tcPr>
          <w:p>
            <w:pPr>
              <w:pStyle w:val="17"/>
            </w:pPr>
            <w:r>
              <w:t>20.69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298.79</w:t>
            </w:r>
          </w:p>
        </w:tc>
        <w:tc>
          <w:tcPr>
            <w:tcW w:w="3402" w:type="dxa"/>
            <w:vAlign w:val="center"/>
          </w:tcPr>
          <w:p>
            <w:pPr>
              <w:pStyle w:val="20"/>
            </w:pPr>
            <w:r>
              <w:t>本年支出合计</w:t>
            </w:r>
          </w:p>
        </w:tc>
        <w:tc>
          <w:tcPr>
            <w:tcW w:w="1474" w:type="dxa"/>
            <w:vAlign w:val="center"/>
          </w:tcPr>
          <w:p>
            <w:pPr>
              <w:pStyle w:val="21"/>
            </w:pPr>
            <w:r>
              <w:t>298.79</w:t>
            </w:r>
          </w:p>
        </w:tc>
        <w:tc>
          <w:tcPr>
            <w:tcW w:w="1474" w:type="dxa"/>
            <w:vAlign w:val="center"/>
          </w:tcPr>
          <w:p>
            <w:pPr>
              <w:pStyle w:val="21"/>
            </w:pPr>
            <w:r>
              <w:t>298.79</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298.79</w:t>
            </w:r>
          </w:p>
        </w:tc>
        <w:tc>
          <w:tcPr>
            <w:tcW w:w="3402" w:type="dxa"/>
            <w:vAlign w:val="center"/>
          </w:tcPr>
          <w:p>
            <w:pPr>
              <w:pStyle w:val="20"/>
            </w:pPr>
            <w:r>
              <w:t>支出总计</w:t>
            </w:r>
          </w:p>
        </w:tc>
        <w:tc>
          <w:tcPr>
            <w:tcW w:w="1474" w:type="dxa"/>
            <w:vAlign w:val="center"/>
          </w:tcPr>
          <w:p>
            <w:pPr>
              <w:pStyle w:val="21"/>
            </w:pPr>
            <w:r>
              <w:t>298.79</w:t>
            </w:r>
          </w:p>
        </w:tc>
        <w:tc>
          <w:tcPr>
            <w:tcW w:w="1474" w:type="dxa"/>
            <w:vAlign w:val="center"/>
          </w:tcPr>
          <w:p>
            <w:pPr>
              <w:pStyle w:val="21"/>
            </w:pPr>
            <w:r>
              <w:t>298.79</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298.79</w:t>
            </w:r>
          </w:p>
        </w:tc>
        <w:tc>
          <w:tcPr>
            <w:tcW w:w="2551" w:type="dxa"/>
            <w:vAlign w:val="center"/>
          </w:tcPr>
          <w:p>
            <w:pPr>
              <w:pStyle w:val="21"/>
            </w:pPr>
            <w:r>
              <w:t>298.79</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236.03</w:t>
            </w:r>
          </w:p>
        </w:tc>
        <w:tc>
          <w:tcPr>
            <w:tcW w:w="2551" w:type="dxa"/>
            <w:vAlign w:val="center"/>
          </w:tcPr>
          <w:p>
            <w:pPr>
              <w:pStyle w:val="17"/>
            </w:pPr>
            <w:r>
              <w:t>236.03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20708</w:t>
            </w:r>
          </w:p>
        </w:tc>
        <w:tc>
          <w:tcPr>
            <w:tcW w:w="4535" w:type="dxa"/>
            <w:vAlign w:val="center"/>
          </w:tcPr>
          <w:p>
            <w:pPr>
              <w:pStyle w:val="18"/>
            </w:pPr>
            <w:r>
              <w:t>广播电视</w:t>
            </w:r>
          </w:p>
        </w:tc>
        <w:tc>
          <w:tcPr>
            <w:tcW w:w="2551" w:type="dxa"/>
            <w:vAlign w:val="center"/>
          </w:tcPr>
          <w:p>
            <w:pPr>
              <w:pStyle w:val="17"/>
            </w:pPr>
            <w:r>
              <w:t>236.03</w:t>
            </w:r>
          </w:p>
        </w:tc>
        <w:tc>
          <w:tcPr>
            <w:tcW w:w="2551" w:type="dxa"/>
            <w:vAlign w:val="center"/>
          </w:tcPr>
          <w:p>
            <w:pPr>
              <w:pStyle w:val="17"/>
            </w:pPr>
            <w:r>
              <w:t>236.03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2070808</w:t>
            </w:r>
          </w:p>
        </w:tc>
        <w:tc>
          <w:tcPr>
            <w:tcW w:w="4535" w:type="dxa"/>
            <w:vAlign w:val="center"/>
          </w:tcPr>
          <w:p>
            <w:pPr>
              <w:pStyle w:val="18"/>
            </w:pPr>
            <w:r>
              <w:t>广播电视事务</w:t>
            </w:r>
          </w:p>
        </w:tc>
        <w:tc>
          <w:tcPr>
            <w:tcW w:w="2551" w:type="dxa"/>
            <w:vAlign w:val="center"/>
          </w:tcPr>
          <w:p>
            <w:pPr>
              <w:pStyle w:val="17"/>
            </w:pPr>
            <w:r>
              <w:t>236.03</w:t>
            </w:r>
          </w:p>
        </w:tc>
        <w:tc>
          <w:tcPr>
            <w:tcW w:w="2551" w:type="dxa"/>
            <w:vAlign w:val="center"/>
          </w:tcPr>
          <w:p>
            <w:pPr>
              <w:pStyle w:val="17"/>
            </w:pPr>
            <w:r>
              <w:t>236.03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27.62</w:t>
            </w:r>
          </w:p>
        </w:tc>
        <w:tc>
          <w:tcPr>
            <w:tcW w:w="2551" w:type="dxa"/>
            <w:vAlign w:val="center"/>
          </w:tcPr>
          <w:p>
            <w:pPr>
              <w:pStyle w:val="17"/>
            </w:pPr>
            <w:r>
              <w:t>27.62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27.62</w:t>
            </w:r>
          </w:p>
        </w:tc>
        <w:tc>
          <w:tcPr>
            <w:tcW w:w="2551" w:type="dxa"/>
            <w:vAlign w:val="center"/>
          </w:tcPr>
          <w:p>
            <w:pPr>
              <w:pStyle w:val="17"/>
            </w:pPr>
            <w:r>
              <w:t>27.62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27.62</w:t>
            </w:r>
          </w:p>
        </w:tc>
        <w:tc>
          <w:tcPr>
            <w:tcW w:w="2551" w:type="dxa"/>
            <w:vAlign w:val="center"/>
          </w:tcPr>
          <w:p>
            <w:pPr>
              <w:pStyle w:val="17"/>
            </w:pPr>
            <w:r>
              <w:t>27.62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14.45</w:t>
            </w:r>
          </w:p>
        </w:tc>
        <w:tc>
          <w:tcPr>
            <w:tcW w:w="2551" w:type="dxa"/>
            <w:vAlign w:val="center"/>
          </w:tcPr>
          <w:p>
            <w:pPr>
              <w:pStyle w:val="17"/>
            </w:pPr>
            <w:r>
              <w:t>14.45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14.45</w:t>
            </w:r>
          </w:p>
        </w:tc>
        <w:tc>
          <w:tcPr>
            <w:tcW w:w="2551" w:type="dxa"/>
            <w:vAlign w:val="center"/>
          </w:tcPr>
          <w:p>
            <w:pPr>
              <w:pStyle w:val="17"/>
            </w:pPr>
            <w:r>
              <w:t>14.45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14.45</w:t>
            </w:r>
          </w:p>
        </w:tc>
        <w:tc>
          <w:tcPr>
            <w:tcW w:w="2551" w:type="dxa"/>
            <w:vAlign w:val="center"/>
          </w:tcPr>
          <w:p>
            <w:pPr>
              <w:pStyle w:val="17"/>
            </w:pPr>
            <w:r>
              <w:t>14.45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20.69</w:t>
            </w:r>
          </w:p>
        </w:tc>
        <w:tc>
          <w:tcPr>
            <w:tcW w:w="2551" w:type="dxa"/>
            <w:vAlign w:val="center"/>
          </w:tcPr>
          <w:p>
            <w:pPr>
              <w:pStyle w:val="17"/>
            </w:pPr>
            <w:r>
              <w:t>20.69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20.69</w:t>
            </w:r>
          </w:p>
        </w:tc>
        <w:tc>
          <w:tcPr>
            <w:tcW w:w="2551" w:type="dxa"/>
            <w:vAlign w:val="center"/>
          </w:tcPr>
          <w:p>
            <w:pPr>
              <w:pStyle w:val="17"/>
            </w:pPr>
            <w:r>
              <w:t>20.69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20.69</w:t>
            </w:r>
          </w:p>
        </w:tc>
        <w:tc>
          <w:tcPr>
            <w:tcW w:w="2551" w:type="dxa"/>
            <w:vAlign w:val="center"/>
          </w:tcPr>
          <w:p>
            <w:pPr>
              <w:pStyle w:val="17"/>
            </w:pPr>
            <w:r>
              <w:t>20.69</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1"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298.79</w:t>
            </w:r>
          </w:p>
        </w:tc>
        <w:tc>
          <w:tcPr>
            <w:tcW w:w="2551" w:type="dxa"/>
            <w:vAlign w:val="center"/>
          </w:tcPr>
          <w:p>
            <w:pPr>
              <w:pStyle w:val="21"/>
            </w:pPr>
            <w:r>
              <w:t>252.24</w:t>
            </w:r>
          </w:p>
        </w:tc>
        <w:tc>
          <w:tcPr>
            <w:tcW w:w="2551" w:type="dxa"/>
            <w:vAlign w:val="center"/>
          </w:tcPr>
          <w:p>
            <w:pPr>
              <w:pStyle w:val="21"/>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252.24</w:t>
            </w:r>
          </w:p>
        </w:tc>
        <w:tc>
          <w:tcPr>
            <w:tcW w:w="2551" w:type="dxa"/>
            <w:vAlign w:val="center"/>
          </w:tcPr>
          <w:p>
            <w:pPr>
              <w:pStyle w:val="17"/>
            </w:pPr>
            <w:r>
              <w:t>252.24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119.56</w:t>
            </w:r>
          </w:p>
        </w:tc>
        <w:tc>
          <w:tcPr>
            <w:tcW w:w="2551" w:type="dxa"/>
            <w:vAlign w:val="center"/>
          </w:tcPr>
          <w:p>
            <w:pPr>
              <w:pStyle w:val="17"/>
            </w:pPr>
            <w:r>
              <w:t>119.56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14.43</w:t>
            </w:r>
          </w:p>
        </w:tc>
        <w:tc>
          <w:tcPr>
            <w:tcW w:w="2551" w:type="dxa"/>
            <w:vAlign w:val="center"/>
          </w:tcPr>
          <w:p>
            <w:pPr>
              <w:pStyle w:val="17"/>
            </w:pPr>
            <w:r>
              <w:t>14.43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53.59</w:t>
            </w:r>
          </w:p>
        </w:tc>
        <w:tc>
          <w:tcPr>
            <w:tcW w:w="2551" w:type="dxa"/>
            <w:vAlign w:val="center"/>
          </w:tcPr>
          <w:p>
            <w:pPr>
              <w:pStyle w:val="17"/>
            </w:pPr>
            <w:r>
              <w:t>53.59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27.62</w:t>
            </w:r>
          </w:p>
        </w:tc>
        <w:tc>
          <w:tcPr>
            <w:tcW w:w="2551" w:type="dxa"/>
            <w:vAlign w:val="center"/>
          </w:tcPr>
          <w:p>
            <w:pPr>
              <w:pStyle w:val="17"/>
            </w:pPr>
            <w:r>
              <w:t>27.62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城镇职工基本医疗保险缴费</w:t>
            </w:r>
          </w:p>
        </w:tc>
        <w:tc>
          <w:tcPr>
            <w:tcW w:w="2551" w:type="dxa"/>
            <w:vAlign w:val="center"/>
          </w:tcPr>
          <w:p>
            <w:pPr>
              <w:pStyle w:val="17"/>
            </w:pPr>
            <w:r>
              <w:t>14.45</w:t>
            </w:r>
          </w:p>
        </w:tc>
        <w:tc>
          <w:tcPr>
            <w:tcW w:w="2551" w:type="dxa"/>
            <w:vAlign w:val="center"/>
          </w:tcPr>
          <w:p>
            <w:pPr>
              <w:pStyle w:val="17"/>
            </w:pPr>
            <w:r>
              <w:t>14.45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1.90</w:t>
            </w:r>
          </w:p>
        </w:tc>
        <w:tc>
          <w:tcPr>
            <w:tcW w:w="2551" w:type="dxa"/>
            <w:vAlign w:val="center"/>
          </w:tcPr>
          <w:p>
            <w:pPr>
              <w:pStyle w:val="17"/>
            </w:pPr>
            <w:r>
              <w:t>1.90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20.69</w:t>
            </w:r>
          </w:p>
        </w:tc>
        <w:tc>
          <w:tcPr>
            <w:tcW w:w="2551" w:type="dxa"/>
            <w:vAlign w:val="center"/>
          </w:tcPr>
          <w:p>
            <w:pPr>
              <w:pStyle w:val="17"/>
            </w:pPr>
            <w:r>
              <w:t>20.69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42.55</w:t>
            </w:r>
          </w:p>
        </w:tc>
        <w:tc>
          <w:tcPr>
            <w:tcW w:w="2551" w:type="dxa"/>
            <w:vAlign w:val="center"/>
          </w:tcPr>
          <w:p>
            <w:pPr>
              <w:pStyle w:val="17"/>
            </w:pPr>
          </w:p>
        </w:tc>
        <w:tc>
          <w:tcPr>
            <w:tcW w:w="2551" w:type="dxa"/>
            <w:vAlign w:val="center"/>
          </w:tcPr>
          <w:p>
            <w:pPr>
              <w:pStyle w:val="17"/>
            </w:pPr>
            <w:r>
              <w:t>42.55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9.09</w:t>
            </w:r>
          </w:p>
        </w:tc>
        <w:tc>
          <w:tcPr>
            <w:tcW w:w="2551" w:type="dxa"/>
            <w:vAlign w:val="center"/>
          </w:tcPr>
          <w:p>
            <w:pPr>
              <w:pStyle w:val="17"/>
            </w:pPr>
          </w:p>
        </w:tc>
        <w:tc>
          <w:tcPr>
            <w:tcW w:w="2551" w:type="dxa"/>
            <w:vAlign w:val="center"/>
          </w:tcPr>
          <w:p>
            <w:pPr>
              <w:pStyle w:val="17"/>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30205</w:t>
            </w:r>
          </w:p>
        </w:tc>
        <w:tc>
          <w:tcPr>
            <w:tcW w:w="4535" w:type="dxa"/>
            <w:vAlign w:val="center"/>
          </w:tcPr>
          <w:p>
            <w:pPr>
              <w:pStyle w:val="18"/>
            </w:pPr>
            <w:r>
              <w:t>水费</w:t>
            </w:r>
          </w:p>
        </w:tc>
        <w:tc>
          <w:tcPr>
            <w:tcW w:w="2551" w:type="dxa"/>
            <w:vAlign w:val="center"/>
          </w:tcPr>
          <w:p>
            <w:pPr>
              <w:pStyle w:val="17"/>
            </w:pPr>
            <w:r>
              <w:t>1.10</w:t>
            </w:r>
          </w:p>
        </w:tc>
        <w:tc>
          <w:tcPr>
            <w:tcW w:w="2551" w:type="dxa"/>
            <w:vAlign w:val="center"/>
          </w:tcPr>
          <w:p>
            <w:pPr>
              <w:pStyle w:val="17"/>
            </w:pPr>
          </w:p>
        </w:tc>
        <w:tc>
          <w:tcPr>
            <w:tcW w:w="2551" w:type="dxa"/>
            <w:vAlign w:val="center"/>
          </w:tcPr>
          <w:p>
            <w:pPr>
              <w:pStyle w:val="17"/>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30206</w:t>
            </w:r>
          </w:p>
        </w:tc>
        <w:tc>
          <w:tcPr>
            <w:tcW w:w="4535" w:type="dxa"/>
            <w:vAlign w:val="center"/>
          </w:tcPr>
          <w:p>
            <w:pPr>
              <w:pStyle w:val="18"/>
            </w:pPr>
            <w:r>
              <w:t>电费</w:t>
            </w:r>
          </w:p>
        </w:tc>
        <w:tc>
          <w:tcPr>
            <w:tcW w:w="2551" w:type="dxa"/>
            <w:vAlign w:val="center"/>
          </w:tcPr>
          <w:p>
            <w:pPr>
              <w:pStyle w:val="17"/>
            </w:pPr>
            <w:r>
              <w:t>9.00</w:t>
            </w:r>
          </w:p>
        </w:tc>
        <w:tc>
          <w:tcPr>
            <w:tcW w:w="2551" w:type="dxa"/>
            <w:vAlign w:val="center"/>
          </w:tcPr>
          <w:p>
            <w:pPr>
              <w:pStyle w:val="17"/>
            </w:pPr>
          </w:p>
        </w:tc>
        <w:tc>
          <w:tcPr>
            <w:tcW w:w="2551"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30211</w:t>
            </w:r>
          </w:p>
        </w:tc>
        <w:tc>
          <w:tcPr>
            <w:tcW w:w="4535" w:type="dxa"/>
            <w:vAlign w:val="center"/>
          </w:tcPr>
          <w:p>
            <w:pPr>
              <w:pStyle w:val="18"/>
            </w:pPr>
            <w:r>
              <w:t>差旅费</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30213</w:t>
            </w:r>
          </w:p>
        </w:tc>
        <w:tc>
          <w:tcPr>
            <w:tcW w:w="4535" w:type="dxa"/>
            <w:vAlign w:val="center"/>
          </w:tcPr>
          <w:p>
            <w:pPr>
              <w:pStyle w:val="18"/>
            </w:pPr>
            <w:r>
              <w:t>维修(护)费</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3.68</w:t>
            </w:r>
          </w:p>
        </w:tc>
        <w:tc>
          <w:tcPr>
            <w:tcW w:w="2551" w:type="dxa"/>
            <w:vAlign w:val="center"/>
          </w:tcPr>
          <w:p>
            <w:pPr>
              <w:pStyle w:val="17"/>
            </w:pPr>
          </w:p>
        </w:tc>
        <w:tc>
          <w:tcPr>
            <w:tcW w:w="2551" w:type="dxa"/>
            <w:vAlign w:val="center"/>
          </w:tcPr>
          <w:p>
            <w:pPr>
              <w:pStyle w:val="17"/>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7.68</w:t>
            </w:r>
          </w:p>
        </w:tc>
        <w:tc>
          <w:tcPr>
            <w:tcW w:w="2551" w:type="dxa"/>
            <w:vAlign w:val="center"/>
          </w:tcPr>
          <w:p>
            <w:pPr>
              <w:pStyle w:val="17"/>
            </w:pPr>
          </w:p>
        </w:tc>
        <w:tc>
          <w:tcPr>
            <w:tcW w:w="2551" w:type="dxa"/>
            <w:vAlign w:val="center"/>
          </w:tcPr>
          <w:p>
            <w:pPr>
              <w:pStyle w:val="17"/>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30231</w:t>
            </w:r>
          </w:p>
        </w:tc>
        <w:tc>
          <w:tcPr>
            <w:tcW w:w="4535" w:type="dxa"/>
            <w:vAlign w:val="center"/>
          </w:tcPr>
          <w:p>
            <w:pPr>
              <w:pStyle w:val="18"/>
            </w:pPr>
            <w:r>
              <w:t>公务用车运行维护费</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310</w:t>
            </w:r>
          </w:p>
        </w:tc>
        <w:tc>
          <w:tcPr>
            <w:tcW w:w="4535" w:type="dxa"/>
            <w:vAlign w:val="center"/>
          </w:tcPr>
          <w:p>
            <w:pPr>
              <w:pStyle w:val="18"/>
            </w:pPr>
            <w:r>
              <w:t>资本性支出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31002</w:t>
            </w:r>
          </w:p>
        </w:tc>
        <w:tc>
          <w:tcPr>
            <w:tcW w:w="4535" w:type="dxa"/>
            <w:vAlign w:val="center"/>
          </w:tcPr>
          <w:p>
            <w:pPr>
              <w:pStyle w:val="18"/>
            </w:pPr>
            <w:r>
              <w:t>办公设备购置</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359003晋州市广播电视台</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项目</w:t>
            </w:r>
          </w:p>
        </w:tc>
        <w:tc>
          <w:tcPr>
            <w:tcW w:w="9524" w:type="dxa"/>
            <w:gridSpan w:val="4"/>
            <w:vAlign w:val="center"/>
          </w:tcPr>
          <w:p>
            <w:pPr>
              <w:pStyle w:val="16"/>
            </w:pPr>
            <w: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6"/>
            </w:pPr>
            <w:r>
              <w:t>合计</w:t>
            </w:r>
          </w:p>
        </w:tc>
        <w:tc>
          <w:tcPr>
            <w:tcW w:w="2381" w:type="dxa"/>
            <w:vAlign w:val="center"/>
          </w:tcPr>
          <w:p>
            <w:pPr>
              <w:pStyle w:val="16"/>
            </w:pPr>
            <w:r>
              <w:t>一般公共预算财政拨款</w:t>
            </w:r>
          </w:p>
        </w:tc>
        <w:tc>
          <w:tcPr>
            <w:tcW w:w="2381" w:type="dxa"/>
            <w:vAlign w:val="center"/>
          </w:tcPr>
          <w:p>
            <w:pPr>
              <w:pStyle w:val="16"/>
            </w:pPr>
            <w:r>
              <w:t>政府性基金预算拨款</w:t>
            </w:r>
          </w:p>
        </w:tc>
        <w:tc>
          <w:tcPr>
            <w:tcW w:w="2381"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1"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“三公”经费小计</w:t>
            </w:r>
          </w:p>
        </w:tc>
        <w:tc>
          <w:tcPr>
            <w:tcW w:w="2381" w:type="dxa"/>
            <w:vAlign w:val="center"/>
          </w:tcPr>
          <w:p>
            <w:pPr>
              <w:pStyle w:val="21"/>
            </w:pPr>
            <w:r>
              <w:t>2.00</w:t>
            </w:r>
          </w:p>
        </w:tc>
        <w:tc>
          <w:tcPr>
            <w:tcW w:w="2381" w:type="dxa"/>
            <w:vAlign w:val="center"/>
          </w:tcPr>
          <w:p>
            <w:pPr>
              <w:pStyle w:val="21"/>
            </w:pPr>
            <w:r>
              <w:t>2.00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一、因公出国（境）费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其中：教学科研人员因公出国（境）费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其他因公出国（境）费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二、公务用车购置及运维费</w:t>
            </w:r>
          </w:p>
        </w:tc>
        <w:tc>
          <w:tcPr>
            <w:tcW w:w="2381"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其中：公务用车购置费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公务用车运行维护费</w:t>
            </w:r>
          </w:p>
        </w:tc>
        <w:tc>
          <w:tcPr>
            <w:tcW w:w="2381"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三、公务接待费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晋州市广播电视台2022年单位预算信息公开情况说明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》、《地方预决算公开操作规程》和《关于进一步推进预算公开工作的实施意见》规定，现将晋州市广播电视台2022年单位预算公开如下：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p>
    <w:p>
      <w:pPr>
        <w:pStyle w:val="31"/>
      </w:pPr>
      <w:r>
        <w:t>本单位职责：负责市域内各类新闻资讯的采集和编辑；宣传上级党委和政府的决策部署、中心工作及重点工作；宣传本地党委和政府的工作安排，传播本地政经资讯；向基层干部群众提供政务服务、生活服务、社会传播、教育培训等综合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t>晋州市广播电视台</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按照预算管理有关规定，目前我市单位预算的编制实行综合预算管理，即全部收入和支出都反映在预算中。</w:t>
      </w:r>
    </w:p>
    <w:p>
      <w:pPr>
        <w:pStyle w:val="32"/>
      </w:pPr>
    </w:p>
    <w:p>
      <w:pPr>
        <w:pStyle w:val="32"/>
      </w:pPr>
      <w:r>
        <w:t>1、收入说明</w:t>
      </w:r>
    </w:p>
    <w:p>
      <w:pPr>
        <w:pStyle w:val="32"/>
      </w:pPr>
      <w:r>
        <w:t>反映本单位当年全部收入。2022年预算收入298.79万元，其中：一般公共预算收入298.79万元，基金预算收入0万元，财政专户核拨收入0万元，其他来源收入0万元。</w:t>
      </w:r>
    </w:p>
    <w:p>
      <w:pPr>
        <w:pStyle w:val="32"/>
      </w:pPr>
    </w:p>
    <w:p>
      <w:pPr>
        <w:pStyle w:val="32"/>
      </w:pPr>
      <w:r>
        <w:t>2、支出说明</w:t>
      </w:r>
    </w:p>
    <w:p>
      <w:pPr>
        <w:pStyle w:val="32"/>
      </w:pPr>
      <w:r>
        <w:t>收支预算总表支出栏、基本支出表、项目支出表按经济分类和支出功能分类科目编制，反映晋州市广播电视台单位年度预算中支出预算的总体情况。2022年单位支出预算为298.79万元，其中基本支出298.79万元，包括人员经费252.24万元和日常公用经费46.55万元；</w:t>
      </w:r>
      <w:r>
        <w:rPr>
          <w:rFonts w:hint="eastAsia" w:asciiTheme="minorEastAsia" w:hAnsiTheme="minorEastAsia" w:eastAsiaTheme="minorEastAsia"/>
          <w:lang w:eastAsia="zh-CN"/>
        </w:rPr>
        <w:t>无</w:t>
      </w:r>
      <w:r>
        <w:t>项目支出。</w:t>
      </w:r>
    </w:p>
    <w:p>
      <w:pPr>
        <w:pStyle w:val="32"/>
      </w:pPr>
    </w:p>
    <w:p>
      <w:pPr>
        <w:pStyle w:val="32"/>
      </w:pPr>
      <w:r>
        <w:t>3、比上年增减情况</w:t>
      </w:r>
    </w:p>
    <w:p>
      <w:pPr>
        <w:pStyle w:val="32"/>
      </w:pPr>
      <w:r>
        <w:t>2022年</w:t>
      </w:r>
      <w:r>
        <w:rPr>
          <w:rFonts w:hint="eastAsia"/>
          <w:lang w:eastAsia="zh-CN"/>
        </w:rPr>
        <w:t>单位</w:t>
      </w:r>
      <w:r>
        <w:t>预算收支安排298.79万元，与2021年持平，其中：基本支出298.79万元，与2021年持平，项目支出无，与2021年情况相同。</w:t>
      </w:r>
    </w:p>
    <w:p>
      <w:pPr>
        <w:pStyle w:val="32"/>
      </w:pPr>
    </w:p>
    <w:p>
      <w:pPr>
        <w:spacing w:before="10" w:after="10"/>
        <w:ind w:firstLine="640"/>
        <w:outlineLvl w:val="5"/>
      </w:pPr>
      <w:r>
        <w:rPr>
          <w:rFonts w:ascii="黑体" w:hAnsi="黑体" w:eastAsia="黑体" w:cs="黑体"/>
          <w:color w:val="000000"/>
          <w:sz w:val="32"/>
        </w:rPr>
        <w:t>三、机关运行经费安排情况</w:t>
      </w:r>
    </w:p>
    <w:p>
      <w:pPr>
        <w:pStyle w:val="33"/>
      </w:pPr>
      <w:r>
        <w:t>2022年，我单位</w:t>
      </w:r>
      <w:r>
        <w:rPr>
          <w:rFonts w:hint="eastAsia" w:asciiTheme="minorEastAsia" w:hAnsiTheme="minorEastAsia" w:eastAsiaTheme="minorEastAsia"/>
          <w:lang w:eastAsia="zh-CN"/>
        </w:rPr>
        <w:t>机关</w:t>
      </w:r>
      <w:r>
        <w:t>运行经费预算安排46.55万元，主要用于保证机关正常运转的办公、水、电费、差旅费、工会经费、福利费、设备购置费、日常维修（护）费、委托业务费、公务车运行维护费等支出。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p>
    <w:p>
      <w:pPr>
        <w:pStyle w:val="34"/>
      </w:pPr>
      <w:r>
        <w:t>2022年，我单位财政拨款“三公”经费预算安排2万元，其中：因公出国（境）费0万元；公务用车购置及运维费2万元（其中：公务用车购置费0万元，公务用车运行维护费2万元)；公务接待费0万元。财政拨款“三公”经费预算安排与2021年持平</w:t>
      </w:r>
      <w:r>
        <w:rPr>
          <w:rFonts w:hint="eastAsia" w:asciiTheme="minorEastAsia" w:hAnsiTheme="minorEastAsia" w:eastAsiaTheme="minorEastAsia"/>
          <w:lang w:eastAsia="zh-CN"/>
        </w:rPr>
        <w:t>无</w:t>
      </w:r>
      <w:r>
        <w:rPr>
          <w:rFonts w:hint="eastAsia" w:ascii="宋体" w:hAnsi="宋体" w:eastAsia="宋体" w:cs="宋体"/>
          <w:lang w:eastAsia="zh-CN"/>
        </w:rPr>
        <w:t>增减变化</w:t>
      </w:r>
      <w:r>
        <w:t>。</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2022年，晋州市广播电视台安排政府采购预算0.00万元。具体内容见下表。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359003晋州市广播电视台</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单位资金</w:t>
            </w:r>
          </w:p>
        </w:tc>
        <w:tc>
          <w:tcPr>
            <w:tcW w:w="964" w:type="dxa"/>
            <w:vAlign w:val="center"/>
          </w:tcPr>
          <w:p>
            <w:pPr>
              <w:pStyle w:val="16"/>
            </w:pPr>
            <w:r>
              <w:t>财政拨款结转</w:t>
            </w:r>
          </w:p>
        </w:tc>
        <w:tc>
          <w:tcPr>
            <w:tcW w:w="964" w:type="dxa"/>
            <w:vAlign w:val="center"/>
          </w:tcPr>
          <w:p>
            <w:pPr>
              <w:pStyle w:val="16"/>
            </w:pPr>
            <w:r>
              <w:t>非财政拨款结转结余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晋州市广播电视台上年末固定资产金额为</w:t>
      </w:r>
      <w:r>
        <w:rPr>
          <w:rFonts w:hint="eastAsia" w:eastAsia="方正仿宋_GBK"/>
          <w:color w:val="000000"/>
          <w:sz w:val="28"/>
          <w:lang w:eastAsia="zh-CN"/>
        </w:rPr>
        <w:t>0.00</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359003晋州市广播电视台</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市</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市</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asciiTheme="minorEastAsia" w:hAnsiTheme="minorEastAsia" w:eastAsiaTheme="minorEastAsia"/>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spacing w:before="120"/>
        <w:ind w:firstLine="561"/>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iYWMyMTFmNTM4OTBhODRhNWZlNDhiMDA0MjRjYzMifQ=="/>
  </w:docVars>
  <w:rsids>
    <w:rsidRoot w:val="00144F64"/>
    <w:rsid w:val="00144F64"/>
    <w:rsid w:val="001C4E03"/>
    <w:rsid w:val="00210ED5"/>
    <w:rsid w:val="002846B5"/>
    <w:rsid w:val="00A52265"/>
    <w:rsid w:val="00AE6DC0"/>
    <w:rsid w:val="498C74C6"/>
    <w:rsid w:val="4AA63A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11"/>
    <w:semiHidden/>
    <w:unhideWhenUsed/>
    <w:qFormat/>
    <w:uiPriority w:val="99"/>
    <w:pPr>
      <w:tabs>
        <w:tab w:val="center" w:pos="4153"/>
        <w:tab w:val="right" w:pos="8306"/>
      </w:tabs>
      <w:snapToGrid w:val="0"/>
    </w:pPr>
    <w:rPr>
      <w:sz w:val="18"/>
      <w:szCs w:val="18"/>
    </w:rPr>
  </w:style>
  <w:style w:type="paragraph" w:styleId="4">
    <w:name w:val="header"/>
    <w:basedOn w:val="1"/>
    <w:link w:val="12"/>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rPr>
      <w:rFonts w:ascii="Times New Roman" w:hAnsi="Times New Roman"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1">
    <w:name w:val="页脚 Char"/>
    <w:basedOn w:val="10"/>
    <w:link w:val="3"/>
    <w:semiHidden/>
    <w:qFormat/>
    <w:uiPriority w:val="99"/>
    <w:rPr>
      <w:rFonts w:ascii="Times New Roman" w:hAnsi="Times New Roman" w:eastAsia="Times New Roman" w:cs="Times New Roman"/>
      <w:kern w:val="0"/>
      <w:sz w:val="18"/>
      <w:szCs w:val="18"/>
      <w:lang w:eastAsia="uk-UA"/>
    </w:rPr>
  </w:style>
  <w:style w:type="character" w:customStyle="1" w:styleId="12">
    <w:name w:val="页眉 Char"/>
    <w:basedOn w:val="10"/>
    <w:link w:val="4"/>
    <w:semiHidden/>
    <w:uiPriority w:val="99"/>
    <w:rPr>
      <w:rFonts w:ascii="Times New Roman" w:hAnsi="Times New Roman" w:eastAsia="Times New Roman" w:cs="Times New Roman"/>
      <w:kern w:val="0"/>
      <w:sz w:val="18"/>
      <w:szCs w:val="18"/>
      <w:lang w:eastAsia="uk-UA"/>
    </w:rPr>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47</Pages>
  <Words>2824</Words>
  <Characters>16103</Characters>
  <Lines>134</Lines>
  <Paragraphs>37</Paragraphs>
  <TotalTime>4</TotalTime>
  <ScaleCrop>false</ScaleCrop>
  <LinksUpToDate>false</LinksUpToDate>
  <CharactersWithSpaces>18890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2023-08-03T01:56:00Z</dcterms:created>
  <dc:creator>czysk</dc:creator>
  <cp:lastModifiedBy>Administrator</cp:lastModifiedBy>
  <dcterms:modified xsi:type="dcterms:W3CDTF">2023-12-29T06:56:05Z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9C6FA1A240C6469BBFA6C5E4EC63BD2E_12</vt:lpwstr>
  </property>
</Properties>
</file>