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85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86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333晋州市住房和城乡建设局</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11637.57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6660.00</w:t>
            </w: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1414.06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28571.34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r>
              <w:t>8500.00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12096.60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18297.57</w:t>
            </w:r>
          </w:p>
        </w:tc>
        <w:tc>
          <w:tcPr>
            <w:tcW w:w="4535" w:type="dxa"/>
            <w:vAlign w:val="center"/>
          </w:tcPr>
          <w:p>
            <w:pPr>
              <w:pStyle w:val="16"/>
            </w:pPr>
            <w:r>
              <w:t>本年支出合计</w:t>
            </w:r>
          </w:p>
        </w:tc>
        <w:tc>
          <w:tcPr>
            <w:tcW w:w="2126" w:type="dxa"/>
            <w:vAlign w:val="center"/>
          </w:tcPr>
          <w:p>
            <w:pPr>
              <w:pStyle w:val="17"/>
            </w:pPr>
            <w:r>
              <w:t>50853.33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32555.76</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50853.33</w:t>
            </w:r>
          </w:p>
        </w:tc>
        <w:tc>
          <w:tcPr>
            <w:tcW w:w="4535" w:type="dxa"/>
            <w:vAlign w:val="center"/>
          </w:tcPr>
          <w:p>
            <w:pPr>
              <w:pStyle w:val="16"/>
            </w:pPr>
            <w:r>
              <w:t>支出总计</w:t>
            </w:r>
          </w:p>
        </w:tc>
        <w:tc>
          <w:tcPr>
            <w:tcW w:w="2126" w:type="dxa"/>
            <w:vAlign w:val="center"/>
          </w:tcPr>
          <w:p>
            <w:pPr>
              <w:pStyle w:val="17"/>
            </w:pPr>
            <w:r>
              <w:t>50853.33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333晋州市住房和城乡建设局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50853.33</w:t>
            </w:r>
          </w:p>
        </w:tc>
        <w:tc>
          <w:tcPr>
            <w:tcW w:w="1134" w:type="dxa"/>
            <w:vAlign w:val="center"/>
          </w:tcPr>
          <w:p>
            <w:pPr>
              <w:pStyle w:val="17"/>
            </w:pPr>
            <w:r>
              <w:t>18297.57</w:t>
            </w:r>
          </w:p>
        </w:tc>
        <w:tc>
          <w:tcPr>
            <w:tcW w:w="1134" w:type="dxa"/>
            <w:vAlign w:val="center"/>
          </w:tcPr>
          <w:p>
            <w:pPr>
              <w:pStyle w:val="17"/>
            </w:pPr>
            <w:r>
              <w:t>18297.57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32555.76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1414.06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1414.06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1414.06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1414.06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1414.06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1414.06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28571.34</w:t>
            </w:r>
          </w:p>
        </w:tc>
        <w:tc>
          <w:tcPr>
            <w:tcW w:w="1134" w:type="dxa"/>
            <w:vAlign w:val="center"/>
          </w:tcPr>
          <w:p>
            <w:pPr>
              <w:pStyle w:val="13"/>
            </w:pPr>
            <w:r>
              <w:t>18064.07</w:t>
            </w:r>
          </w:p>
        </w:tc>
        <w:tc>
          <w:tcPr>
            <w:tcW w:w="1134" w:type="dxa"/>
            <w:vAlign w:val="center"/>
          </w:tcPr>
          <w:p>
            <w:pPr>
              <w:pStyle w:val="13"/>
            </w:pPr>
            <w:r>
              <w:t>18064.07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10507.27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21201</w:t>
            </w:r>
          </w:p>
        </w:tc>
        <w:tc>
          <w:tcPr>
            <w:tcW w:w="1559" w:type="dxa"/>
            <w:vAlign w:val="center"/>
          </w:tcPr>
          <w:p>
            <w:pPr>
              <w:pStyle w:val="14"/>
            </w:pPr>
            <w:r>
              <w:t>城乡社区管理事务</w:t>
            </w:r>
          </w:p>
        </w:tc>
        <w:tc>
          <w:tcPr>
            <w:tcW w:w="1134" w:type="dxa"/>
            <w:vAlign w:val="center"/>
          </w:tcPr>
          <w:p>
            <w:pPr>
              <w:pStyle w:val="13"/>
            </w:pPr>
            <w:r>
              <w:t>2535.07</w:t>
            </w:r>
          </w:p>
        </w:tc>
        <w:tc>
          <w:tcPr>
            <w:tcW w:w="1134" w:type="dxa"/>
            <w:vAlign w:val="center"/>
          </w:tcPr>
          <w:p>
            <w:pPr>
              <w:pStyle w:val="13"/>
            </w:pPr>
            <w:r>
              <w:t>2535.07</w:t>
            </w:r>
          </w:p>
        </w:tc>
        <w:tc>
          <w:tcPr>
            <w:tcW w:w="1134" w:type="dxa"/>
            <w:vAlign w:val="center"/>
          </w:tcPr>
          <w:p>
            <w:pPr>
              <w:pStyle w:val="13"/>
            </w:pPr>
            <w:r>
              <w:t>2535.07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2120101</w:t>
            </w:r>
          </w:p>
        </w:tc>
        <w:tc>
          <w:tcPr>
            <w:tcW w:w="1559" w:type="dxa"/>
            <w:vAlign w:val="center"/>
          </w:tcPr>
          <w:p>
            <w:pPr>
              <w:pStyle w:val="14"/>
            </w:pPr>
            <w:r>
              <w:t>行政运行</w:t>
            </w:r>
          </w:p>
        </w:tc>
        <w:tc>
          <w:tcPr>
            <w:tcW w:w="1134" w:type="dxa"/>
            <w:vAlign w:val="center"/>
          </w:tcPr>
          <w:p>
            <w:pPr>
              <w:pStyle w:val="13"/>
            </w:pPr>
            <w:r>
              <w:t>1782.98</w:t>
            </w:r>
          </w:p>
        </w:tc>
        <w:tc>
          <w:tcPr>
            <w:tcW w:w="1134" w:type="dxa"/>
            <w:vAlign w:val="center"/>
          </w:tcPr>
          <w:p>
            <w:pPr>
              <w:pStyle w:val="13"/>
            </w:pPr>
            <w:r>
              <w:t>1782.98</w:t>
            </w:r>
          </w:p>
        </w:tc>
        <w:tc>
          <w:tcPr>
            <w:tcW w:w="1134" w:type="dxa"/>
            <w:vAlign w:val="center"/>
          </w:tcPr>
          <w:p>
            <w:pPr>
              <w:pStyle w:val="13"/>
            </w:pPr>
            <w:r>
              <w:t>1782.98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2120102</w:t>
            </w:r>
          </w:p>
        </w:tc>
        <w:tc>
          <w:tcPr>
            <w:tcW w:w="1559" w:type="dxa"/>
            <w:vAlign w:val="center"/>
          </w:tcPr>
          <w:p>
            <w:pPr>
              <w:pStyle w:val="14"/>
            </w:pPr>
            <w:r>
              <w:t>一般行政管理事务</w:t>
            </w:r>
          </w:p>
        </w:tc>
        <w:tc>
          <w:tcPr>
            <w:tcW w:w="1134" w:type="dxa"/>
            <w:vAlign w:val="center"/>
          </w:tcPr>
          <w:p>
            <w:pPr>
              <w:pStyle w:val="13"/>
            </w:pPr>
            <w:r>
              <w:t>704.76</w:t>
            </w:r>
          </w:p>
        </w:tc>
        <w:tc>
          <w:tcPr>
            <w:tcW w:w="1134" w:type="dxa"/>
            <w:vAlign w:val="center"/>
          </w:tcPr>
          <w:p>
            <w:pPr>
              <w:pStyle w:val="13"/>
            </w:pPr>
            <w:r>
              <w:t>704.76</w:t>
            </w:r>
          </w:p>
        </w:tc>
        <w:tc>
          <w:tcPr>
            <w:tcW w:w="1134" w:type="dxa"/>
            <w:vAlign w:val="center"/>
          </w:tcPr>
          <w:p>
            <w:pPr>
              <w:pStyle w:val="13"/>
            </w:pPr>
            <w:r>
              <w:t>704.76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2120199</w:t>
            </w:r>
          </w:p>
        </w:tc>
        <w:tc>
          <w:tcPr>
            <w:tcW w:w="1559" w:type="dxa"/>
            <w:vAlign w:val="center"/>
          </w:tcPr>
          <w:p>
            <w:pPr>
              <w:pStyle w:val="14"/>
            </w:pPr>
            <w:r>
              <w:t>其他城乡社区管理事务支出</w:t>
            </w:r>
          </w:p>
        </w:tc>
        <w:tc>
          <w:tcPr>
            <w:tcW w:w="1134" w:type="dxa"/>
            <w:vAlign w:val="center"/>
          </w:tcPr>
          <w:p>
            <w:pPr>
              <w:pStyle w:val="13"/>
            </w:pPr>
            <w:r>
              <w:t>47.33</w:t>
            </w:r>
          </w:p>
        </w:tc>
        <w:tc>
          <w:tcPr>
            <w:tcW w:w="1134" w:type="dxa"/>
            <w:vAlign w:val="center"/>
          </w:tcPr>
          <w:p>
            <w:pPr>
              <w:pStyle w:val="13"/>
            </w:pPr>
            <w:r>
              <w:t>47.33</w:t>
            </w:r>
          </w:p>
        </w:tc>
        <w:tc>
          <w:tcPr>
            <w:tcW w:w="1134" w:type="dxa"/>
            <w:vAlign w:val="center"/>
          </w:tcPr>
          <w:p>
            <w:pPr>
              <w:pStyle w:val="13"/>
            </w:pPr>
            <w:r>
              <w:t>47.33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19272.01</w:t>
            </w:r>
          </w:p>
        </w:tc>
        <w:tc>
          <w:tcPr>
            <w:tcW w:w="1134" w:type="dxa"/>
            <w:vAlign w:val="center"/>
          </w:tcPr>
          <w:p>
            <w:pPr>
              <w:pStyle w:val="13"/>
            </w:pPr>
            <w:r>
              <w:t>8869.00</w:t>
            </w:r>
          </w:p>
        </w:tc>
        <w:tc>
          <w:tcPr>
            <w:tcW w:w="1134" w:type="dxa"/>
            <w:vAlign w:val="center"/>
          </w:tcPr>
          <w:p>
            <w:pPr>
              <w:pStyle w:val="13"/>
            </w:pPr>
            <w:r>
              <w:t>8869.00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10403.01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18115.01</w:t>
            </w:r>
          </w:p>
        </w:tc>
        <w:tc>
          <w:tcPr>
            <w:tcW w:w="1134" w:type="dxa"/>
            <w:vAlign w:val="center"/>
          </w:tcPr>
          <w:p>
            <w:pPr>
              <w:pStyle w:val="13"/>
            </w:pPr>
            <w:r>
              <w:t>7712.00</w:t>
            </w:r>
          </w:p>
        </w:tc>
        <w:tc>
          <w:tcPr>
            <w:tcW w:w="1134" w:type="dxa"/>
            <w:vAlign w:val="center"/>
          </w:tcPr>
          <w:p>
            <w:pPr>
              <w:pStyle w:val="13"/>
            </w:pPr>
            <w:r>
              <w:t>7712.00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10403.01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1157.00</w:t>
            </w:r>
          </w:p>
        </w:tc>
        <w:tc>
          <w:tcPr>
            <w:tcW w:w="1134" w:type="dxa"/>
            <w:vAlign w:val="center"/>
          </w:tcPr>
          <w:p>
            <w:pPr>
              <w:pStyle w:val="13"/>
            </w:pPr>
            <w:r>
              <w:t>1157.00</w:t>
            </w:r>
          </w:p>
        </w:tc>
        <w:tc>
          <w:tcPr>
            <w:tcW w:w="1134" w:type="dxa"/>
            <w:vAlign w:val="center"/>
          </w:tcPr>
          <w:p>
            <w:pPr>
              <w:pStyle w:val="13"/>
            </w:pPr>
            <w:r>
              <w:t>1157.00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6660.00</w:t>
            </w:r>
          </w:p>
        </w:tc>
        <w:tc>
          <w:tcPr>
            <w:tcW w:w="1134" w:type="dxa"/>
            <w:vAlign w:val="center"/>
          </w:tcPr>
          <w:p>
            <w:pPr>
              <w:pStyle w:val="13"/>
            </w:pPr>
            <w:r>
              <w:t>6660.00</w:t>
            </w:r>
          </w:p>
        </w:tc>
        <w:tc>
          <w:tcPr>
            <w:tcW w:w="1134" w:type="dxa"/>
            <w:vAlign w:val="center"/>
          </w:tcPr>
          <w:p>
            <w:pPr>
              <w:pStyle w:val="13"/>
            </w:pPr>
            <w:r>
              <w:t>6660.00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6660.00</w:t>
            </w:r>
          </w:p>
        </w:tc>
        <w:tc>
          <w:tcPr>
            <w:tcW w:w="1134" w:type="dxa"/>
            <w:vAlign w:val="center"/>
          </w:tcPr>
          <w:p>
            <w:pPr>
              <w:pStyle w:val="13"/>
            </w:pPr>
            <w:r>
              <w:t>6660.00</w:t>
            </w:r>
          </w:p>
        </w:tc>
        <w:tc>
          <w:tcPr>
            <w:tcW w:w="1134" w:type="dxa"/>
            <w:vAlign w:val="center"/>
          </w:tcPr>
          <w:p>
            <w:pPr>
              <w:pStyle w:val="13"/>
            </w:pPr>
            <w:r>
              <w:t>6660.00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21216</w:t>
            </w:r>
          </w:p>
        </w:tc>
        <w:tc>
          <w:tcPr>
            <w:tcW w:w="1559" w:type="dxa"/>
            <w:vAlign w:val="center"/>
          </w:tcPr>
          <w:p>
            <w:pPr>
              <w:pStyle w:val="14"/>
            </w:pPr>
            <w:r>
              <w:t>棚户区改造专项债券收入安排的支出</w:t>
            </w:r>
          </w:p>
        </w:tc>
        <w:tc>
          <w:tcPr>
            <w:tcW w:w="1134" w:type="dxa"/>
            <w:vAlign w:val="center"/>
          </w:tcPr>
          <w:p>
            <w:pPr>
              <w:pStyle w:val="13"/>
            </w:pPr>
            <w:r>
              <w:t>104.26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104.26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2121699</w:t>
            </w:r>
          </w:p>
        </w:tc>
        <w:tc>
          <w:tcPr>
            <w:tcW w:w="1559" w:type="dxa"/>
            <w:vAlign w:val="center"/>
          </w:tcPr>
          <w:p>
            <w:pPr>
              <w:pStyle w:val="14"/>
            </w:pPr>
            <w:r>
              <w:t>其他棚户区改造专项债券收入安排的支出</w:t>
            </w:r>
          </w:p>
        </w:tc>
        <w:tc>
          <w:tcPr>
            <w:tcW w:w="1134" w:type="dxa"/>
            <w:vAlign w:val="center"/>
          </w:tcPr>
          <w:p>
            <w:pPr>
              <w:pStyle w:val="13"/>
            </w:pPr>
            <w:r>
              <w:t>104.26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114.00</w:t>
            </w:r>
          </w:p>
        </w:tc>
        <w:tc>
          <w:tcPr>
            <w:tcW w:w="1134" w:type="dxa"/>
            <w:vAlign w:val="center"/>
          </w:tcPr>
          <w:p>
            <w:pPr>
              <w:pStyle w:val="13"/>
            </w:pPr>
            <w:r>
              <w:t>88.00</w:t>
            </w:r>
          </w:p>
        </w:tc>
        <w:tc>
          <w:tcPr>
            <w:tcW w:w="1134" w:type="dxa"/>
            <w:vAlign w:val="center"/>
          </w:tcPr>
          <w:p>
            <w:pPr>
              <w:pStyle w:val="13"/>
            </w:pPr>
            <w:r>
              <w:t>88.00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114.00</w:t>
            </w:r>
          </w:p>
        </w:tc>
        <w:tc>
          <w:tcPr>
            <w:tcW w:w="1134" w:type="dxa"/>
            <w:vAlign w:val="center"/>
          </w:tcPr>
          <w:p>
            <w:pPr>
              <w:pStyle w:val="13"/>
            </w:pPr>
            <w:r>
              <w:t>88.00</w:t>
            </w:r>
          </w:p>
        </w:tc>
        <w:tc>
          <w:tcPr>
            <w:tcW w:w="1134" w:type="dxa"/>
            <w:vAlign w:val="center"/>
          </w:tcPr>
          <w:p>
            <w:pPr>
              <w:pStyle w:val="13"/>
            </w:pPr>
            <w:r>
              <w:t>88.00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114.00</w:t>
            </w:r>
          </w:p>
        </w:tc>
        <w:tc>
          <w:tcPr>
            <w:tcW w:w="1134" w:type="dxa"/>
            <w:vAlign w:val="center"/>
          </w:tcPr>
          <w:p>
            <w:pPr>
              <w:pStyle w:val="13"/>
            </w:pPr>
            <w:r>
              <w:t>88.00</w:t>
            </w:r>
          </w:p>
        </w:tc>
        <w:tc>
          <w:tcPr>
            <w:tcW w:w="1134" w:type="dxa"/>
            <w:vAlign w:val="center"/>
          </w:tcPr>
          <w:p>
            <w:pPr>
              <w:pStyle w:val="13"/>
            </w:pPr>
            <w:r>
              <w:t>88.00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157.33</w:t>
            </w:r>
          </w:p>
        </w:tc>
        <w:tc>
          <w:tcPr>
            <w:tcW w:w="1134" w:type="dxa"/>
            <w:vAlign w:val="center"/>
          </w:tcPr>
          <w:p>
            <w:pPr>
              <w:pStyle w:val="13"/>
            </w:pPr>
            <w:r>
              <w:t>145.50</w:t>
            </w:r>
          </w:p>
        </w:tc>
        <w:tc>
          <w:tcPr>
            <w:tcW w:w="1134" w:type="dxa"/>
            <w:vAlign w:val="center"/>
          </w:tcPr>
          <w:p>
            <w:pPr>
              <w:pStyle w:val="13"/>
            </w:pPr>
            <w:r>
              <w:t>145.50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11.83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22101</w:t>
            </w:r>
          </w:p>
        </w:tc>
        <w:tc>
          <w:tcPr>
            <w:tcW w:w="1559" w:type="dxa"/>
            <w:vAlign w:val="center"/>
          </w:tcPr>
          <w:p>
            <w:pPr>
              <w:pStyle w:val="14"/>
            </w:pPr>
            <w:r>
              <w:t>保障性安居工程支出</w:t>
            </w:r>
          </w:p>
        </w:tc>
        <w:tc>
          <w:tcPr>
            <w:tcW w:w="1134" w:type="dxa"/>
            <w:vAlign w:val="center"/>
          </w:tcPr>
          <w:p>
            <w:pPr>
              <w:pStyle w:val="13"/>
            </w:pPr>
            <w:r>
              <w:t>157.33</w:t>
            </w:r>
          </w:p>
        </w:tc>
        <w:tc>
          <w:tcPr>
            <w:tcW w:w="1134" w:type="dxa"/>
            <w:vAlign w:val="center"/>
          </w:tcPr>
          <w:p>
            <w:pPr>
              <w:pStyle w:val="13"/>
            </w:pPr>
            <w:r>
              <w:t>145.50</w:t>
            </w:r>
          </w:p>
        </w:tc>
        <w:tc>
          <w:tcPr>
            <w:tcW w:w="1134" w:type="dxa"/>
            <w:vAlign w:val="center"/>
          </w:tcPr>
          <w:p>
            <w:pPr>
              <w:pStyle w:val="13"/>
            </w:pPr>
            <w:r>
              <w:t>145.50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11.83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2210105</w:t>
            </w:r>
          </w:p>
        </w:tc>
        <w:tc>
          <w:tcPr>
            <w:tcW w:w="1559" w:type="dxa"/>
            <w:vAlign w:val="center"/>
          </w:tcPr>
          <w:p>
            <w:pPr>
              <w:pStyle w:val="14"/>
            </w:pPr>
            <w:r>
              <w:t>农村危房改造</w:t>
            </w:r>
          </w:p>
        </w:tc>
        <w:tc>
          <w:tcPr>
            <w:tcW w:w="1134" w:type="dxa"/>
            <w:vAlign w:val="center"/>
          </w:tcPr>
          <w:p>
            <w:pPr>
              <w:pStyle w:val="13"/>
            </w:pPr>
            <w:r>
              <w:t>122.33</w:t>
            </w:r>
          </w:p>
        </w:tc>
        <w:tc>
          <w:tcPr>
            <w:tcW w:w="1134" w:type="dxa"/>
            <w:vAlign w:val="center"/>
          </w:tcPr>
          <w:p>
            <w:pPr>
              <w:pStyle w:val="13"/>
            </w:pPr>
            <w:r>
              <w:t>110.50</w:t>
            </w:r>
          </w:p>
        </w:tc>
        <w:tc>
          <w:tcPr>
            <w:tcW w:w="1134" w:type="dxa"/>
            <w:vAlign w:val="center"/>
          </w:tcPr>
          <w:p>
            <w:pPr>
              <w:pStyle w:val="13"/>
            </w:pPr>
            <w:r>
              <w:t>110.50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2210199</w:t>
            </w:r>
          </w:p>
        </w:tc>
        <w:tc>
          <w:tcPr>
            <w:tcW w:w="1559" w:type="dxa"/>
            <w:vAlign w:val="center"/>
          </w:tcPr>
          <w:p>
            <w:pPr>
              <w:pStyle w:val="14"/>
            </w:pPr>
            <w:r>
              <w:t>其他保障性安居工程支出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224</w:t>
            </w:r>
          </w:p>
        </w:tc>
        <w:tc>
          <w:tcPr>
            <w:tcW w:w="1559" w:type="dxa"/>
            <w:vAlign w:val="center"/>
          </w:tcPr>
          <w:p>
            <w:pPr>
              <w:pStyle w:val="14"/>
            </w:pPr>
            <w:r>
              <w:t>灾害防治及应急管理支出</w:t>
            </w:r>
          </w:p>
        </w:tc>
        <w:tc>
          <w:tcPr>
            <w:tcW w:w="1134" w:type="dxa"/>
            <w:vAlign w:val="center"/>
          </w:tcPr>
          <w:p>
            <w:pPr>
              <w:pStyle w:val="13"/>
            </w:pPr>
            <w:r>
              <w:t>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22498</w:t>
            </w:r>
          </w:p>
        </w:tc>
        <w:tc>
          <w:tcPr>
            <w:tcW w:w="1559" w:type="dxa"/>
            <w:vAlign w:val="center"/>
          </w:tcPr>
          <w:p>
            <w:pPr>
              <w:pStyle w:val="14"/>
            </w:pPr>
            <w:r>
              <w:t>超长期特别国债安排的支出</w:t>
            </w:r>
          </w:p>
        </w:tc>
        <w:tc>
          <w:tcPr>
            <w:tcW w:w="1134" w:type="dxa"/>
            <w:vAlign w:val="center"/>
          </w:tcPr>
          <w:p>
            <w:pPr>
              <w:pStyle w:val="13"/>
            </w:pPr>
            <w:r>
              <w:t>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2249802</w:t>
            </w:r>
          </w:p>
        </w:tc>
        <w:tc>
          <w:tcPr>
            <w:tcW w:w="1559" w:type="dxa"/>
            <w:vAlign w:val="center"/>
          </w:tcPr>
          <w:p>
            <w:pPr>
              <w:pStyle w:val="14"/>
            </w:pPr>
            <w:r>
              <w:t>自然灾害恢复重建支出</w:t>
            </w:r>
          </w:p>
        </w:tc>
        <w:tc>
          <w:tcPr>
            <w:tcW w:w="1134" w:type="dxa"/>
            <w:vAlign w:val="center"/>
          </w:tcPr>
          <w:p>
            <w:pPr>
              <w:pStyle w:val="13"/>
            </w:pPr>
            <w:r>
              <w:t>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8500.00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12096.60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12096.60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12096.60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12096.60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12096.60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12096.60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50853.33</w:t>
            </w:r>
          </w:p>
        </w:tc>
        <w:tc>
          <w:tcPr>
            <w:tcW w:w="1361" w:type="dxa"/>
            <w:vAlign w:val="center"/>
          </w:tcPr>
          <w:p>
            <w:pPr>
              <w:pStyle w:val="17"/>
            </w:pPr>
            <w:r>
              <w:t>1782.98</w:t>
            </w:r>
          </w:p>
        </w:tc>
        <w:tc>
          <w:tcPr>
            <w:tcW w:w="1361" w:type="dxa"/>
            <w:vAlign w:val="center"/>
          </w:tcPr>
          <w:p>
            <w:pPr>
              <w:pStyle w:val="17"/>
            </w:pPr>
            <w:r>
              <w:t>49070.35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1414.06</w:t>
            </w:r>
          </w:p>
        </w:tc>
        <w:tc>
          <w:tcPr>
            <w:tcW w:w="1361" w:type="dxa"/>
            <w:vAlign w:val="center"/>
          </w:tcPr>
          <w:p>
            <w:pPr>
              <w:pStyle w:val="13"/>
            </w:pPr>
          </w:p>
        </w:tc>
        <w:tc>
          <w:tcPr>
            <w:tcW w:w="1361" w:type="dxa"/>
            <w:vAlign w:val="center"/>
          </w:tcPr>
          <w:p>
            <w:pPr>
              <w:pStyle w:val="13"/>
            </w:pPr>
            <w:r>
              <w:t>1414.06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1414.06</w:t>
            </w:r>
          </w:p>
        </w:tc>
        <w:tc>
          <w:tcPr>
            <w:tcW w:w="1361" w:type="dxa"/>
            <w:vAlign w:val="center"/>
          </w:tcPr>
          <w:p>
            <w:pPr>
              <w:pStyle w:val="13"/>
            </w:pPr>
          </w:p>
        </w:tc>
        <w:tc>
          <w:tcPr>
            <w:tcW w:w="1361" w:type="dxa"/>
            <w:vAlign w:val="center"/>
          </w:tcPr>
          <w:p>
            <w:pPr>
              <w:pStyle w:val="13"/>
            </w:pPr>
            <w:r>
              <w:t>1414.06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1414.06</w:t>
            </w:r>
          </w:p>
        </w:tc>
        <w:tc>
          <w:tcPr>
            <w:tcW w:w="1361" w:type="dxa"/>
            <w:vAlign w:val="center"/>
          </w:tcPr>
          <w:p>
            <w:pPr>
              <w:pStyle w:val="13"/>
            </w:pPr>
          </w:p>
        </w:tc>
        <w:tc>
          <w:tcPr>
            <w:tcW w:w="1361" w:type="dxa"/>
            <w:vAlign w:val="center"/>
          </w:tcPr>
          <w:p>
            <w:pPr>
              <w:pStyle w:val="13"/>
            </w:pPr>
            <w:r>
              <w:t>1414.06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28571.34</w:t>
            </w:r>
          </w:p>
        </w:tc>
        <w:tc>
          <w:tcPr>
            <w:tcW w:w="1361" w:type="dxa"/>
            <w:vAlign w:val="center"/>
          </w:tcPr>
          <w:p>
            <w:pPr>
              <w:pStyle w:val="13"/>
            </w:pPr>
            <w:r>
              <w:t>1782.98</w:t>
            </w:r>
          </w:p>
        </w:tc>
        <w:tc>
          <w:tcPr>
            <w:tcW w:w="1361" w:type="dxa"/>
            <w:vAlign w:val="center"/>
          </w:tcPr>
          <w:p>
            <w:pPr>
              <w:pStyle w:val="13"/>
            </w:pPr>
            <w:r>
              <w:t>26788.36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21201</w:t>
            </w:r>
          </w:p>
        </w:tc>
        <w:tc>
          <w:tcPr>
            <w:tcW w:w="4535" w:type="dxa"/>
            <w:vAlign w:val="center"/>
          </w:tcPr>
          <w:p>
            <w:pPr>
              <w:pStyle w:val="14"/>
            </w:pPr>
            <w:r>
              <w:t>城乡社区管理事务</w:t>
            </w:r>
          </w:p>
        </w:tc>
        <w:tc>
          <w:tcPr>
            <w:tcW w:w="1361" w:type="dxa"/>
            <w:vAlign w:val="center"/>
          </w:tcPr>
          <w:p>
            <w:pPr>
              <w:pStyle w:val="13"/>
            </w:pPr>
            <w:r>
              <w:t>2535.07</w:t>
            </w:r>
          </w:p>
        </w:tc>
        <w:tc>
          <w:tcPr>
            <w:tcW w:w="1361" w:type="dxa"/>
            <w:vAlign w:val="center"/>
          </w:tcPr>
          <w:p>
            <w:pPr>
              <w:pStyle w:val="13"/>
            </w:pPr>
            <w:r>
              <w:t>1782.98</w:t>
            </w:r>
          </w:p>
        </w:tc>
        <w:tc>
          <w:tcPr>
            <w:tcW w:w="1361" w:type="dxa"/>
            <w:vAlign w:val="center"/>
          </w:tcPr>
          <w:p>
            <w:pPr>
              <w:pStyle w:val="13"/>
            </w:pPr>
            <w:r>
              <w:t>752.09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2120101</w:t>
            </w:r>
          </w:p>
        </w:tc>
        <w:tc>
          <w:tcPr>
            <w:tcW w:w="4535" w:type="dxa"/>
            <w:vAlign w:val="center"/>
          </w:tcPr>
          <w:p>
            <w:pPr>
              <w:pStyle w:val="14"/>
            </w:pPr>
            <w:r>
              <w:t>行政运行</w:t>
            </w:r>
          </w:p>
        </w:tc>
        <w:tc>
          <w:tcPr>
            <w:tcW w:w="1361" w:type="dxa"/>
            <w:vAlign w:val="center"/>
          </w:tcPr>
          <w:p>
            <w:pPr>
              <w:pStyle w:val="13"/>
            </w:pPr>
            <w:r>
              <w:t>1782.98</w:t>
            </w:r>
          </w:p>
        </w:tc>
        <w:tc>
          <w:tcPr>
            <w:tcW w:w="1361" w:type="dxa"/>
            <w:vAlign w:val="center"/>
          </w:tcPr>
          <w:p>
            <w:pPr>
              <w:pStyle w:val="13"/>
            </w:pPr>
            <w:r>
              <w:t>1782.98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2120102</w:t>
            </w:r>
          </w:p>
        </w:tc>
        <w:tc>
          <w:tcPr>
            <w:tcW w:w="4535" w:type="dxa"/>
            <w:vAlign w:val="center"/>
          </w:tcPr>
          <w:p>
            <w:pPr>
              <w:pStyle w:val="14"/>
            </w:pPr>
            <w:r>
              <w:t>一般行政管理事务</w:t>
            </w:r>
          </w:p>
        </w:tc>
        <w:tc>
          <w:tcPr>
            <w:tcW w:w="1361" w:type="dxa"/>
            <w:vAlign w:val="center"/>
          </w:tcPr>
          <w:p>
            <w:pPr>
              <w:pStyle w:val="13"/>
            </w:pPr>
            <w:r>
              <w:t>704.76</w:t>
            </w:r>
          </w:p>
        </w:tc>
        <w:tc>
          <w:tcPr>
            <w:tcW w:w="1361" w:type="dxa"/>
            <w:vAlign w:val="center"/>
          </w:tcPr>
          <w:p>
            <w:pPr>
              <w:pStyle w:val="13"/>
            </w:pPr>
          </w:p>
        </w:tc>
        <w:tc>
          <w:tcPr>
            <w:tcW w:w="1361" w:type="dxa"/>
            <w:vAlign w:val="center"/>
          </w:tcPr>
          <w:p>
            <w:pPr>
              <w:pStyle w:val="13"/>
            </w:pPr>
            <w:r>
              <w:t>704.76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2120199</w:t>
            </w:r>
          </w:p>
        </w:tc>
        <w:tc>
          <w:tcPr>
            <w:tcW w:w="4535" w:type="dxa"/>
            <w:vAlign w:val="center"/>
          </w:tcPr>
          <w:p>
            <w:pPr>
              <w:pStyle w:val="14"/>
            </w:pPr>
            <w:r>
              <w:t>其他城乡社区管理事务支出</w:t>
            </w:r>
          </w:p>
        </w:tc>
        <w:tc>
          <w:tcPr>
            <w:tcW w:w="1361" w:type="dxa"/>
            <w:vAlign w:val="center"/>
          </w:tcPr>
          <w:p>
            <w:pPr>
              <w:pStyle w:val="13"/>
            </w:pPr>
            <w:r>
              <w:t>47.33</w:t>
            </w:r>
          </w:p>
        </w:tc>
        <w:tc>
          <w:tcPr>
            <w:tcW w:w="1361" w:type="dxa"/>
            <w:vAlign w:val="center"/>
          </w:tcPr>
          <w:p>
            <w:pPr>
              <w:pStyle w:val="13"/>
            </w:pPr>
          </w:p>
        </w:tc>
        <w:tc>
          <w:tcPr>
            <w:tcW w:w="1361" w:type="dxa"/>
            <w:vAlign w:val="center"/>
          </w:tcPr>
          <w:p>
            <w:pPr>
              <w:pStyle w:val="13"/>
            </w:pPr>
            <w:r>
              <w:t>47.33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19272.01</w:t>
            </w:r>
          </w:p>
        </w:tc>
        <w:tc>
          <w:tcPr>
            <w:tcW w:w="1361" w:type="dxa"/>
            <w:vAlign w:val="center"/>
          </w:tcPr>
          <w:p>
            <w:pPr>
              <w:pStyle w:val="13"/>
            </w:pPr>
          </w:p>
        </w:tc>
        <w:tc>
          <w:tcPr>
            <w:tcW w:w="1361" w:type="dxa"/>
            <w:vAlign w:val="center"/>
          </w:tcPr>
          <w:p>
            <w:pPr>
              <w:pStyle w:val="13"/>
            </w:pPr>
            <w:r>
              <w:t>19272.01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18115.01</w:t>
            </w:r>
          </w:p>
        </w:tc>
        <w:tc>
          <w:tcPr>
            <w:tcW w:w="1361" w:type="dxa"/>
            <w:vAlign w:val="center"/>
          </w:tcPr>
          <w:p>
            <w:pPr>
              <w:pStyle w:val="13"/>
            </w:pPr>
          </w:p>
        </w:tc>
        <w:tc>
          <w:tcPr>
            <w:tcW w:w="1361" w:type="dxa"/>
            <w:vAlign w:val="center"/>
          </w:tcPr>
          <w:p>
            <w:pPr>
              <w:pStyle w:val="13"/>
            </w:pPr>
            <w:r>
              <w:t>18115.01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1157.00</w:t>
            </w:r>
          </w:p>
        </w:tc>
        <w:tc>
          <w:tcPr>
            <w:tcW w:w="1361" w:type="dxa"/>
            <w:vAlign w:val="center"/>
          </w:tcPr>
          <w:p>
            <w:pPr>
              <w:pStyle w:val="13"/>
            </w:pPr>
          </w:p>
        </w:tc>
        <w:tc>
          <w:tcPr>
            <w:tcW w:w="1361" w:type="dxa"/>
            <w:vAlign w:val="center"/>
          </w:tcPr>
          <w:p>
            <w:pPr>
              <w:pStyle w:val="13"/>
            </w:pPr>
            <w:r>
              <w:t>1157.00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6660.00</w:t>
            </w:r>
          </w:p>
        </w:tc>
        <w:tc>
          <w:tcPr>
            <w:tcW w:w="1361" w:type="dxa"/>
            <w:vAlign w:val="center"/>
          </w:tcPr>
          <w:p>
            <w:pPr>
              <w:pStyle w:val="13"/>
            </w:pPr>
          </w:p>
        </w:tc>
        <w:tc>
          <w:tcPr>
            <w:tcW w:w="1361" w:type="dxa"/>
            <w:vAlign w:val="center"/>
          </w:tcPr>
          <w:p>
            <w:pPr>
              <w:pStyle w:val="13"/>
            </w:pPr>
            <w:r>
              <w:t>6660.00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6660.00</w:t>
            </w:r>
          </w:p>
        </w:tc>
        <w:tc>
          <w:tcPr>
            <w:tcW w:w="1361" w:type="dxa"/>
            <w:vAlign w:val="center"/>
          </w:tcPr>
          <w:p>
            <w:pPr>
              <w:pStyle w:val="13"/>
            </w:pPr>
          </w:p>
        </w:tc>
        <w:tc>
          <w:tcPr>
            <w:tcW w:w="1361" w:type="dxa"/>
            <w:vAlign w:val="center"/>
          </w:tcPr>
          <w:p>
            <w:pPr>
              <w:pStyle w:val="13"/>
            </w:pPr>
            <w:r>
              <w:t>6660.00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21216</w:t>
            </w:r>
          </w:p>
        </w:tc>
        <w:tc>
          <w:tcPr>
            <w:tcW w:w="4535" w:type="dxa"/>
            <w:vAlign w:val="center"/>
          </w:tcPr>
          <w:p>
            <w:pPr>
              <w:pStyle w:val="14"/>
            </w:pPr>
            <w:r>
              <w:t>棚户区改造专项债券收入安排的支出</w:t>
            </w:r>
          </w:p>
        </w:tc>
        <w:tc>
          <w:tcPr>
            <w:tcW w:w="1361" w:type="dxa"/>
            <w:vAlign w:val="center"/>
          </w:tcPr>
          <w:p>
            <w:pPr>
              <w:pStyle w:val="13"/>
            </w:pPr>
            <w:r>
              <w:t>104.26</w:t>
            </w:r>
          </w:p>
        </w:tc>
        <w:tc>
          <w:tcPr>
            <w:tcW w:w="1361" w:type="dxa"/>
            <w:vAlign w:val="center"/>
          </w:tcPr>
          <w:p>
            <w:pPr>
              <w:pStyle w:val="13"/>
            </w:pPr>
          </w:p>
        </w:tc>
        <w:tc>
          <w:tcPr>
            <w:tcW w:w="1361" w:type="dxa"/>
            <w:vAlign w:val="center"/>
          </w:tcPr>
          <w:p>
            <w:pPr>
              <w:pStyle w:val="13"/>
            </w:pPr>
            <w:r>
              <w:t>104.26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2121699</w:t>
            </w:r>
          </w:p>
        </w:tc>
        <w:tc>
          <w:tcPr>
            <w:tcW w:w="4535" w:type="dxa"/>
            <w:vAlign w:val="center"/>
          </w:tcPr>
          <w:p>
            <w:pPr>
              <w:pStyle w:val="14"/>
            </w:pPr>
            <w:r>
              <w:t>其他棚户区改造专项债券收入安排的支出</w:t>
            </w:r>
          </w:p>
        </w:tc>
        <w:tc>
          <w:tcPr>
            <w:tcW w:w="1361" w:type="dxa"/>
            <w:vAlign w:val="center"/>
          </w:tcPr>
          <w:p>
            <w:pPr>
              <w:pStyle w:val="13"/>
            </w:pPr>
            <w:r>
              <w:t>104.26</w:t>
            </w:r>
          </w:p>
        </w:tc>
        <w:tc>
          <w:tcPr>
            <w:tcW w:w="1361" w:type="dxa"/>
            <w:vAlign w:val="center"/>
          </w:tcPr>
          <w:p>
            <w:pPr>
              <w:pStyle w:val="13"/>
            </w:pPr>
          </w:p>
        </w:tc>
        <w:tc>
          <w:tcPr>
            <w:tcW w:w="1361" w:type="dxa"/>
            <w:vAlign w:val="center"/>
          </w:tcPr>
          <w:p>
            <w:pPr>
              <w:pStyle w:val="13"/>
            </w:pPr>
            <w:r>
              <w:t>104.26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114.00</w:t>
            </w:r>
          </w:p>
        </w:tc>
        <w:tc>
          <w:tcPr>
            <w:tcW w:w="1361" w:type="dxa"/>
            <w:vAlign w:val="center"/>
          </w:tcPr>
          <w:p>
            <w:pPr>
              <w:pStyle w:val="13"/>
            </w:pPr>
          </w:p>
        </w:tc>
        <w:tc>
          <w:tcPr>
            <w:tcW w:w="1361" w:type="dxa"/>
            <w:vAlign w:val="center"/>
          </w:tcPr>
          <w:p>
            <w:pPr>
              <w:pStyle w:val="13"/>
            </w:pPr>
            <w:r>
              <w:t>114.00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114.00</w:t>
            </w:r>
          </w:p>
        </w:tc>
        <w:tc>
          <w:tcPr>
            <w:tcW w:w="1361" w:type="dxa"/>
            <w:vAlign w:val="center"/>
          </w:tcPr>
          <w:p>
            <w:pPr>
              <w:pStyle w:val="13"/>
            </w:pPr>
          </w:p>
        </w:tc>
        <w:tc>
          <w:tcPr>
            <w:tcW w:w="1361" w:type="dxa"/>
            <w:vAlign w:val="center"/>
          </w:tcPr>
          <w:p>
            <w:pPr>
              <w:pStyle w:val="13"/>
            </w:pPr>
            <w:r>
              <w:t>114.00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114.00</w:t>
            </w:r>
          </w:p>
        </w:tc>
        <w:tc>
          <w:tcPr>
            <w:tcW w:w="1361" w:type="dxa"/>
            <w:vAlign w:val="center"/>
          </w:tcPr>
          <w:p>
            <w:pPr>
              <w:pStyle w:val="13"/>
            </w:pPr>
          </w:p>
        </w:tc>
        <w:tc>
          <w:tcPr>
            <w:tcW w:w="1361" w:type="dxa"/>
            <w:vAlign w:val="center"/>
          </w:tcPr>
          <w:p>
            <w:pPr>
              <w:pStyle w:val="13"/>
            </w:pPr>
            <w:r>
              <w:t>114.00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22101</w:t>
            </w:r>
          </w:p>
        </w:tc>
        <w:tc>
          <w:tcPr>
            <w:tcW w:w="4535" w:type="dxa"/>
            <w:vAlign w:val="center"/>
          </w:tcPr>
          <w:p>
            <w:pPr>
              <w:pStyle w:val="14"/>
            </w:pPr>
            <w:r>
              <w:t>保障性安居工程支出</w:t>
            </w: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r>
              <w:t>157.33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2210105</w:t>
            </w:r>
          </w:p>
        </w:tc>
        <w:tc>
          <w:tcPr>
            <w:tcW w:w="4535" w:type="dxa"/>
            <w:vAlign w:val="center"/>
          </w:tcPr>
          <w:p>
            <w:pPr>
              <w:pStyle w:val="14"/>
            </w:pPr>
            <w:r>
              <w:t>农村危房改造</w:t>
            </w:r>
          </w:p>
        </w:tc>
        <w:tc>
          <w:tcPr>
            <w:tcW w:w="1361" w:type="dxa"/>
            <w:vAlign w:val="center"/>
          </w:tcPr>
          <w:p>
            <w:pPr>
              <w:pStyle w:val="13"/>
            </w:pPr>
            <w:r>
              <w:t>122.33</w:t>
            </w:r>
          </w:p>
        </w:tc>
        <w:tc>
          <w:tcPr>
            <w:tcW w:w="1361" w:type="dxa"/>
            <w:vAlign w:val="center"/>
          </w:tcPr>
          <w:p>
            <w:pPr>
              <w:pStyle w:val="13"/>
            </w:pPr>
          </w:p>
        </w:tc>
        <w:tc>
          <w:tcPr>
            <w:tcW w:w="1361" w:type="dxa"/>
            <w:vAlign w:val="center"/>
          </w:tcPr>
          <w:p>
            <w:pPr>
              <w:pStyle w:val="13"/>
            </w:pPr>
            <w:r>
              <w:t>122.33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2210199</w:t>
            </w:r>
          </w:p>
        </w:tc>
        <w:tc>
          <w:tcPr>
            <w:tcW w:w="4535" w:type="dxa"/>
            <w:vAlign w:val="center"/>
          </w:tcPr>
          <w:p>
            <w:pPr>
              <w:pStyle w:val="14"/>
            </w:pPr>
            <w:r>
              <w:t>其他保障性安居工程支出</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224</w:t>
            </w:r>
          </w:p>
        </w:tc>
        <w:tc>
          <w:tcPr>
            <w:tcW w:w="4535" w:type="dxa"/>
            <w:vAlign w:val="center"/>
          </w:tcPr>
          <w:p>
            <w:pPr>
              <w:pStyle w:val="14"/>
            </w:pPr>
            <w:r>
              <w:t>灾害防治及应急管理支出</w:t>
            </w:r>
          </w:p>
        </w:tc>
        <w:tc>
          <w:tcPr>
            <w:tcW w:w="1361" w:type="dxa"/>
            <w:vAlign w:val="center"/>
          </w:tcPr>
          <w:p>
            <w:pPr>
              <w:pStyle w:val="13"/>
            </w:pPr>
            <w:r>
              <w:t>8500.00</w:t>
            </w:r>
          </w:p>
        </w:tc>
        <w:tc>
          <w:tcPr>
            <w:tcW w:w="1361" w:type="dxa"/>
            <w:vAlign w:val="center"/>
          </w:tcPr>
          <w:p>
            <w:pPr>
              <w:pStyle w:val="13"/>
            </w:pPr>
          </w:p>
        </w:tc>
        <w:tc>
          <w:tcPr>
            <w:tcW w:w="1361" w:type="dxa"/>
            <w:vAlign w:val="center"/>
          </w:tcPr>
          <w:p>
            <w:pPr>
              <w:pStyle w:val="13"/>
            </w:pPr>
            <w:r>
              <w:t>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22498</w:t>
            </w:r>
          </w:p>
        </w:tc>
        <w:tc>
          <w:tcPr>
            <w:tcW w:w="4535" w:type="dxa"/>
            <w:vAlign w:val="center"/>
          </w:tcPr>
          <w:p>
            <w:pPr>
              <w:pStyle w:val="14"/>
            </w:pPr>
            <w:r>
              <w:t>超长期特别国债安排的支出</w:t>
            </w:r>
          </w:p>
        </w:tc>
        <w:tc>
          <w:tcPr>
            <w:tcW w:w="1361" w:type="dxa"/>
            <w:vAlign w:val="center"/>
          </w:tcPr>
          <w:p>
            <w:pPr>
              <w:pStyle w:val="13"/>
            </w:pPr>
            <w:r>
              <w:t>8500.00</w:t>
            </w:r>
          </w:p>
        </w:tc>
        <w:tc>
          <w:tcPr>
            <w:tcW w:w="1361" w:type="dxa"/>
            <w:vAlign w:val="center"/>
          </w:tcPr>
          <w:p>
            <w:pPr>
              <w:pStyle w:val="13"/>
            </w:pPr>
          </w:p>
        </w:tc>
        <w:tc>
          <w:tcPr>
            <w:tcW w:w="1361" w:type="dxa"/>
            <w:vAlign w:val="center"/>
          </w:tcPr>
          <w:p>
            <w:pPr>
              <w:pStyle w:val="13"/>
            </w:pPr>
            <w:r>
              <w:t>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2249802</w:t>
            </w:r>
          </w:p>
        </w:tc>
        <w:tc>
          <w:tcPr>
            <w:tcW w:w="4535" w:type="dxa"/>
            <w:vAlign w:val="center"/>
          </w:tcPr>
          <w:p>
            <w:pPr>
              <w:pStyle w:val="14"/>
            </w:pPr>
            <w:r>
              <w:t>自然灾害恢复重建支出</w:t>
            </w:r>
          </w:p>
        </w:tc>
        <w:tc>
          <w:tcPr>
            <w:tcW w:w="1361" w:type="dxa"/>
            <w:vAlign w:val="center"/>
          </w:tcPr>
          <w:p>
            <w:pPr>
              <w:pStyle w:val="13"/>
            </w:pPr>
            <w:r>
              <w:t>8500.00</w:t>
            </w:r>
          </w:p>
        </w:tc>
        <w:tc>
          <w:tcPr>
            <w:tcW w:w="1361" w:type="dxa"/>
            <w:vAlign w:val="center"/>
          </w:tcPr>
          <w:p>
            <w:pPr>
              <w:pStyle w:val="13"/>
            </w:pPr>
          </w:p>
        </w:tc>
        <w:tc>
          <w:tcPr>
            <w:tcW w:w="1361" w:type="dxa"/>
            <w:vAlign w:val="center"/>
          </w:tcPr>
          <w:p>
            <w:pPr>
              <w:pStyle w:val="13"/>
            </w:pPr>
            <w:r>
              <w:t>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12096.60</w:t>
            </w:r>
          </w:p>
        </w:tc>
        <w:tc>
          <w:tcPr>
            <w:tcW w:w="1361" w:type="dxa"/>
            <w:vAlign w:val="center"/>
          </w:tcPr>
          <w:p>
            <w:pPr>
              <w:pStyle w:val="13"/>
            </w:pPr>
          </w:p>
        </w:tc>
        <w:tc>
          <w:tcPr>
            <w:tcW w:w="1361" w:type="dxa"/>
            <w:vAlign w:val="center"/>
          </w:tcPr>
          <w:p>
            <w:pPr>
              <w:pStyle w:val="13"/>
            </w:pPr>
            <w:r>
              <w:t>12096.60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12096.60</w:t>
            </w:r>
          </w:p>
        </w:tc>
        <w:tc>
          <w:tcPr>
            <w:tcW w:w="1361" w:type="dxa"/>
            <w:vAlign w:val="center"/>
          </w:tcPr>
          <w:p>
            <w:pPr>
              <w:pStyle w:val="13"/>
            </w:pPr>
          </w:p>
        </w:tc>
        <w:tc>
          <w:tcPr>
            <w:tcW w:w="1361" w:type="dxa"/>
            <w:vAlign w:val="center"/>
          </w:tcPr>
          <w:p>
            <w:pPr>
              <w:pStyle w:val="13"/>
            </w:pPr>
            <w:r>
              <w:t>12096.60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12096.60</w:t>
            </w:r>
          </w:p>
        </w:tc>
        <w:tc>
          <w:tcPr>
            <w:tcW w:w="1361" w:type="dxa"/>
            <w:vAlign w:val="center"/>
          </w:tcPr>
          <w:p>
            <w:pPr>
              <w:pStyle w:val="13"/>
            </w:pPr>
          </w:p>
        </w:tc>
        <w:tc>
          <w:tcPr>
            <w:tcW w:w="1361" w:type="dxa"/>
            <w:vAlign w:val="center"/>
          </w:tcPr>
          <w:p>
            <w:pPr>
              <w:pStyle w:val="13"/>
            </w:pPr>
            <w:r>
              <w:t>12096.60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11637.57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6660.00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1414.06</w:t>
            </w:r>
          </w:p>
        </w:tc>
        <w:tc>
          <w:tcPr>
            <w:tcW w:w="1474" w:type="dxa"/>
            <w:vAlign w:val="center"/>
          </w:tcPr>
          <w:p>
            <w:pPr>
              <w:pStyle w:val="13"/>
            </w:pPr>
            <w:r>
              <w:t>1414.06</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28571.34</w:t>
            </w:r>
          </w:p>
        </w:tc>
        <w:tc>
          <w:tcPr>
            <w:tcW w:w="1474" w:type="dxa"/>
            <w:vAlign w:val="center"/>
          </w:tcPr>
          <w:p>
            <w:pPr>
              <w:pStyle w:val="13"/>
            </w:pPr>
            <w:r>
              <w:t>21807.08</w:t>
            </w:r>
          </w:p>
        </w:tc>
        <w:tc>
          <w:tcPr>
            <w:tcW w:w="1474" w:type="dxa"/>
            <w:vAlign w:val="center"/>
          </w:tcPr>
          <w:p>
            <w:pPr>
              <w:pStyle w:val="13"/>
            </w:pPr>
            <w:r>
              <w:t>6764.26</w:t>
            </w: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114.00</w:t>
            </w:r>
          </w:p>
        </w:tc>
        <w:tc>
          <w:tcPr>
            <w:tcW w:w="1474" w:type="dxa"/>
            <w:vAlign w:val="center"/>
          </w:tcPr>
          <w:p>
            <w:pPr>
              <w:pStyle w:val="13"/>
            </w:pPr>
            <w:r>
              <w:t>114.00</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157.33</w:t>
            </w:r>
          </w:p>
        </w:tc>
        <w:tc>
          <w:tcPr>
            <w:tcW w:w="1474" w:type="dxa"/>
            <w:vAlign w:val="center"/>
          </w:tcPr>
          <w:p>
            <w:pPr>
              <w:pStyle w:val="13"/>
            </w:pPr>
            <w:r>
              <w:t>157.33</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r>
              <w:t>8500.00</w:t>
            </w:r>
          </w:p>
        </w:tc>
        <w:tc>
          <w:tcPr>
            <w:tcW w:w="1474" w:type="dxa"/>
            <w:vAlign w:val="center"/>
          </w:tcPr>
          <w:p>
            <w:pPr>
              <w:pStyle w:val="13"/>
            </w:pPr>
          </w:p>
        </w:tc>
        <w:tc>
          <w:tcPr>
            <w:tcW w:w="1474" w:type="dxa"/>
            <w:vAlign w:val="center"/>
          </w:tcPr>
          <w:p>
            <w:pPr>
              <w:pStyle w:val="13"/>
            </w:pPr>
            <w:r>
              <w:t>8500.00</w:t>
            </w: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12096.60</w:t>
            </w:r>
          </w:p>
        </w:tc>
        <w:tc>
          <w:tcPr>
            <w:tcW w:w="1474" w:type="dxa"/>
            <w:vAlign w:val="center"/>
          </w:tcPr>
          <w:p>
            <w:pPr>
              <w:pStyle w:val="13"/>
            </w:pPr>
          </w:p>
        </w:tc>
        <w:tc>
          <w:tcPr>
            <w:tcW w:w="1474" w:type="dxa"/>
            <w:vAlign w:val="center"/>
          </w:tcPr>
          <w:p>
            <w:pPr>
              <w:pStyle w:val="13"/>
            </w:pPr>
            <w:r>
              <w:t>12096.60</w:t>
            </w: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18297.57</w:t>
            </w:r>
          </w:p>
        </w:tc>
        <w:tc>
          <w:tcPr>
            <w:tcW w:w="3402" w:type="dxa"/>
            <w:vAlign w:val="center"/>
          </w:tcPr>
          <w:p>
            <w:pPr>
              <w:pStyle w:val="16"/>
            </w:pPr>
            <w:r>
              <w:t>本年支出合计</w:t>
            </w:r>
          </w:p>
        </w:tc>
        <w:tc>
          <w:tcPr>
            <w:tcW w:w="1474" w:type="dxa"/>
            <w:vAlign w:val="center"/>
          </w:tcPr>
          <w:p>
            <w:pPr>
              <w:pStyle w:val="17"/>
            </w:pPr>
            <w:r>
              <w:t>50853.33</w:t>
            </w:r>
          </w:p>
        </w:tc>
        <w:tc>
          <w:tcPr>
            <w:tcW w:w="1474" w:type="dxa"/>
            <w:vAlign w:val="center"/>
          </w:tcPr>
          <w:p>
            <w:pPr>
              <w:pStyle w:val="17"/>
            </w:pPr>
            <w:r>
              <w:t>23492.47</w:t>
            </w:r>
          </w:p>
        </w:tc>
        <w:tc>
          <w:tcPr>
            <w:tcW w:w="1474" w:type="dxa"/>
            <w:vAlign w:val="center"/>
          </w:tcPr>
          <w:p>
            <w:pPr>
              <w:pStyle w:val="17"/>
            </w:pPr>
            <w:r>
              <w:t>27360.86</w:t>
            </w: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32555.76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11854.90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20700.86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50853.33</w:t>
            </w:r>
          </w:p>
        </w:tc>
        <w:tc>
          <w:tcPr>
            <w:tcW w:w="3402" w:type="dxa"/>
            <w:vAlign w:val="center"/>
          </w:tcPr>
          <w:p>
            <w:pPr>
              <w:pStyle w:val="16"/>
            </w:pPr>
            <w:r>
              <w:t>支出总计</w:t>
            </w:r>
          </w:p>
        </w:tc>
        <w:tc>
          <w:tcPr>
            <w:tcW w:w="1474" w:type="dxa"/>
            <w:vAlign w:val="center"/>
          </w:tcPr>
          <w:p>
            <w:pPr>
              <w:pStyle w:val="17"/>
            </w:pPr>
            <w:r>
              <w:t>50853.33</w:t>
            </w:r>
          </w:p>
        </w:tc>
        <w:tc>
          <w:tcPr>
            <w:tcW w:w="1474" w:type="dxa"/>
            <w:vAlign w:val="center"/>
          </w:tcPr>
          <w:p>
            <w:pPr>
              <w:pStyle w:val="17"/>
            </w:pPr>
            <w:r>
              <w:t>23492.47</w:t>
            </w:r>
          </w:p>
        </w:tc>
        <w:tc>
          <w:tcPr>
            <w:tcW w:w="1474" w:type="dxa"/>
            <w:vAlign w:val="center"/>
          </w:tcPr>
          <w:p>
            <w:pPr>
              <w:pStyle w:val="17"/>
            </w:pPr>
            <w:r>
              <w:t>27360.86</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23492.47</w:t>
            </w:r>
          </w:p>
        </w:tc>
        <w:tc>
          <w:tcPr>
            <w:tcW w:w="2551" w:type="dxa"/>
            <w:vAlign w:val="center"/>
          </w:tcPr>
          <w:p>
            <w:pPr>
              <w:pStyle w:val="17"/>
            </w:pPr>
            <w:r>
              <w:t>1782.98</w:t>
            </w:r>
          </w:p>
        </w:tc>
        <w:tc>
          <w:tcPr>
            <w:tcW w:w="2551" w:type="dxa"/>
            <w:vAlign w:val="center"/>
          </w:tcPr>
          <w:p>
            <w:pPr>
              <w:pStyle w:val="17"/>
            </w:pPr>
            <w:r>
              <w:t>21709.49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1414.06</w:t>
            </w:r>
          </w:p>
        </w:tc>
        <w:tc>
          <w:tcPr>
            <w:tcW w:w="2551" w:type="dxa"/>
            <w:vAlign w:val="center"/>
          </w:tcPr>
          <w:p>
            <w:pPr>
              <w:pStyle w:val="13"/>
            </w:pPr>
          </w:p>
        </w:tc>
        <w:tc>
          <w:tcPr>
            <w:tcW w:w="2551" w:type="dxa"/>
            <w:vAlign w:val="center"/>
          </w:tcPr>
          <w:p>
            <w:pPr>
              <w:pStyle w:val="13"/>
            </w:pPr>
            <w:r>
              <w:t>1414.06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1414.06</w:t>
            </w:r>
          </w:p>
        </w:tc>
        <w:tc>
          <w:tcPr>
            <w:tcW w:w="2551" w:type="dxa"/>
            <w:vAlign w:val="center"/>
          </w:tcPr>
          <w:p>
            <w:pPr>
              <w:pStyle w:val="13"/>
            </w:pPr>
          </w:p>
        </w:tc>
        <w:tc>
          <w:tcPr>
            <w:tcW w:w="2551" w:type="dxa"/>
            <w:vAlign w:val="center"/>
          </w:tcPr>
          <w:p>
            <w:pPr>
              <w:pStyle w:val="13"/>
            </w:pPr>
            <w:r>
              <w:t>1414.06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1414.06</w:t>
            </w:r>
          </w:p>
        </w:tc>
        <w:tc>
          <w:tcPr>
            <w:tcW w:w="2551" w:type="dxa"/>
            <w:vAlign w:val="center"/>
          </w:tcPr>
          <w:p>
            <w:pPr>
              <w:pStyle w:val="13"/>
            </w:pPr>
          </w:p>
        </w:tc>
        <w:tc>
          <w:tcPr>
            <w:tcW w:w="2551" w:type="dxa"/>
            <w:vAlign w:val="center"/>
          </w:tcPr>
          <w:p>
            <w:pPr>
              <w:pStyle w:val="13"/>
            </w:pPr>
            <w:r>
              <w:t>1414.06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21807.08</w:t>
            </w:r>
          </w:p>
        </w:tc>
        <w:tc>
          <w:tcPr>
            <w:tcW w:w="2551" w:type="dxa"/>
            <w:vAlign w:val="center"/>
          </w:tcPr>
          <w:p>
            <w:pPr>
              <w:pStyle w:val="13"/>
            </w:pPr>
            <w:r>
              <w:t>1782.98</w:t>
            </w:r>
          </w:p>
        </w:tc>
        <w:tc>
          <w:tcPr>
            <w:tcW w:w="2551" w:type="dxa"/>
            <w:vAlign w:val="center"/>
          </w:tcPr>
          <w:p>
            <w:pPr>
              <w:pStyle w:val="13"/>
            </w:pPr>
            <w:r>
              <w:t>20024.10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21201</w:t>
            </w:r>
          </w:p>
        </w:tc>
        <w:tc>
          <w:tcPr>
            <w:tcW w:w="4535" w:type="dxa"/>
            <w:vAlign w:val="center"/>
          </w:tcPr>
          <w:p>
            <w:pPr>
              <w:pStyle w:val="14"/>
            </w:pPr>
            <w:r>
              <w:t>城乡社区管理事务</w:t>
            </w:r>
          </w:p>
        </w:tc>
        <w:tc>
          <w:tcPr>
            <w:tcW w:w="2551" w:type="dxa"/>
            <w:vAlign w:val="center"/>
          </w:tcPr>
          <w:p>
            <w:pPr>
              <w:pStyle w:val="13"/>
            </w:pPr>
            <w:r>
              <w:t>2535.07</w:t>
            </w:r>
          </w:p>
        </w:tc>
        <w:tc>
          <w:tcPr>
            <w:tcW w:w="2551" w:type="dxa"/>
            <w:vAlign w:val="center"/>
          </w:tcPr>
          <w:p>
            <w:pPr>
              <w:pStyle w:val="13"/>
            </w:pPr>
            <w:r>
              <w:t>1782.98</w:t>
            </w:r>
          </w:p>
        </w:tc>
        <w:tc>
          <w:tcPr>
            <w:tcW w:w="2551" w:type="dxa"/>
            <w:vAlign w:val="center"/>
          </w:tcPr>
          <w:p>
            <w:pPr>
              <w:pStyle w:val="13"/>
            </w:pPr>
            <w:r>
              <w:t>752.09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2120101</w:t>
            </w:r>
          </w:p>
        </w:tc>
        <w:tc>
          <w:tcPr>
            <w:tcW w:w="4535" w:type="dxa"/>
            <w:vAlign w:val="center"/>
          </w:tcPr>
          <w:p>
            <w:pPr>
              <w:pStyle w:val="14"/>
            </w:pPr>
            <w:r>
              <w:t>行政运行</w:t>
            </w:r>
          </w:p>
        </w:tc>
        <w:tc>
          <w:tcPr>
            <w:tcW w:w="2551" w:type="dxa"/>
            <w:vAlign w:val="center"/>
          </w:tcPr>
          <w:p>
            <w:pPr>
              <w:pStyle w:val="13"/>
            </w:pPr>
            <w:r>
              <w:t>1782.98</w:t>
            </w:r>
          </w:p>
        </w:tc>
        <w:tc>
          <w:tcPr>
            <w:tcW w:w="2551" w:type="dxa"/>
            <w:vAlign w:val="center"/>
          </w:tcPr>
          <w:p>
            <w:pPr>
              <w:pStyle w:val="13"/>
            </w:pPr>
            <w:r>
              <w:t>1782.98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2120102</w:t>
            </w:r>
          </w:p>
        </w:tc>
        <w:tc>
          <w:tcPr>
            <w:tcW w:w="4535" w:type="dxa"/>
            <w:vAlign w:val="center"/>
          </w:tcPr>
          <w:p>
            <w:pPr>
              <w:pStyle w:val="14"/>
            </w:pPr>
            <w:r>
              <w:t>一般行政管理事务</w:t>
            </w:r>
          </w:p>
        </w:tc>
        <w:tc>
          <w:tcPr>
            <w:tcW w:w="2551" w:type="dxa"/>
            <w:vAlign w:val="center"/>
          </w:tcPr>
          <w:p>
            <w:pPr>
              <w:pStyle w:val="13"/>
            </w:pPr>
            <w:r>
              <w:t>704.76</w:t>
            </w:r>
          </w:p>
        </w:tc>
        <w:tc>
          <w:tcPr>
            <w:tcW w:w="2551" w:type="dxa"/>
            <w:vAlign w:val="center"/>
          </w:tcPr>
          <w:p>
            <w:pPr>
              <w:pStyle w:val="13"/>
            </w:pPr>
          </w:p>
        </w:tc>
        <w:tc>
          <w:tcPr>
            <w:tcW w:w="2551" w:type="dxa"/>
            <w:vAlign w:val="center"/>
          </w:tcPr>
          <w:p>
            <w:pPr>
              <w:pStyle w:val="13"/>
            </w:pPr>
            <w:r>
              <w:t>704.76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2120199</w:t>
            </w:r>
          </w:p>
        </w:tc>
        <w:tc>
          <w:tcPr>
            <w:tcW w:w="4535" w:type="dxa"/>
            <w:vAlign w:val="center"/>
          </w:tcPr>
          <w:p>
            <w:pPr>
              <w:pStyle w:val="14"/>
            </w:pPr>
            <w:r>
              <w:t>其他城乡社区管理事务支出</w:t>
            </w:r>
          </w:p>
        </w:tc>
        <w:tc>
          <w:tcPr>
            <w:tcW w:w="2551" w:type="dxa"/>
            <w:vAlign w:val="center"/>
          </w:tcPr>
          <w:p>
            <w:pPr>
              <w:pStyle w:val="13"/>
            </w:pPr>
            <w:r>
              <w:t>47.33</w:t>
            </w:r>
          </w:p>
        </w:tc>
        <w:tc>
          <w:tcPr>
            <w:tcW w:w="2551" w:type="dxa"/>
            <w:vAlign w:val="center"/>
          </w:tcPr>
          <w:p>
            <w:pPr>
              <w:pStyle w:val="13"/>
            </w:pPr>
          </w:p>
        </w:tc>
        <w:tc>
          <w:tcPr>
            <w:tcW w:w="2551" w:type="dxa"/>
            <w:vAlign w:val="center"/>
          </w:tcPr>
          <w:p>
            <w:pPr>
              <w:pStyle w:val="13"/>
            </w:pPr>
            <w:r>
              <w:t>47.33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19272.01</w:t>
            </w:r>
          </w:p>
        </w:tc>
        <w:tc>
          <w:tcPr>
            <w:tcW w:w="2551" w:type="dxa"/>
            <w:vAlign w:val="center"/>
          </w:tcPr>
          <w:p>
            <w:pPr>
              <w:pStyle w:val="13"/>
            </w:pPr>
          </w:p>
        </w:tc>
        <w:tc>
          <w:tcPr>
            <w:tcW w:w="2551" w:type="dxa"/>
            <w:vAlign w:val="center"/>
          </w:tcPr>
          <w:p>
            <w:pPr>
              <w:pStyle w:val="13"/>
            </w:pPr>
            <w:r>
              <w:t>19272.01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18115.01</w:t>
            </w:r>
          </w:p>
        </w:tc>
        <w:tc>
          <w:tcPr>
            <w:tcW w:w="2551" w:type="dxa"/>
            <w:vAlign w:val="center"/>
          </w:tcPr>
          <w:p>
            <w:pPr>
              <w:pStyle w:val="13"/>
            </w:pPr>
          </w:p>
        </w:tc>
        <w:tc>
          <w:tcPr>
            <w:tcW w:w="2551" w:type="dxa"/>
            <w:vAlign w:val="center"/>
          </w:tcPr>
          <w:p>
            <w:pPr>
              <w:pStyle w:val="13"/>
            </w:pPr>
            <w:r>
              <w:t>18115.01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1157.00</w:t>
            </w:r>
          </w:p>
        </w:tc>
        <w:tc>
          <w:tcPr>
            <w:tcW w:w="2551" w:type="dxa"/>
            <w:vAlign w:val="center"/>
          </w:tcPr>
          <w:p>
            <w:pPr>
              <w:pStyle w:val="13"/>
            </w:pPr>
          </w:p>
        </w:tc>
        <w:tc>
          <w:tcPr>
            <w:tcW w:w="2551" w:type="dxa"/>
            <w:vAlign w:val="center"/>
          </w:tcPr>
          <w:p>
            <w:pPr>
              <w:pStyle w:val="13"/>
            </w:pPr>
            <w:r>
              <w:t>1157.00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114.00</w:t>
            </w:r>
          </w:p>
        </w:tc>
        <w:tc>
          <w:tcPr>
            <w:tcW w:w="2551" w:type="dxa"/>
            <w:vAlign w:val="center"/>
          </w:tcPr>
          <w:p>
            <w:pPr>
              <w:pStyle w:val="13"/>
            </w:pPr>
          </w:p>
        </w:tc>
        <w:tc>
          <w:tcPr>
            <w:tcW w:w="2551" w:type="dxa"/>
            <w:vAlign w:val="center"/>
          </w:tcPr>
          <w:p>
            <w:pPr>
              <w:pStyle w:val="13"/>
            </w:pPr>
            <w:r>
              <w:t>114.00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114.00</w:t>
            </w:r>
          </w:p>
        </w:tc>
        <w:tc>
          <w:tcPr>
            <w:tcW w:w="2551" w:type="dxa"/>
            <w:vAlign w:val="center"/>
          </w:tcPr>
          <w:p>
            <w:pPr>
              <w:pStyle w:val="13"/>
            </w:pPr>
          </w:p>
        </w:tc>
        <w:tc>
          <w:tcPr>
            <w:tcW w:w="2551" w:type="dxa"/>
            <w:vAlign w:val="center"/>
          </w:tcPr>
          <w:p>
            <w:pPr>
              <w:pStyle w:val="13"/>
            </w:pPr>
            <w:r>
              <w:t>114.00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114.00</w:t>
            </w:r>
          </w:p>
        </w:tc>
        <w:tc>
          <w:tcPr>
            <w:tcW w:w="2551" w:type="dxa"/>
            <w:vAlign w:val="center"/>
          </w:tcPr>
          <w:p>
            <w:pPr>
              <w:pStyle w:val="13"/>
            </w:pPr>
          </w:p>
        </w:tc>
        <w:tc>
          <w:tcPr>
            <w:tcW w:w="2551" w:type="dxa"/>
            <w:vAlign w:val="center"/>
          </w:tcPr>
          <w:p>
            <w:pPr>
              <w:pStyle w:val="13"/>
            </w:pPr>
            <w:r>
              <w:t>114.00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157.33</w:t>
            </w:r>
          </w:p>
        </w:tc>
        <w:tc>
          <w:tcPr>
            <w:tcW w:w="2551" w:type="dxa"/>
            <w:vAlign w:val="center"/>
          </w:tcPr>
          <w:p>
            <w:pPr>
              <w:pStyle w:val="13"/>
            </w:pPr>
          </w:p>
        </w:tc>
        <w:tc>
          <w:tcPr>
            <w:tcW w:w="2551" w:type="dxa"/>
            <w:vAlign w:val="center"/>
          </w:tcPr>
          <w:p>
            <w:pPr>
              <w:pStyle w:val="13"/>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22101</w:t>
            </w:r>
          </w:p>
        </w:tc>
        <w:tc>
          <w:tcPr>
            <w:tcW w:w="4535" w:type="dxa"/>
            <w:vAlign w:val="center"/>
          </w:tcPr>
          <w:p>
            <w:pPr>
              <w:pStyle w:val="14"/>
            </w:pPr>
            <w:r>
              <w:t>保障性安居工程支出</w:t>
            </w:r>
          </w:p>
        </w:tc>
        <w:tc>
          <w:tcPr>
            <w:tcW w:w="2551" w:type="dxa"/>
            <w:vAlign w:val="center"/>
          </w:tcPr>
          <w:p>
            <w:pPr>
              <w:pStyle w:val="13"/>
            </w:pPr>
            <w:r>
              <w:t>157.33</w:t>
            </w:r>
          </w:p>
        </w:tc>
        <w:tc>
          <w:tcPr>
            <w:tcW w:w="2551" w:type="dxa"/>
            <w:vAlign w:val="center"/>
          </w:tcPr>
          <w:p>
            <w:pPr>
              <w:pStyle w:val="13"/>
            </w:pPr>
          </w:p>
        </w:tc>
        <w:tc>
          <w:tcPr>
            <w:tcW w:w="2551" w:type="dxa"/>
            <w:vAlign w:val="center"/>
          </w:tcPr>
          <w:p>
            <w:pPr>
              <w:pStyle w:val="13"/>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2210105</w:t>
            </w:r>
          </w:p>
        </w:tc>
        <w:tc>
          <w:tcPr>
            <w:tcW w:w="4535" w:type="dxa"/>
            <w:vAlign w:val="center"/>
          </w:tcPr>
          <w:p>
            <w:pPr>
              <w:pStyle w:val="14"/>
            </w:pPr>
            <w:r>
              <w:t>农村危房改造</w:t>
            </w:r>
          </w:p>
        </w:tc>
        <w:tc>
          <w:tcPr>
            <w:tcW w:w="2551" w:type="dxa"/>
            <w:vAlign w:val="center"/>
          </w:tcPr>
          <w:p>
            <w:pPr>
              <w:pStyle w:val="13"/>
            </w:pPr>
            <w:r>
              <w:t>122.33</w:t>
            </w:r>
          </w:p>
        </w:tc>
        <w:tc>
          <w:tcPr>
            <w:tcW w:w="2551" w:type="dxa"/>
            <w:vAlign w:val="center"/>
          </w:tcPr>
          <w:p>
            <w:pPr>
              <w:pStyle w:val="13"/>
            </w:pPr>
          </w:p>
        </w:tc>
        <w:tc>
          <w:tcPr>
            <w:tcW w:w="2551" w:type="dxa"/>
            <w:vAlign w:val="center"/>
          </w:tcPr>
          <w:p>
            <w:pPr>
              <w:pStyle w:val="13"/>
            </w:pPr>
            <w:r>
              <w:t>122.33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2210199</w:t>
            </w:r>
          </w:p>
        </w:tc>
        <w:tc>
          <w:tcPr>
            <w:tcW w:w="4535" w:type="dxa"/>
            <w:vAlign w:val="center"/>
          </w:tcPr>
          <w:p>
            <w:pPr>
              <w:pStyle w:val="14"/>
            </w:pPr>
            <w:r>
              <w:t>其他保障性安居工程支出</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1782.98</w:t>
            </w:r>
          </w:p>
        </w:tc>
        <w:tc>
          <w:tcPr>
            <w:tcW w:w="2551" w:type="dxa"/>
            <w:vAlign w:val="center"/>
          </w:tcPr>
          <w:p>
            <w:pPr>
              <w:pStyle w:val="17"/>
            </w:pPr>
            <w:r>
              <w:t>1742.32</w:t>
            </w:r>
          </w:p>
        </w:tc>
        <w:tc>
          <w:tcPr>
            <w:tcW w:w="2551" w:type="dxa"/>
            <w:vAlign w:val="center"/>
          </w:tcPr>
          <w:p>
            <w:pPr>
              <w:pStyle w:val="17"/>
            </w:pPr>
            <w:r>
              <w:t>40.66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1652.32</w:t>
            </w:r>
          </w:p>
        </w:tc>
        <w:tc>
          <w:tcPr>
            <w:tcW w:w="2551" w:type="dxa"/>
            <w:vAlign w:val="center"/>
          </w:tcPr>
          <w:p>
            <w:pPr>
              <w:pStyle w:val="13"/>
            </w:pPr>
            <w:r>
              <w:t>1652.32</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1547.27</w:t>
            </w:r>
          </w:p>
        </w:tc>
        <w:tc>
          <w:tcPr>
            <w:tcW w:w="2551" w:type="dxa"/>
            <w:vAlign w:val="center"/>
          </w:tcPr>
          <w:p>
            <w:pPr>
              <w:pStyle w:val="13"/>
            </w:pPr>
            <w:r>
              <w:t>1547.27</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30.59</w:t>
            </w:r>
          </w:p>
        </w:tc>
        <w:tc>
          <w:tcPr>
            <w:tcW w:w="2551" w:type="dxa"/>
            <w:vAlign w:val="center"/>
          </w:tcPr>
          <w:p>
            <w:pPr>
              <w:pStyle w:val="13"/>
            </w:pPr>
            <w:r>
              <w:t>30.59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28.92</w:t>
            </w:r>
          </w:p>
        </w:tc>
        <w:tc>
          <w:tcPr>
            <w:tcW w:w="2551" w:type="dxa"/>
            <w:vAlign w:val="center"/>
          </w:tcPr>
          <w:p>
            <w:pPr>
              <w:pStyle w:val="13"/>
            </w:pPr>
            <w:r>
              <w:t>28.92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17.54</w:t>
            </w:r>
          </w:p>
        </w:tc>
        <w:tc>
          <w:tcPr>
            <w:tcW w:w="2551" w:type="dxa"/>
            <w:vAlign w:val="center"/>
          </w:tcPr>
          <w:p>
            <w:pPr>
              <w:pStyle w:val="13"/>
            </w:pPr>
            <w:r>
              <w:t>17.54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6.84</w:t>
            </w:r>
          </w:p>
        </w:tc>
        <w:tc>
          <w:tcPr>
            <w:tcW w:w="2551" w:type="dxa"/>
            <w:vAlign w:val="center"/>
          </w:tcPr>
          <w:p>
            <w:pPr>
              <w:pStyle w:val="13"/>
            </w:pPr>
            <w:r>
              <w:t>6.84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6.45</w:t>
            </w:r>
          </w:p>
        </w:tc>
        <w:tc>
          <w:tcPr>
            <w:tcW w:w="2551" w:type="dxa"/>
            <w:vAlign w:val="center"/>
          </w:tcPr>
          <w:p>
            <w:pPr>
              <w:pStyle w:val="13"/>
            </w:pPr>
            <w:r>
              <w:t>6.45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0.62</w:t>
            </w:r>
          </w:p>
        </w:tc>
        <w:tc>
          <w:tcPr>
            <w:tcW w:w="2551" w:type="dxa"/>
            <w:vAlign w:val="center"/>
          </w:tcPr>
          <w:p>
            <w:pPr>
              <w:pStyle w:val="13"/>
            </w:pPr>
            <w:r>
              <w:t>0.62</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14.09</w:t>
            </w:r>
          </w:p>
        </w:tc>
        <w:tc>
          <w:tcPr>
            <w:tcW w:w="2551" w:type="dxa"/>
            <w:vAlign w:val="center"/>
          </w:tcPr>
          <w:p>
            <w:pPr>
              <w:pStyle w:val="13"/>
            </w:pPr>
            <w:r>
              <w:t>14.09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40.66</w:t>
            </w:r>
          </w:p>
        </w:tc>
        <w:tc>
          <w:tcPr>
            <w:tcW w:w="2551" w:type="dxa"/>
            <w:vAlign w:val="center"/>
          </w:tcPr>
          <w:p>
            <w:pPr>
              <w:pStyle w:val="13"/>
            </w:pPr>
          </w:p>
        </w:tc>
        <w:tc>
          <w:tcPr>
            <w:tcW w:w="2551" w:type="dxa"/>
            <w:vAlign w:val="center"/>
          </w:tcPr>
          <w:p>
            <w:pPr>
              <w:pStyle w:val="13"/>
            </w:pPr>
            <w:r>
              <w:t>40.66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1.35</w:t>
            </w:r>
          </w:p>
        </w:tc>
        <w:tc>
          <w:tcPr>
            <w:tcW w:w="2551" w:type="dxa"/>
            <w:vAlign w:val="center"/>
          </w:tcPr>
          <w:p>
            <w:pPr>
              <w:pStyle w:val="13"/>
            </w:pPr>
          </w:p>
        </w:tc>
        <w:tc>
          <w:tcPr>
            <w:tcW w:w="2551" w:type="dxa"/>
            <w:vAlign w:val="center"/>
          </w:tcPr>
          <w:p>
            <w:pPr>
              <w:pStyle w:val="13"/>
            </w:pPr>
            <w:r>
              <w:t>1.35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1.30</w:t>
            </w:r>
          </w:p>
        </w:tc>
        <w:tc>
          <w:tcPr>
            <w:tcW w:w="2551" w:type="dxa"/>
            <w:vAlign w:val="center"/>
          </w:tcPr>
          <w:p>
            <w:pPr>
              <w:pStyle w:val="13"/>
            </w:pPr>
          </w:p>
        </w:tc>
        <w:tc>
          <w:tcPr>
            <w:tcW w:w="2551" w:type="dxa"/>
            <w:vAlign w:val="center"/>
          </w:tcPr>
          <w:p>
            <w:pPr>
              <w:pStyle w:val="13"/>
            </w:pPr>
            <w:r>
              <w:t>1.30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6.89</w:t>
            </w:r>
          </w:p>
        </w:tc>
        <w:tc>
          <w:tcPr>
            <w:tcW w:w="2551" w:type="dxa"/>
            <w:vAlign w:val="center"/>
          </w:tcPr>
          <w:p>
            <w:pPr>
              <w:pStyle w:val="13"/>
            </w:pPr>
          </w:p>
        </w:tc>
        <w:tc>
          <w:tcPr>
            <w:tcW w:w="2551" w:type="dxa"/>
            <w:vAlign w:val="center"/>
          </w:tcPr>
          <w:p>
            <w:pPr>
              <w:pStyle w:val="13"/>
            </w:pPr>
            <w:r>
              <w:t>6.89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12.13</w:t>
            </w:r>
          </w:p>
        </w:tc>
        <w:tc>
          <w:tcPr>
            <w:tcW w:w="2551" w:type="dxa"/>
            <w:vAlign w:val="center"/>
          </w:tcPr>
          <w:p>
            <w:pPr>
              <w:pStyle w:val="13"/>
            </w:pPr>
          </w:p>
        </w:tc>
        <w:tc>
          <w:tcPr>
            <w:tcW w:w="2551" w:type="dxa"/>
            <w:vAlign w:val="center"/>
          </w:tcPr>
          <w:p>
            <w:pPr>
              <w:pStyle w:val="13"/>
            </w:pPr>
            <w:r>
              <w:t>12.13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0.34</w:t>
            </w:r>
          </w:p>
        </w:tc>
        <w:tc>
          <w:tcPr>
            <w:tcW w:w="2551" w:type="dxa"/>
            <w:vAlign w:val="center"/>
          </w:tcPr>
          <w:p>
            <w:pPr>
              <w:pStyle w:val="13"/>
            </w:pPr>
          </w:p>
        </w:tc>
        <w:tc>
          <w:tcPr>
            <w:tcW w:w="2551" w:type="dxa"/>
            <w:vAlign w:val="center"/>
          </w:tcPr>
          <w:p>
            <w:pPr>
              <w:pStyle w:val="13"/>
            </w:pPr>
            <w:r>
              <w:t>0.34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1.31</w:t>
            </w:r>
          </w:p>
        </w:tc>
        <w:tc>
          <w:tcPr>
            <w:tcW w:w="2551" w:type="dxa"/>
            <w:vAlign w:val="center"/>
          </w:tcPr>
          <w:p>
            <w:pPr>
              <w:pStyle w:val="13"/>
            </w:pPr>
          </w:p>
        </w:tc>
        <w:tc>
          <w:tcPr>
            <w:tcW w:w="2551" w:type="dxa"/>
            <w:vAlign w:val="center"/>
          </w:tcPr>
          <w:p>
            <w:pPr>
              <w:pStyle w:val="13"/>
            </w:pPr>
            <w:r>
              <w:t>1.31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2.74</w:t>
            </w:r>
          </w:p>
        </w:tc>
        <w:tc>
          <w:tcPr>
            <w:tcW w:w="2551" w:type="dxa"/>
            <w:vAlign w:val="center"/>
          </w:tcPr>
          <w:p>
            <w:pPr>
              <w:pStyle w:val="13"/>
            </w:pPr>
          </w:p>
        </w:tc>
        <w:tc>
          <w:tcPr>
            <w:tcW w:w="2551" w:type="dxa"/>
            <w:vAlign w:val="center"/>
          </w:tcPr>
          <w:p>
            <w:pPr>
              <w:pStyle w:val="13"/>
            </w:pPr>
            <w:r>
              <w:t>2.74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9.18</w:t>
            </w:r>
          </w:p>
        </w:tc>
        <w:tc>
          <w:tcPr>
            <w:tcW w:w="2551" w:type="dxa"/>
            <w:vAlign w:val="center"/>
          </w:tcPr>
          <w:p>
            <w:pPr>
              <w:pStyle w:val="13"/>
            </w:pPr>
          </w:p>
        </w:tc>
        <w:tc>
          <w:tcPr>
            <w:tcW w:w="2551" w:type="dxa"/>
            <w:vAlign w:val="center"/>
          </w:tcPr>
          <w:p>
            <w:pPr>
              <w:pStyle w:val="13"/>
            </w:pPr>
            <w:r>
              <w:t>9.18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3.22</w:t>
            </w:r>
          </w:p>
        </w:tc>
        <w:tc>
          <w:tcPr>
            <w:tcW w:w="2551" w:type="dxa"/>
            <w:vAlign w:val="center"/>
          </w:tcPr>
          <w:p>
            <w:pPr>
              <w:pStyle w:val="13"/>
            </w:pPr>
          </w:p>
        </w:tc>
        <w:tc>
          <w:tcPr>
            <w:tcW w:w="2551" w:type="dxa"/>
            <w:vAlign w:val="center"/>
          </w:tcPr>
          <w:p>
            <w:pPr>
              <w:pStyle w:val="13"/>
            </w:pPr>
            <w:r>
              <w:t>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90.00</w:t>
            </w:r>
          </w:p>
        </w:tc>
        <w:tc>
          <w:tcPr>
            <w:tcW w:w="2551" w:type="dxa"/>
            <w:vAlign w:val="center"/>
          </w:tcPr>
          <w:p>
            <w:pPr>
              <w:pStyle w:val="13"/>
            </w:pPr>
            <w:r>
              <w:t>90.00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84.90</w:t>
            </w:r>
          </w:p>
        </w:tc>
        <w:tc>
          <w:tcPr>
            <w:tcW w:w="2551" w:type="dxa"/>
            <w:vAlign w:val="center"/>
          </w:tcPr>
          <w:p>
            <w:pPr>
              <w:pStyle w:val="13"/>
            </w:pPr>
            <w:r>
              <w:t>84.90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5.10</w:t>
            </w:r>
          </w:p>
        </w:tc>
        <w:tc>
          <w:tcPr>
            <w:tcW w:w="2551" w:type="dxa"/>
            <w:vAlign w:val="center"/>
          </w:tcPr>
          <w:p>
            <w:pPr>
              <w:pStyle w:val="13"/>
            </w:pPr>
            <w:r>
              <w:t>5.10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27360.86</w:t>
            </w:r>
          </w:p>
        </w:tc>
        <w:tc>
          <w:tcPr>
            <w:tcW w:w="2551" w:type="dxa"/>
            <w:vAlign w:val="center"/>
          </w:tcPr>
          <w:p>
            <w:pPr>
              <w:pStyle w:val="17"/>
            </w:pPr>
          </w:p>
        </w:tc>
        <w:tc>
          <w:tcPr>
            <w:tcW w:w="2551" w:type="dxa"/>
            <w:vAlign w:val="center"/>
          </w:tcPr>
          <w:p>
            <w:pPr>
              <w:pStyle w:val="17"/>
            </w:pPr>
            <w:r>
              <w:t>27360.86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6764.26</w:t>
            </w:r>
          </w:p>
        </w:tc>
        <w:tc>
          <w:tcPr>
            <w:tcW w:w="2551" w:type="dxa"/>
            <w:vAlign w:val="center"/>
          </w:tcPr>
          <w:p>
            <w:pPr>
              <w:pStyle w:val="13"/>
            </w:pPr>
          </w:p>
        </w:tc>
        <w:tc>
          <w:tcPr>
            <w:tcW w:w="2551" w:type="dxa"/>
            <w:vAlign w:val="center"/>
          </w:tcPr>
          <w:p>
            <w:pPr>
              <w:pStyle w:val="13"/>
            </w:pPr>
            <w:r>
              <w:t>6764.26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6660.00</w:t>
            </w:r>
          </w:p>
        </w:tc>
        <w:tc>
          <w:tcPr>
            <w:tcW w:w="2551" w:type="dxa"/>
            <w:vAlign w:val="center"/>
          </w:tcPr>
          <w:p>
            <w:pPr>
              <w:pStyle w:val="13"/>
            </w:pPr>
          </w:p>
        </w:tc>
        <w:tc>
          <w:tcPr>
            <w:tcW w:w="2551" w:type="dxa"/>
            <w:vAlign w:val="center"/>
          </w:tcPr>
          <w:p>
            <w:pPr>
              <w:pStyle w:val="13"/>
            </w:pPr>
            <w:r>
              <w:t>6660.00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6660.00</w:t>
            </w:r>
          </w:p>
        </w:tc>
        <w:tc>
          <w:tcPr>
            <w:tcW w:w="2551" w:type="dxa"/>
            <w:vAlign w:val="center"/>
          </w:tcPr>
          <w:p>
            <w:pPr>
              <w:pStyle w:val="13"/>
            </w:pPr>
          </w:p>
        </w:tc>
        <w:tc>
          <w:tcPr>
            <w:tcW w:w="2551" w:type="dxa"/>
            <w:vAlign w:val="center"/>
          </w:tcPr>
          <w:p>
            <w:pPr>
              <w:pStyle w:val="13"/>
            </w:pPr>
            <w:r>
              <w:t>6660.00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21216</w:t>
            </w:r>
          </w:p>
        </w:tc>
        <w:tc>
          <w:tcPr>
            <w:tcW w:w="4535" w:type="dxa"/>
            <w:vAlign w:val="center"/>
          </w:tcPr>
          <w:p>
            <w:pPr>
              <w:pStyle w:val="14"/>
            </w:pPr>
            <w:r>
              <w:t>棚户区改造专项债券收入安排的支出</w:t>
            </w:r>
          </w:p>
        </w:tc>
        <w:tc>
          <w:tcPr>
            <w:tcW w:w="2551" w:type="dxa"/>
            <w:vAlign w:val="center"/>
          </w:tcPr>
          <w:p>
            <w:pPr>
              <w:pStyle w:val="13"/>
            </w:pPr>
            <w:r>
              <w:t>104.26</w:t>
            </w:r>
          </w:p>
        </w:tc>
        <w:tc>
          <w:tcPr>
            <w:tcW w:w="2551" w:type="dxa"/>
            <w:vAlign w:val="center"/>
          </w:tcPr>
          <w:p>
            <w:pPr>
              <w:pStyle w:val="13"/>
            </w:pPr>
          </w:p>
        </w:tc>
        <w:tc>
          <w:tcPr>
            <w:tcW w:w="2551" w:type="dxa"/>
            <w:vAlign w:val="center"/>
          </w:tcPr>
          <w:p>
            <w:pPr>
              <w:pStyle w:val="13"/>
            </w:pPr>
            <w:r>
              <w:t>104.26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2121699</w:t>
            </w:r>
          </w:p>
        </w:tc>
        <w:tc>
          <w:tcPr>
            <w:tcW w:w="4535" w:type="dxa"/>
            <w:vAlign w:val="center"/>
          </w:tcPr>
          <w:p>
            <w:pPr>
              <w:pStyle w:val="14"/>
            </w:pPr>
            <w:r>
              <w:t>其他棚户区改造专项债券收入安排的支出</w:t>
            </w:r>
          </w:p>
        </w:tc>
        <w:tc>
          <w:tcPr>
            <w:tcW w:w="2551" w:type="dxa"/>
            <w:vAlign w:val="center"/>
          </w:tcPr>
          <w:p>
            <w:pPr>
              <w:pStyle w:val="13"/>
            </w:pPr>
            <w:r>
              <w:t>104.26</w:t>
            </w:r>
          </w:p>
        </w:tc>
        <w:tc>
          <w:tcPr>
            <w:tcW w:w="2551" w:type="dxa"/>
            <w:vAlign w:val="center"/>
          </w:tcPr>
          <w:p>
            <w:pPr>
              <w:pStyle w:val="13"/>
            </w:pPr>
          </w:p>
        </w:tc>
        <w:tc>
          <w:tcPr>
            <w:tcW w:w="2551" w:type="dxa"/>
            <w:vAlign w:val="center"/>
          </w:tcPr>
          <w:p>
            <w:pPr>
              <w:pStyle w:val="13"/>
            </w:pPr>
            <w:r>
              <w:t>104.26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224</w:t>
            </w:r>
          </w:p>
        </w:tc>
        <w:tc>
          <w:tcPr>
            <w:tcW w:w="4535" w:type="dxa"/>
            <w:vAlign w:val="center"/>
          </w:tcPr>
          <w:p>
            <w:pPr>
              <w:pStyle w:val="14"/>
            </w:pPr>
            <w:r>
              <w:t>灾害防治及应急管理支出</w:t>
            </w:r>
          </w:p>
        </w:tc>
        <w:tc>
          <w:tcPr>
            <w:tcW w:w="2551" w:type="dxa"/>
            <w:vAlign w:val="center"/>
          </w:tcPr>
          <w:p>
            <w:pPr>
              <w:pStyle w:val="13"/>
            </w:pPr>
            <w:r>
              <w:t>8500.00</w:t>
            </w:r>
          </w:p>
        </w:tc>
        <w:tc>
          <w:tcPr>
            <w:tcW w:w="2551" w:type="dxa"/>
            <w:vAlign w:val="center"/>
          </w:tcPr>
          <w:p>
            <w:pPr>
              <w:pStyle w:val="13"/>
            </w:pPr>
          </w:p>
        </w:tc>
        <w:tc>
          <w:tcPr>
            <w:tcW w:w="2551" w:type="dxa"/>
            <w:vAlign w:val="center"/>
          </w:tcPr>
          <w:p>
            <w:pPr>
              <w:pStyle w:val="13"/>
            </w:pPr>
            <w:r>
              <w:t>8500.00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22498</w:t>
            </w:r>
          </w:p>
        </w:tc>
        <w:tc>
          <w:tcPr>
            <w:tcW w:w="4535" w:type="dxa"/>
            <w:vAlign w:val="center"/>
          </w:tcPr>
          <w:p>
            <w:pPr>
              <w:pStyle w:val="14"/>
            </w:pPr>
            <w:r>
              <w:t>超长期特别国债安排的支出</w:t>
            </w:r>
          </w:p>
        </w:tc>
        <w:tc>
          <w:tcPr>
            <w:tcW w:w="2551" w:type="dxa"/>
            <w:vAlign w:val="center"/>
          </w:tcPr>
          <w:p>
            <w:pPr>
              <w:pStyle w:val="13"/>
            </w:pPr>
            <w:r>
              <w:t>8500.00</w:t>
            </w:r>
          </w:p>
        </w:tc>
        <w:tc>
          <w:tcPr>
            <w:tcW w:w="2551" w:type="dxa"/>
            <w:vAlign w:val="center"/>
          </w:tcPr>
          <w:p>
            <w:pPr>
              <w:pStyle w:val="13"/>
            </w:pPr>
          </w:p>
        </w:tc>
        <w:tc>
          <w:tcPr>
            <w:tcW w:w="2551" w:type="dxa"/>
            <w:vAlign w:val="center"/>
          </w:tcPr>
          <w:p>
            <w:pPr>
              <w:pStyle w:val="13"/>
            </w:pPr>
            <w:r>
              <w:t>8500.00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2249802</w:t>
            </w:r>
          </w:p>
        </w:tc>
        <w:tc>
          <w:tcPr>
            <w:tcW w:w="4535" w:type="dxa"/>
            <w:vAlign w:val="center"/>
          </w:tcPr>
          <w:p>
            <w:pPr>
              <w:pStyle w:val="14"/>
            </w:pPr>
            <w:r>
              <w:t>自然灾害恢复重建支出</w:t>
            </w:r>
          </w:p>
        </w:tc>
        <w:tc>
          <w:tcPr>
            <w:tcW w:w="2551" w:type="dxa"/>
            <w:vAlign w:val="center"/>
          </w:tcPr>
          <w:p>
            <w:pPr>
              <w:pStyle w:val="13"/>
            </w:pPr>
            <w:r>
              <w:t>8500.00</w:t>
            </w:r>
          </w:p>
        </w:tc>
        <w:tc>
          <w:tcPr>
            <w:tcW w:w="2551" w:type="dxa"/>
            <w:vAlign w:val="center"/>
          </w:tcPr>
          <w:p>
            <w:pPr>
              <w:pStyle w:val="13"/>
            </w:pPr>
          </w:p>
        </w:tc>
        <w:tc>
          <w:tcPr>
            <w:tcW w:w="2551" w:type="dxa"/>
            <w:vAlign w:val="center"/>
          </w:tcPr>
          <w:p>
            <w:pPr>
              <w:pStyle w:val="13"/>
            </w:pPr>
            <w:r>
              <w:t>8500.00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12096.60</w:t>
            </w:r>
          </w:p>
        </w:tc>
        <w:tc>
          <w:tcPr>
            <w:tcW w:w="2551" w:type="dxa"/>
            <w:vAlign w:val="center"/>
          </w:tcPr>
          <w:p>
            <w:pPr>
              <w:pStyle w:val="13"/>
            </w:pPr>
          </w:p>
        </w:tc>
        <w:tc>
          <w:tcPr>
            <w:tcW w:w="2551" w:type="dxa"/>
            <w:vAlign w:val="center"/>
          </w:tcPr>
          <w:p>
            <w:pPr>
              <w:pStyle w:val="13"/>
            </w:pPr>
            <w:r>
              <w:t>12096.60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12096.60</w:t>
            </w:r>
          </w:p>
        </w:tc>
        <w:tc>
          <w:tcPr>
            <w:tcW w:w="2551" w:type="dxa"/>
            <w:vAlign w:val="center"/>
          </w:tcPr>
          <w:p>
            <w:pPr>
              <w:pStyle w:val="13"/>
            </w:pPr>
          </w:p>
        </w:tc>
        <w:tc>
          <w:tcPr>
            <w:tcW w:w="2551" w:type="dxa"/>
            <w:vAlign w:val="center"/>
          </w:tcPr>
          <w:p>
            <w:pPr>
              <w:pStyle w:val="13"/>
            </w:pPr>
            <w:r>
              <w:t>12096.60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12096.60</w:t>
            </w:r>
          </w:p>
        </w:tc>
        <w:tc>
          <w:tcPr>
            <w:tcW w:w="2551" w:type="dxa"/>
            <w:vAlign w:val="center"/>
          </w:tcPr>
          <w:p>
            <w:pPr>
              <w:pStyle w:val="13"/>
            </w:pPr>
          </w:p>
        </w:tc>
        <w:tc>
          <w:tcPr>
            <w:tcW w:w="2551" w:type="dxa"/>
            <w:vAlign w:val="center"/>
          </w:tcPr>
          <w:p>
            <w:pPr>
              <w:pStyle w:val="13"/>
            </w:pPr>
            <w:r>
              <w:t>12096.60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333晋州市住房和城乡建设局</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2.34</w:t>
            </w:r>
          </w:p>
        </w:tc>
        <w:tc>
          <w:tcPr>
            <w:tcW w:w="2381" w:type="dxa"/>
            <w:vAlign w:val="center"/>
          </w:tcPr>
          <w:p>
            <w:pPr>
              <w:pStyle w:val="17"/>
            </w:pPr>
            <w:r>
              <w:t>2.34</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二、公务用车购置及运维费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公务用车运行维护费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三、公务接待费</w:t>
            </w:r>
          </w:p>
        </w:tc>
        <w:tc>
          <w:tcPr>
            <w:tcW w:w="2381" w:type="dxa"/>
            <w:vAlign w:val="center"/>
          </w:tcPr>
          <w:p>
            <w:pPr>
              <w:pStyle w:val="13"/>
            </w:pPr>
            <w:r>
              <w:t>0.34</w:t>
            </w:r>
          </w:p>
        </w:tc>
        <w:tc>
          <w:tcPr>
            <w:tcW w:w="2381" w:type="dxa"/>
            <w:vAlign w:val="center"/>
          </w:tcPr>
          <w:p>
            <w:pPr>
              <w:pStyle w:val="13"/>
            </w:pPr>
            <w:r>
              <w:t>0.34</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晋州市住房和城乡建设局2025年部门预算信息公开情况说明</w:t>
      </w:r>
    </w:p>
    <w:p>
      <w:pPr>
        <w:jc w:val="center"/>
      </w:pPr>
      <w:r>
        <w:rPr>
          <w:rFonts w:ascii="方正小标宋_GBK" w:hAnsi="方正小标宋_GBK" w:eastAsia="方正小标宋_GBK" w:cs="方正小标宋_GBK"/>
          <w:color w:val="000000"/>
          <w:sz w:val="44"/>
        </w:rPr>
        <w:t>晋州市住房和城乡建设局2025年部门预算信息公开情况说明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按照《中华人民共和国预算法》、《地方预决算公开操作规程》和《关于进一步推进预算公开工作的实施意见》规定，现将晋州市住房和城乡建设局2025年部门预算公开如下：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1、负责城市基础设施日常管护、管理，市政设施建设项目的报建和初设审批，以及工程招标投标、质量监督、竣工验收备案和预决算审查。</w:t>
      </w:r>
    </w:p>
    <w:p>
      <w:pPr>
        <w:pStyle w:val="19"/>
      </w:pPr>
      <w:r>
        <w:t>2、负责建筑业市场管理。</w:t>
      </w:r>
    </w:p>
    <w:p>
      <w:pPr>
        <w:pStyle w:val="19"/>
      </w:pPr>
      <w:r>
        <w:t>3、负责污水管网入网审批工作。</w:t>
      </w:r>
    </w:p>
    <w:p>
      <w:pPr>
        <w:pStyle w:val="19"/>
      </w:pPr>
      <w:r>
        <w:t>4、负责城区保障房配建、分配、维护管理及专项资金监督使用。</w:t>
      </w:r>
    </w:p>
    <w:p>
      <w:pPr>
        <w:pStyle w:val="19"/>
      </w:pPr>
      <w:r>
        <w:t>5、负责全市房地产的监督管理及住房城乡建设行业安全生产监督。</w:t>
      </w:r>
    </w:p>
    <w:p>
      <w:pPr>
        <w:pStyle w:val="1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晋州市住房和城乡建设局本级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晋州市房地产交易管理所</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晋州市住建局2</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晋州市魏征公园管理处</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晋州市市政工程中心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晋州市房地产交易管理所</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晋州市城乡建设工程质量监督站</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按照预算管理有关规定，目前部门预算的编制实行综合预算管理，即全部收入和支出都反映在预算中。晋州市住房和城乡建设局机关及所属事业单位的收支包含在部门预算中。</w:t>
      </w:r>
    </w:p>
    <w:p>
      <w:pPr>
        <w:pStyle w:val="20"/>
      </w:pPr>
      <w:r>
        <w:t>1、收入说明</w:t>
      </w:r>
    </w:p>
    <w:p>
      <w:pPr>
        <w:pStyle w:val="20"/>
      </w:pPr>
      <w:r>
        <w:t>反映本部门当年全部收入。2025年预算收入50853.33万元，其中：一般公共预算收入11637.57万元，基金预算收入6660.00万元，国有资本经营预算收入0.00万元，财政专户核拨收入0.00万元，单位资金收入0.00万元，上年结转结余32555.76万元。</w:t>
      </w:r>
    </w:p>
    <w:p>
      <w:pPr>
        <w:pStyle w:val="20"/>
      </w:pPr>
      <w:r>
        <w:t>2、支出说明</w:t>
      </w:r>
    </w:p>
    <w:p>
      <w:pPr>
        <w:pStyle w:val="20"/>
      </w:pPr>
      <w:r>
        <w:t>收支预算总表支出栏、基本支出表、项目支出表按经济分类和支出功能分类科目编制，反映晋州市住房和城乡建设局年度部门预算中支出预算的总体情况。2025年支出预算50853.33万元，其中基本支出1782.98万元，包括人员经费1742.32万元和日常公用经费40.66万元；项目支出49070.35万元，主要为晋州市雨、污水管网及基础设施提升改造项目、晋州市综合管网及基础设施提升改造项目、晋州市城区管网改造及基础设施提升项目、晋州市老旧小区改造项目南部新城基础设施配套工程项目等。</w:t>
      </w:r>
    </w:p>
    <w:p>
      <w:pPr>
        <w:pStyle w:val="20"/>
      </w:pPr>
      <w:r>
        <w:t>3、比上年增减情况</w:t>
      </w:r>
    </w:p>
    <w:p>
      <w:pPr>
        <w:pStyle w:val="20"/>
      </w:pPr>
      <w:r>
        <w:t>2025年预算收支安排50853.33万元，较2024年预算减少44868.15万元，其中：基本支出增加1.94万元，主要为工资调整增加人员支出及相应养老保险、公积金等支出增加。项目支出减少44870.09万元，主要为晋州市雨、污水管网及基础设施提升改造项目、晋州市综合管网及基础设施提升改造项目、晋州市城区管网改造及基础设施提升项目、晋州市老旧小区改造项目南部新城基础设施配套工程项目等项目上年已经支付部分资金，2005年资金相应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lang w:eastAsia="zh-CN"/>
        </w:rPr>
      </w:pPr>
      <w:r>
        <w:t>2025</w:t>
      </w:r>
      <w:r>
        <w:rPr>
          <w:rFonts w:hint="eastAsia" w:ascii="宋体" w:hAnsi="宋体" w:eastAsia="宋体" w:cs="宋体"/>
          <w:lang w:val="uk-UA"/>
        </w:rPr>
        <w:t>年，我部门机关运行经费共计安排</w:t>
      </w:r>
      <w:r>
        <w:rPr>
          <w:rFonts w:hint="eastAsia"/>
          <w:lang w:eastAsia="zh-CN"/>
        </w:rPr>
        <w:t>40.66</w:t>
      </w:r>
      <w:r>
        <w:rPr>
          <w:rFonts w:hint="eastAsia" w:ascii="宋体" w:hAnsi="宋体" w:eastAsia="宋体" w:cs="宋体"/>
          <w:lang w:val="uk-UA"/>
        </w:rPr>
        <w:t>万元，主要用于日常维修、办公用房水电费、办公用房取暖费、办公用房物业管理费等日常运行支出</w:t>
      </w:r>
      <w:r>
        <w:rPr>
          <w:rFonts w:hint="eastAsia"/>
          <w:lang w:val="uk-UA"/>
        </w:rPr>
        <w:t>。</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2025年，我部门财政拨款“三公”经费预算安排2.34万元，其中因公出国（境）费0.00万元；公务用车购置及运维费2.00万元（其中：公务用车购置费为0.00万元，公务用车运维费2.00万元)；公务接待费0.34万元。与2024年相比增加0.00万元，增减变化的主要原因是与上年持平无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3"/>
      </w:pPr>
      <w:r>
        <w:t>负责住房城乡建设行业安全生产监管，负责城区保障房配建、分配、维护管理及专项资金监督使用等工作，负责全市房地产市场的监督管理,负责建筑市场的监督管理，负责组织实施市政府安排的城区市政基础设施建设工作，负责城市市政基础设施日常管护作业，负责城市排水管理工作，负责城市污水处理工作。</w:t>
      </w:r>
    </w:p>
    <w:p>
      <w:pPr>
        <w:spacing w:line="500" w:lineRule="exact"/>
        <w:ind w:firstLine="560"/>
      </w:pPr>
      <w:r>
        <w:rPr>
          <w:rFonts w:eastAsia="方正仿宋_GBK"/>
          <w:color w:val="000000"/>
          <w:sz w:val="28"/>
        </w:rPr>
        <w:t>（二）分项绩效目标</w:t>
      </w:r>
    </w:p>
    <w:p>
      <w:pPr>
        <w:pStyle w:val="24"/>
      </w:pPr>
      <w:r>
        <w:t>1、完善制度，落实责任，做好公用设施建设、维修、维护工作。</w:t>
      </w:r>
    </w:p>
    <w:p>
      <w:pPr>
        <w:pStyle w:val="24"/>
      </w:pPr>
      <w:r>
        <w:t>绩效目标：完善市政设施建设，提高城区服务功能。</w:t>
      </w:r>
    </w:p>
    <w:p>
      <w:pPr>
        <w:pStyle w:val="24"/>
      </w:pPr>
      <w:r>
        <w:t>绩效指标：保证城市功能市政公用设施配套建设,日趋完善,城市形象显著改观，改善居民的出行环境和居住环境，提高我市居民生活的幸福指数，确保城市市政公用设施配套建设产出指标、效果指标和社会满意度指标达到90%以上。</w:t>
      </w:r>
    </w:p>
    <w:p>
      <w:pPr>
        <w:pStyle w:val="24"/>
      </w:pPr>
      <w:r>
        <w:t>2、抓好民生工程，提高市民满意度。</w:t>
      </w:r>
    </w:p>
    <w:p>
      <w:pPr>
        <w:pStyle w:val="24"/>
      </w:pPr>
      <w:r>
        <w:t>绩效目标：完成保障性安居工程、棚户区改造、农村危房改造项目年度任务。</w:t>
      </w:r>
    </w:p>
    <w:p>
      <w:pPr>
        <w:pStyle w:val="24"/>
      </w:pPr>
      <w:r>
        <w:t>绩效指标：将申请住房保障家庭信息与社保、国土局、公积金、民政、工商、税务、公安户籍等部门进行信息比对，确定符合条件的家庭，确保分配工作公平、公正、公开。进一步推动棚户区改造工作以及农村危房改造工作的顺利进行。确保保障性安居工程、棚户区改造、农村危房改造项目产出指标、效果指标和社会满意度指标达到90%以上。</w:t>
      </w:r>
    </w:p>
    <w:p>
      <w:pPr>
        <w:pStyle w:val="24"/>
      </w:pPr>
      <w:r>
        <w:t>3、强化工程监管，规范建筑市场秩序。</w:t>
      </w:r>
    </w:p>
    <w:p>
      <w:pPr>
        <w:pStyle w:val="24"/>
      </w:pPr>
      <w:r>
        <w:t>绩效目标：保障工程质量，加强建筑节能工作。</w:t>
      </w:r>
    </w:p>
    <w:p>
      <w:pPr>
        <w:pStyle w:val="24"/>
      </w:pPr>
      <w:r>
        <w:t>绩效指标：对全市在建工程全部纳入质量监管范围，不断加强对责任单位主体质量行为的监督管理。加强建筑节能工作，新建筑全部执行居住75%、公建65%的节能标准，推进既有建筑节能改造工作。</w:t>
      </w:r>
    </w:p>
    <w:p>
      <w:pPr>
        <w:pStyle w:val="24"/>
      </w:pPr>
      <w:r>
        <w:t>4、加强污水厂运行监管及城市排水管理工作。</w:t>
      </w:r>
    </w:p>
    <w:p>
      <w:pPr>
        <w:pStyle w:val="24"/>
      </w:pPr>
      <w:r>
        <w:t>绩效目标：污水厂运行正常、排放达标。</w:t>
      </w:r>
    </w:p>
    <w:p>
      <w:pPr>
        <w:pStyle w:val="24"/>
      </w:pPr>
      <w:r>
        <w:t>绩效指标：确保污水厂运转正常，来水及时处理，排放达标，改善城市水环境情况，加强污水排放管理及巡查。确保污水处理完成率、合格率100%.</w:t>
      </w:r>
    </w:p>
    <w:p>
      <w:pPr>
        <w:spacing w:line="500" w:lineRule="exact"/>
        <w:ind w:firstLine="560"/>
      </w:pPr>
      <w:r>
        <w:rPr>
          <w:rFonts w:eastAsia="方正仿宋_GBK"/>
          <w:color w:val="000000"/>
          <w:sz w:val="28"/>
        </w:rPr>
        <w:t>（三）工作保障措施</w:t>
      </w:r>
    </w:p>
    <w:p>
      <w:pPr>
        <w:pStyle w:val="25"/>
      </w:pPr>
      <w:r>
        <w:t>加强支出管理。通过优化支出结构、编细编实预算、加快履行政府采购手续、尽快启动项目、及时支付资金、按规定及时下达资金等多种措施，确保支出进度达标。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规范财务资产管理。完善局财务管理制度，建立财务领导小组，严格各项审批程序，加强局所有固定资产登记、使用和报废处置管理，做到支出合理，物尽其用。</w:t>
      </w:r>
    </w:p>
    <w:p>
      <w:pPr>
        <w:pStyle w:val="25"/>
        <w:sectPr>
          <w:pgSz w:w="16840" w:h="11900" w:orient="landscape"/>
          <w:pgMar w:top="1361" w:right="1020" w:bottom="1361" w:left="1020" w:header="720" w:footer="720" w:gutter="0"/>
          <w:cols w:space="720" w:num="1"/>
        </w:sectPr>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1、2023年第三批新增政府债券资金老旧小区配套设施改造（专项债券）绩效目标表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13018323P000269102888</w:t>
            </w:r>
          </w:p>
        </w:tc>
        <w:tc>
          <w:tcPr>
            <w:tcW w:w="2835" w:type="dxa"/>
            <w:vAlign w:val="center"/>
          </w:tcPr>
          <w:p>
            <w:pPr>
              <w:pStyle w:val="12"/>
            </w:pPr>
            <w:r>
              <w:t>项目名称</w:t>
            </w:r>
          </w:p>
        </w:tc>
        <w:tc>
          <w:tcPr>
            <w:tcW w:w="6095" w:type="dxa"/>
            <w:gridSpan w:val="3"/>
            <w:vAlign w:val="center"/>
          </w:tcPr>
          <w:p>
            <w:pPr>
              <w:pStyle w:val="14"/>
            </w:pPr>
            <w:r>
              <w:t>2023年第三批新增政府债券资金老旧小区配套设施改造（专项债券）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197.10</w:t>
            </w:r>
          </w:p>
        </w:tc>
        <w:tc>
          <w:tcPr>
            <w:tcW w:w="2835" w:type="dxa"/>
            <w:vAlign w:val="center"/>
          </w:tcPr>
          <w:p>
            <w:pPr>
              <w:pStyle w:val="12"/>
            </w:pPr>
            <w:r>
              <w:t>其中：财政    资金</w:t>
            </w:r>
          </w:p>
        </w:tc>
        <w:tc>
          <w:tcPr>
            <w:tcW w:w="2551" w:type="dxa"/>
            <w:vAlign w:val="center"/>
          </w:tcPr>
          <w:p>
            <w:pPr>
              <w:pStyle w:val="14"/>
            </w:pPr>
            <w:r>
              <w:t>197.10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老旧小区配套设施改造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1.目标内容：老旧小区配套设施改造补助资金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100%</w:t>
            </w:r>
          </w:p>
        </w:tc>
        <w:tc>
          <w:tcPr>
            <w:tcW w:w="1276" w:type="dxa"/>
            <w:vAlign w:val="center"/>
          </w:tcPr>
          <w:p>
            <w:pPr>
              <w:pStyle w:val="14"/>
            </w:pPr>
            <w:r>
              <w:t>冀财债[2023]16号下达2023年第三批新增政府债券资金的通知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1971020元</w:t>
            </w:r>
          </w:p>
        </w:tc>
        <w:tc>
          <w:tcPr>
            <w:tcW w:w="1276" w:type="dxa"/>
            <w:vAlign w:val="center"/>
          </w:tcPr>
          <w:p>
            <w:pPr>
              <w:pStyle w:val="14"/>
            </w:pPr>
            <w:r>
              <w:t>冀财债[2023]16号下达2023年第三批新增政府债券资金的通知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2、2023年第三批新增政府债券资金老旧小区主体改造（专项债券）绩效目标表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13018323P00026910287L</w:t>
            </w:r>
          </w:p>
        </w:tc>
        <w:tc>
          <w:tcPr>
            <w:tcW w:w="2835" w:type="dxa"/>
            <w:vAlign w:val="center"/>
          </w:tcPr>
          <w:p>
            <w:pPr>
              <w:pStyle w:val="12"/>
            </w:pPr>
            <w:r>
              <w:t>项目名称</w:t>
            </w:r>
          </w:p>
        </w:tc>
        <w:tc>
          <w:tcPr>
            <w:tcW w:w="6095" w:type="dxa"/>
            <w:gridSpan w:val="3"/>
            <w:vAlign w:val="center"/>
          </w:tcPr>
          <w:p>
            <w:pPr>
              <w:pStyle w:val="14"/>
            </w:pPr>
            <w:r>
              <w:t>2023年第三批新增政府债券资金老旧小区主体改造（专项债券）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344.53</w:t>
            </w:r>
          </w:p>
        </w:tc>
        <w:tc>
          <w:tcPr>
            <w:tcW w:w="2835" w:type="dxa"/>
            <w:vAlign w:val="center"/>
          </w:tcPr>
          <w:p>
            <w:pPr>
              <w:pStyle w:val="12"/>
            </w:pPr>
            <w:r>
              <w:t>其中：财政    资金</w:t>
            </w:r>
          </w:p>
        </w:tc>
        <w:tc>
          <w:tcPr>
            <w:tcW w:w="2551" w:type="dxa"/>
            <w:vAlign w:val="center"/>
          </w:tcPr>
          <w:p>
            <w:pPr>
              <w:pStyle w:val="14"/>
            </w:pPr>
            <w:r>
              <w:t>344.53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老旧小区主体改造资金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1.目标内容：老旧小区主体改造项目补助资金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100%</w:t>
            </w:r>
          </w:p>
        </w:tc>
        <w:tc>
          <w:tcPr>
            <w:tcW w:w="1276" w:type="dxa"/>
            <w:vAlign w:val="center"/>
          </w:tcPr>
          <w:p>
            <w:pPr>
              <w:pStyle w:val="14"/>
            </w:pPr>
            <w:r>
              <w:t>冀财债[2023]16号下达2023年第三批新增政府债券资金的通知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3445320元</w:t>
            </w:r>
          </w:p>
        </w:tc>
        <w:tc>
          <w:tcPr>
            <w:tcW w:w="1276" w:type="dxa"/>
            <w:vAlign w:val="center"/>
          </w:tcPr>
          <w:p>
            <w:pPr>
              <w:pStyle w:val="14"/>
            </w:pPr>
            <w:r>
              <w:t>冀财债[2023]16号下达2023年第三批新增政府债券资金的通知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3、（业务费）绩效目标表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13018325P000016100054</w:t>
            </w:r>
          </w:p>
        </w:tc>
        <w:tc>
          <w:tcPr>
            <w:tcW w:w="2835" w:type="dxa"/>
            <w:vAlign w:val="center"/>
          </w:tcPr>
          <w:p>
            <w:pPr>
              <w:pStyle w:val="12"/>
            </w:pPr>
            <w:r>
              <w:t>项目名称</w:t>
            </w:r>
          </w:p>
        </w:tc>
        <w:tc>
          <w:tcPr>
            <w:tcW w:w="6095" w:type="dxa"/>
            <w:gridSpan w:val="3"/>
            <w:vAlign w:val="center"/>
          </w:tcPr>
          <w:p>
            <w:pPr>
              <w:pStyle w:val="14"/>
            </w:pPr>
            <w:r>
              <w:t>（业务费）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用于我市市政配套设施维护，通过使用该资金可使市政配套设施得到有效维护</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1.该资金专项用于我市市政配套设施维护，通过使用该资金可使市政配套设施得到有效维护</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项目成本金额</w:t>
            </w:r>
          </w:p>
        </w:tc>
        <w:tc>
          <w:tcPr>
            <w:tcW w:w="2268" w:type="dxa"/>
            <w:vAlign w:val="center"/>
          </w:tcPr>
          <w:p>
            <w:pPr>
              <w:pStyle w:val="14"/>
            </w:pPr>
            <w:r>
              <w:t>100万元</w:t>
            </w:r>
          </w:p>
        </w:tc>
        <w:tc>
          <w:tcPr>
            <w:tcW w:w="1276" w:type="dxa"/>
            <w:vAlign w:val="center"/>
          </w:tcPr>
          <w:p>
            <w:pPr>
              <w:pStyle w:val="14"/>
            </w:pPr>
            <w:r>
              <w:t>历年预算数据和业务费支出情况测算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基础设施完好率（%）</w:t>
            </w:r>
          </w:p>
        </w:tc>
        <w:tc>
          <w:tcPr>
            <w:tcW w:w="5386" w:type="dxa"/>
            <w:vAlign w:val="center"/>
          </w:tcPr>
          <w:p>
            <w:pPr>
              <w:pStyle w:val="14"/>
            </w:pPr>
            <w:r>
              <w:t>基础设施完好数量占总数量的比率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社会公众或服务对象对项目实施效策的满意程度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4、超长期特别国债城区供热管网新建及提升改造项目县级配套绩效目标表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13018325P00006210004X</w:t>
            </w:r>
          </w:p>
        </w:tc>
        <w:tc>
          <w:tcPr>
            <w:tcW w:w="2835" w:type="dxa"/>
            <w:vAlign w:val="center"/>
          </w:tcPr>
          <w:p>
            <w:pPr>
              <w:pStyle w:val="12"/>
            </w:pPr>
            <w:r>
              <w:t>项目名称</w:t>
            </w:r>
          </w:p>
        </w:tc>
        <w:tc>
          <w:tcPr>
            <w:tcW w:w="6095" w:type="dxa"/>
            <w:gridSpan w:val="3"/>
            <w:vAlign w:val="center"/>
          </w:tcPr>
          <w:p>
            <w:pPr>
              <w:pStyle w:val="14"/>
            </w:pPr>
            <w:r>
              <w:t>超长期特别国债城区供热管网新建及提升改造项目县级配套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76.00</w:t>
            </w:r>
          </w:p>
        </w:tc>
        <w:tc>
          <w:tcPr>
            <w:tcW w:w="2835" w:type="dxa"/>
            <w:vAlign w:val="center"/>
          </w:tcPr>
          <w:p>
            <w:pPr>
              <w:pStyle w:val="12"/>
            </w:pPr>
            <w:r>
              <w:t>其中：财政    资金</w:t>
            </w:r>
          </w:p>
        </w:tc>
        <w:tc>
          <w:tcPr>
            <w:tcW w:w="2551" w:type="dxa"/>
            <w:vAlign w:val="center"/>
          </w:tcPr>
          <w:p>
            <w:pPr>
              <w:pStyle w:val="14"/>
            </w:pPr>
            <w:r>
              <w:t>76.00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城区供热管网新建及提升改造</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1.按时完成晋州市城区供热管网新建及提升改造项目，质量合格。</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76万元</w:t>
            </w:r>
          </w:p>
        </w:tc>
        <w:tc>
          <w:tcPr>
            <w:tcW w:w="1276" w:type="dxa"/>
            <w:vAlign w:val="center"/>
          </w:tcPr>
          <w:p>
            <w:pPr>
              <w:pStyle w:val="14"/>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国债管理办法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5、超长期特别国债全域雨污管网提升改造项目县级配套绩效目标表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13018325P00006210005H</w:t>
            </w:r>
          </w:p>
        </w:tc>
        <w:tc>
          <w:tcPr>
            <w:tcW w:w="2835" w:type="dxa"/>
            <w:vAlign w:val="center"/>
          </w:tcPr>
          <w:p>
            <w:pPr>
              <w:pStyle w:val="12"/>
            </w:pPr>
            <w:r>
              <w:t>项目名称</w:t>
            </w:r>
          </w:p>
        </w:tc>
        <w:tc>
          <w:tcPr>
            <w:tcW w:w="6095" w:type="dxa"/>
            <w:gridSpan w:val="3"/>
            <w:vAlign w:val="center"/>
          </w:tcPr>
          <w:p>
            <w:pPr>
              <w:pStyle w:val="14"/>
            </w:pPr>
            <w:r>
              <w:t>超长期特别国债全域雨污管网提升改造项目县级配套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w:t>
            </w:r>
          </w:p>
        </w:tc>
        <w:tc>
          <w:tcPr>
            <w:tcW w:w="2835" w:type="dxa"/>
            <w:vAlign w:val="center"/>
          </w:tcPr>
          <w:p>
            <w:pPr>
              <w:pStyle w:val="12"/>
            </w:pPr>
            <w:r>
              <w:t>其中：财政    资金</w:t>
            </w:r>
          </w:p>
        </w:tc>
        <w:tc>
          <w:tcPr>
            <w:tcW w:w="2551" w:type="dxa"/>
            <w:vAlign w:val="center"/>
          </w:tcPr>
          <w:p>
            <w:pPr>
              <w:pStyle w:val="14"/>
            </w:pPr>
            <w:r>
              <w:t>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全域雨污管网提升改造项目资金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1.按时完成管网改造项目，质量合格。</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w:t>
            </w:r>
          </w:p>
          <w:p>
            <w:pPr>
              <w:pStyle w:val="14"/>
            </w:pPr>
            <w:r>
              <w:t>计划完成量的比例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21万元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6、城市道路提升工程PPP项目建设及运营补贴绩效目标表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13018325P000020100155</w:t>
            </w:r>
          </w:p>
        </w:tc>
        <w:tc>
          <w:tcPr>
            <w:tcW w:w="2835" w:type="dxa"/>
            <w:vAlign w:val="center"/>
          </w:tcPr>
          <w:p>
            <w:pPr>
              <w:pStyle w:val="12"/>
            </w:pPr>
            <w:r>
              <w:t>项目名称</w:t>
            </w:r>
          </w:p>
        </w:tc>
        <w:tc>
          <w:tcPr>
            <w:tcW w:w="6095" w:type="dxa"/>
            <w:gridSpan w:val="3"/>
            <w:vAlign w:val="center"/>
          </w:tcPr>
          <w:p>
            <w:pPr>
              <w:pStyle w:val="14"/>
            </w:pPr>
            <w:r>
              <w:t>城市道路提升工程PPP项目建设及运营补贴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1700.00</w:t>
            </w:r>
          </w:p>
        </w:tc>
        <w:tc>
          <w:tcPr>
            <w:tcW w:w="2835" w:type="dxa"/>
            <w:vAlign w:val="center"/>
          </w:tcPr>
          <w:p>
            <w:pPr>
              <w:pStyle w:val="12"/>
            </w:pPr>
            <w:r>
              <w:t>其中：财政    资金</w:t>
            </w:r>
          </w:p>
        </w:tc>
        <w:tc>
          <w:tcPr>
            <w:tcW w:w="2551" w:type="dxa"/>
            <w:vAlign w:val="center"/>
          </w:tcPr>
          <w:p>
            <w:pPr>
              <w:pStyle w:val="14"/>
            </w:pPr>
            <w:r>
              <w:t>1700.00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城区道路等基础设施建设PPP项目建设费及运营费。</w:t>
            </w:r>
            <w:r>
              <w:tab/>
            </w:r>
            <w:r>
              <w:tab/>
            </w:r>
            <w:r>
              <w:tab/>
            </w:r>
            <w:r>
              <w:tab/>
            </w:r>
            <w:r>
              <w:tab/>
            </w:r>
            <w:r>
              <w:tab/>
            </w:r>
          </w:p>
          <w:p>
            <w:pPr>
              <w:pStyle w:val="14"/>
            </w:pP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1.按时完成城区道路等基础设施建设项目，按时支付项目建设费及运营费。</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1700万元</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7、抽测专项经费绩效目标表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13018325P00002410001H</w:t>
            </w:r>
          </w:p>
        </w:tc>
        <w:tc>
          <w:tcPr>
            <w:tcW w:w="2835" w:type="dxa"/>
            <w:vAlign w:val="center"/>
          </w:tcPr>
          <w:p>
            <w:pPr>
              <w:pStyle w:val="12"/>
            </w:pPr>
            <w:r>
              <w:t>项目名称</w:t>
            </w:r>
          </w:p>
        </w:tc>
        <w:tc>
          <w:tcPr>
            <w:tcW w:w="6095" w:type="dxa"/>
            <w:gridSpan w:val="3"/>
            <w:vAlign w:val="center"/>
          </w:tcPr>
          <w:p>
            <w:pPr>
              <w:pStyle w:val="14"/>
            </w:pPr>
            <w:r>
              <w:t>抽测专项经费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质量强省、质量强市抽测专项经费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1.质量强省、质量强市抽测专项经费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资金支付业务费用</w:t>
            </w:r>
          </w:p>
        </w:tc>
        <w:tc>
          <w:tcPr>
            <w:tcW w:w="5386" w:type="dxa"/>
            <w:vAlign w:val="center"/>
          </w:tcPr>
          <w:p>
            <w:pPr>
              <w:pStyle w:val="14"/>
            </w:pPr>
            <w:r>
              <w:t>全额用于支付业务开展费用的比率</w:t>
            </w:r>
          </w:p>
        </w:tc>
        <w:tc>
          <w:tcPr>
            <w:tcW w:w="2268" w:type="dxa"/>
            <w:vAlign w:val="center"/>
          </w:tcPr>
          <w:p>
            <w:pPr>
              <w:pStyle w:val="14"/>
            </w:pPr>
            <w:r>
              <w:t>100%</w:t>
            </w:r>
          </w:p>
        </w:tc>
        <w:tc>
          <w:tcPr>
            <w:tcW w:w="1276" w:type="dxa"/>
            <w:vAlign w:val="center"/>
          </w:tcPr>
          <w:p>
            <w:pPr>
              <w:pStyle w:val="14"/>
            </w:pPr>
            <w:r>
              <w:t>关于申请建设工程质量抽测专项资金的领导批示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质量抽测正常运转率</w:t>
            </w:r>
          </w:p>
        </w:tc>
        <w:tc>
          <w:tcPr>
            <w:tcW w:w="5386" w:type="dxa"/>
            <w:vAlign w:val="center"/>
          </w:tcPr>
          <w:p>
            <w:pPr>
              <w:pStyle w:val="14"/>
            </w:pPr>
            <w:r>
              <w:t>质监站质量抽测正常运转时间所占的比例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10万元</w:t>
            </w:r>
          </w:p>
        </w:tc>
        <w:tc>
          <w:tcPr>
            <w:tcW w:w="1276" w:type="dxa"/>
            <w:vAlign w:val="center"/>
          </w:tcPr>
          <w:p>
            <w:pPr>
              <w:pStyle w:val="14"/>
            </w:pPr>
            <w:r>
              <w:t>关于申请建设工程质量抽测专项资金的领导批示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8、公用设施租地费绩效目标表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13018325P000022100041</w:t>
            </w:r>
          </w:p>
        </w:tc>
        <w:tc>
          <w:tcPr>
            <w:tcW w:w="2835" w:type="dxa"/>
            <w:vAlign w:val="center"/>
          </w:tcPr>
          <w:p>
            <w:pPr>
              <w:pStyle w:val="12"/>
            </w:pPr>
            <w:r>
              <w:t>项目名称</w:t>
            </w:r>
          </w:p>
        </w:tc>
        <w:tc>
          <w:tcPr>
            <w:tcW w:w="6095" w:type="dxa"/>
            <w:gridSpan w:val="3"/>
            <w:vAlign w:val="center"/>
          </w:tcPr>
          <w:p>
            <w:pPr>
              <w:pStyle w:val="14"/>
            </w:pPr>
            <w:r>
              <w:t>公用设施租地费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47.33</w:t>
            </w:r>
          </w:p>
        </w:tc>
        <w:tc>
          <w:tcPr>
            <w:tcW w:w="2835" w:type="dxa"/>
            <w:vAlign w:val="center"/>
          </w:tcPr>
          <w:p>
            <w:pPr>
              <w:pStyle w:val="12"/>
            </w:pPr>
            <w:r>
              <w:t>其中：财政    资金</w:t>
            </w:r>
          </w:p>
        </w:tc>
        <w:tc>
          <w:tcPr>
            <w:tcW w:w="2551" w:type="dxa"/>
            <w:vAlign w:val="center"/>
          </w:tcPr>
          <w:p>
            <w:pPr>
              <w:pStyle w:val="14"/>
            </w:pPr>
            <w:r>
              <w:t>47.33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公用设施占地租金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1.专项用于支付公用设施占地租金，保障农民合法权益</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占地租金发放工作完成的比率。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各项公用设施正常运转时间占的比率。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租金发放及时完成的比率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项目年度所需成本</w:t>
            </w:r>
          </w:p>
        </w:tc>
        <w:tc>
          <w:tcPr>
            <w:tcW w:w="2268" w:type="dxa"/>
            <w:vAlign w:val="center"/>
          </w:tcPr>
          <w:p>
            <w:pPr>
              <w:pStyle w:val="14"/>
            </w:pPr>
            <w:r>
              <w:t>47.33万元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项目能持续运行</w:t>
            </w:r>
          </w:p>
        </w:tc>
        <w:tc>
          <w:tcPr>
            <w:tcW w:w="5386" w:type="dxa"/>
            <w:vAlign w:val="center"/>
          </w:tcPr>
          <w:p>
            <w:pPr>
              <w:pStyle w:val="14"/>
            </w:pPr>
            <w:r>
              <w:t>项目依据的政策能持续运行</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受益群体满意的程度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9、公租房维修费绩效目标表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13018325P00002310009Q</w:t>
            </w:r>
          </w:p>
        </w:tc>
        <w:tc>
          <w:tcPr>
            <w:tcW w:w="2835" w:type="dxa"/>
            <w:vAlign w:val="center"/>
          </w:tcPr>
          <w:p>
            <w:pPr>
              <w:pStyle w:val="12"/>
            </w:pPr>
            <w:r>
              <w:t>项目名称</w:t>
            </w:r>
          </w:p>
        </w:tc>
        <w:tc>
          <w:tcPr>
            <w:tcW w:w="6095" w:type="dxa"/>
            <w:gridSpan w:val="3"/>
            <w:vAlign w:val="center"/>
          </w:tcPr>
          <w:p>
            <w:pPr>
              <w:pStyle w:val="14"/>
            </w:pPr>
            <w:r>
              <w:t>公租房维修费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专项用于公共租赁住房维修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1.专项用于公共租赁住房维修，确保及时交工，验收合格。</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项目成本金额</w:t>
            </w:r>
          </w:p>
        </w:tc>
        <w:tc>
          <w:tcPr>
            <w:tcW w:w="2268" w:type="dxa"/>
            <w:vAlign w:val="center"/>
          </w:tcPr>
          <w:p>
            <w:pPr>
              <w:pStyle w:val="14"/>
            </w:pPr>
            <w:r>
              <w:t>35万元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基础设施完好率（%）</w:t>
            </w:r>
          </w:p>
        </w:tc>
        <w:tc>
          <w:tcPr>
            <w:tcW w:w="5386" w:type="dxa"/>
            <w:vAlign w:val="center"/>
          </w:tcPr>
          <w:p>
            <w:pPr>
              <w:pStyle w:val="14"/>
            </w:pPr>
            <w:r>
              <w:t>基础设施完好数量占总数量的比率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社会公众或服务对象对项目实施效策的满意程度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10、公租房资产转让缴纳税费绩效目标表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13018325P00001910011J</w:t>
            </w:r>
          </w:p>
        </w:tc>
        <w:tc>
          <w:tcPr>
            <w:tcW w:w="2835" w:type="dxa"/>
            <w:vAlign w:val="center"/>
          </w:tcPr>
          <w:p>
            <w:pPr>
              <w:pStyle w:val="12"/>
            </w:pPr>
            <w:r>
              <w:t>项目名称</w:t>
            </w:r>
          </w:p>
        </w:tc>
        <w:tc>
          <w:tcPr>
            <w:tcW w:w="6095" w:type="dxa"/>
            <w:gridSpan w:val="3"/>
            <w:vAlign w:val="center"/>
          </w:tcPr>
          <w:p>
            <w:pPr>
              <w:pStyle w:val="14"/>
            </w:pPr>
            <w:r>
              <w:t>公租房资产转让缴纳税费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4500.00</w:t>
            </w:r>
          </w:p>
        </w:tc>
        <w:tc>
          <w:tcPr>
            <w:tcW w:w="2835" w:type="dxa"/>
            <w:vAlign w:val="center"/>
          </w:tcPr>
          <w:p>
            <w:pPr>
              <w:pStyle w:val="12"/>
            </w:pPr>
            <w:r>
              <w:t>其中：财政    资金</w:t>
            </w:r>
          </w:p>
        </w:tc>
        <w:tc>
          <w:tcPr>
            <w:tcW w:w="2551" w:type="dxa"/>
            <w:vAlign w:val="center"/>
          </w:tcPr>
          <w:p>
            <w:pPr>
              <w:pStyle w:val="14"/>
            </w:pPr>
            <w:r>
              <w:t>4500.00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公租房转让缴纳税费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1.按时缴纳各项税款，保证税款不流失。</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税费项目总量</w:t>
            </w:r>
          </w:p>
        </w:tc>
        <w:tc>
          <w:tcPr>
            <w:tcW w:w="5386" w:type="dxa"/>
            <w:vAlign w:val="center"/>
          </w:tcPr>
          <w:p>
            <w:pPr>
              <w:pStyle w:val="14"/>
            </w:pPr>
            <w:r>
              <w:t>缴纳税费项目总量</w:t>
            </w:r>
          </w:p>
        </w:tc>
        <w:tc>
          <w:tcPr>
            <w:tcW w:w="2268" w:type="dxa"/>
            <w:vAlign w:val="center"/>
          </w:tcPr>
          <w:p>
            <w:pPr>
              <w:pStyle w:val="14"/>
            </w:pPr>
            <w:r>
              <w:t>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税费及时缴纳比率</w:t>
            </w:r>
          </w:p>
        </w:tc>
        <w:tc>
          <w:tcPr>
            <w:tcW w:w="5386" w:type="dxa"/>
            <w:vAlign w:val="center"/>
          </w:tcPr>
          <w:p>
            <w:pPr>
              <w:pStyle w:val="14"/>
            </w:pPr>
            <w:r>
              <w:t>及时缴纳税费数量占应支付总量的比率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50.05万元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专项用于缴纳税款资金数量占资金总量的比率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设施完好率</w:t>
            </w:r>
          </w:p>
        </w:tc>
        <w:tc>
          <w:tcPr>
            <w:tcW w:w="5386" w:type="dxa"/>
            <w:vAlign w:val="center"/>
          </w:tcPr>
          <w:p>
            <w:pPr>
              <w:pStyle w:val="14"/>
            </w:pPr>
            <w:r>
              <w:t>市政设施完好数量占总量的比率</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群众满意数量占总量的比率</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11、冀财建[2023]229号提前下达2024年中央大气污染防治资金（用于农村地区气代煤电代煤运行补助）绩效目标表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13018324P00005110006R</w:t>
            </w:r>
          </w:p>
        </w:tc>
        <w:tc>
          <w:tcPr>
            <w:tcW w:w="2835" w:type="dxa"/>
            <w:vAlign w:val="center"/>
          </w:tcPr>
          <w:p>
            <w:pPr>
              <w:pStyle w:val="12"/>
            </w:pPr>
            <w:r>
              <w:t>项目名称</w:t>
            </w:r>
          </w:p>
        </w:tc>
        <w:tc>
          <w:tcPr>
            <w:tcW w:w="6095" w:type="dxa"/>
            <w:gridSpan w:val="3"/>
            <w:vAlign w:val="center"/>
          </w:tcPr>
          <w:p>
            <w:pPr>
              <w:pStyle w:val="14"/>
            </w:pPr>
            <w:r>
              <w:t>冀财建[2023]229号提前下达2024年中央大气污染防治资金（用于农村地区气代煤电代煤运行补助）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615.00</w:t>
            </w:r>
          </w:p>
        </w:tc>
        <w:tc>
          <w:tcPr>
            <w:tcW w:w="2835" w:type="dxa"/>
            <w:vAlign w:val="center"/>
          </w:tcPr>
          <w:p>
            <w:pPr>
              <w:pStyle w:val="12"/>
            </w:pPr>
            <w:r>
              <w:t>其中：财政    资金</w:t>
            </w:r>
          </w:p>
        </w:tc>
        <w:tc>
          <w:tcPr>
            <w:tcW w:w="2551" w:type="dxa"/>
            <w:vAlign w:val="center"/>
          </w:tcPr>
          <w:p>
            <w:pPr>
              <w:pStyle w:val="14"/>
            </w:pPr>
            <w:r>
              <w:t>615.00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气代煤改造运行补贴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1.按时支付气代煤改造户冬季取暖运行补贴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项目完成量</w:t>
            </w:r>
          </w:p>
        </w:tc>
        <w:tc>
          <w:tcPr>
            <w:tcW w:w="5386" w:type="dxa"/>
            <w:vAlign w:val="center"/>
          </w:tcPr>
          <w:p>
            <w:pPr>
              <w:pStyle w:val="14"/>
            </w:pPr>
            <w:r>
              <w:t>项目完成数量</w:t>
            </w:r>
          </w:p>
        </w:tc>
        <w:tc>
          <w:tcPr>
            <w:tcW w:w="2268" w:type="dxa"/>
            <w:vAlign w:val="center"/>
          </w:tcPr>
          <w:p>
            <w:pPr>
              <w:pStyle w:val="14"/>
            </w:pPr>
            <w:r>
              <w:t>≥87483户</w:t>
            </w:r>
          </w:p>
        </w:tc>
        <w:tc>
          <w:tcPr>
            <w:tcW w:w="1276" w:type="dxa"/>
            <w:vAlign w:val="center"/>
          </w:tcPr>
          <w:p>
            <w:pPr>
              <w:pStyle w:val="14"/>
            </w:pPr>
            <w:r>
              <w:t>冀财建[2023]229号关于提前下达2024年中央大气污染防治资金（用于农村地区气代煤电代煤改造任务运行补助）预算的通知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补贴支付数量占补贴资金总量的比率</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615万元</w:t>
            </w:r>
          </w:p>
        </w:tc>
        <w:tc>
          <w:tcPr>
            <w:tcW w:w="1276" w:type="dxa"/>
            <w:vAlign w:val="center"/>
          </w:tcPr>
          <w:p>
            <w:pPr>
              <w:pStyle w:val="14"/>
            </w:pPr>
            <w:r>
              <w:t>冀财建[2023]229号关于提前下达2024年中央大气污染防治资金（用于农村地区气代煤电代煤改造任务运行补助）预算的通知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大气环境质量改善</w:t>
            </w:r>
          </w:p>
        </w:tc>
        <w:tc>
          <w:tcPr>
            <w:tcW w:w="5386" w:type="dxa"/>
            <w:vAlign w:val="center"/>
          </w:tcPr>
          <w:p>
            <w:pPr>
              <w:pStyle w:val="14"/>
            </w:pPr>
            <w:r>
              <w:t>大气环境质量改善</w:t>
            </w:r>
          </w:p>
        </w:tc>
        <w:tc>
          <w:tcPr>
            <w:tcW w:w="2268" w:type="dxa"/>
            <w:vAlign w:val="center"/>
          </w:tcPr>
          <w:p>
            <w:pPr>
              <w:pStyle w:val="14"/>
            </w:pPr>
            <w:r>
              <w:t>有效改善大气质量</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12、冀财建[2024]208号河北省财政厅下达2024年超长期特别国债[加快重点地区和城市平战结合建设-京津冀为重点的华北地区灾后恢复重建防灾减灾能力提升工程]绩效目标表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13018324P00006410689K</w:t>
            </w:r>
          </w:p>
        </w:tc>
        <w:tc>
          <w:tcPr>
            <w:tcW w:w="2835" w:type="dxa"/>
            <w:vAlign w:val="center"/>
          </w:tcPr>
          <w:p>
            <w:pPr>
              <w:pStyle w:val="12"/>
            </w:pPr>
            <w:r>
              <w:t>项目名称</w:t>
            </w:r>
          </w:p>
        </w:tc>
        <w:tc>
          <w:tcPr>
            <w:tcW w:w="6095" w:type="dxa"/>
            <w:gridSpan w:val="3"/>
            <w:vAlign w:val="center"/>
          </w:tcPr>
          <w:p>
            <w:pPr>
              <w:pStyle w:val="14"/>
            </w:pPr>
            <w:r>
              <w:t>冀财建[2024]208号河北省财政厅下达2024年超长期特别国债[加快重点地区和城市平战结合建设-京津冀为重点的华北地区灾后恢复重建防灾减灾能力提升工程]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8500.00</w:t>
            </w:r>
          </w:p>
        </w:tc>
        <w:tc>
          <w:tcPr>
            <w:tcW w:w="2835" w:type="dxa"/>
            <w:vAlign w:val="center"/>
          </w:tcPr>
          <w:p>
            <w:pPr>
              <w:pStyle w:val="12"/>
            </w:pPr>
            <w:r>
              <w:t>其中：财政    资金</w:t>
            </w:r>
          </w:p>
        </w:tc>
        <w:tc>
          <w:tcPr>
            <w:tcW w:w="2551" w:type="dxa"/>
            <w:vAlign w:val="center"/>
          </w:tcPr>
          <w:p>
            <w:pPr>
              <w:pStyle w:val="14"/>
            </w:pPr>
            <w:r>
              <w:t>8500.00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晋州市全域雨污管网提升改造项目资金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1.按时完成晋州市全域雨污管网提升改造项目，质量合格。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8500万元</w:t>
            </w:r>
          </w:p>
        </w:tc>
        <w:tc>
          <w:tcPr>
            <w:tcW w:w="1276" w:type="dxa"/>
            <w:vAlign w:val="center"/>
          </w:tcPr>
          <w:p>
            <w:pPr>
              <w:pStyle w:val="14"/>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13、冀财建[2024]285号提前下达增发2023年国债省级补助(市政领域)资金晋州市城区管网改造及基础设施提升改造绩效目标表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13018325P00005010004B</w:t>
            </w:r>
          </w:p>
        </w:tc>
        <w:tc>
          <w:tcPr>
            <w:tcW w:w="2835" w:type="dxa"/>
            <w:vAlign w:val="center"/>
          </w:tcPr>
          <w:p>
            <w:pPr>
              <w:pStyle w:val="12"/>
            </w:pPr>
            <w:r>
              <w:t>项目名称</w:t>
            </w:r>
          </w:p>
        </w:tc>
        <w:tc>
          <w:tcPr>
            <w:tcW w:w="6095" w:type="dxa"/>
            <w:gridSpan w:val="3"/>
            <w:vAlign w:val="center"/>
          </w:tcPr>
          <w:p>
            <w:pPr>
              <w:pStyle w:val="14"/>
            </w:pPr>
            <w:r>
              <w:t>冀财建[2024]285号提前下达增发2023年国债省级补助(市政领域)资金晋州市城区管网改造及基础设施提升改造</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537.50</w:t>
            </w:r>
          </w:p>
        </w:tc>
        <w:tc>
          <w:tcPr>
            <w:tcW w:w="2835" w:type="dxa"/>
            <w:vAlign w:val="center"/>
          </w:tcPr>
          <w:p>
            <w:pPr>
              <w:pStyle w:val="12"/>
            </w:pPr>
            <w:r>
              <w:t>其中：财政    资金</w:t>
            </w:r>
          </w:p>
        </w:tc>
        <w:tc>
          <w:tcPr>
            <w:tcW w:w="2551" w:type="dxa"/>
            <w:vAlign w:val="center"/>
          </w:tcPr>
          <w:p>
            <w:pPr>
              <w:pStyle w:val="14"/>
            </w:pPr>
            <w:r>
              <w:t>537.50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晋州市城区管网改造工程及基础设施提升改造项目省级补助</w:t>
            </w:r>
            <w:r>
              <w:rPr>
                <w:rFonts w:hint="eastAsia"/>
                <w:lang w:eastAsia="zh-CN"/>
              </w:rPr>
              <w:t>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1.晋州市城区管网改造工程及基础设施提升改造项目资金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冀财建[2024]285号提前下达增发2023年国债省级补助(市政领域)资金预算的通知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537.5万元</w:t>
            </w:r>
          </w:p>
        </w:tc>
        <w:tc>
          <w:tcPr>
            <w:tcW w:w="1276" w:type="dxa"/>
            <w:vAlign w:val="center"/>
          </w:tcPr>
          <w:p>
            <w:pPr>
              <w:pStyle w:val="14"/>
            </w:pPr>
            <w:r>
              <w:t>冀财建[2024]285号提前下达增发2023年国债省级补助(市政领域)资金预算的通知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冀财建[2024]285号提前下达增发2023年国债省级补助(市政领域)资金预算的通知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14、冀财建[2024]285号提前下达增发2023年国债省级补助(市政领域)资金晋州市雨、污水管网及基础设施提升改造绩效目标表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13018325P00005010006J</w:t>
            </w:r>
          </w:p>
        </w:tc>
        <w:tc>
          <w:tcPr>
            <w:tcW w:w="2835" w:type="dxa"/>
            <w:vAlign w:val="center"/>
          </w:tcPr>
          <w:p>
            <w:pPr>
              <w:pStyle w:val="12"/>
            </w:pPr>
            <w:r>
              <w:t>项目名称</w:t>
            </w:r>
          </w:p>
        </w:tc>
        <w:tc>
          <w:tcPr>
            <w:tcW w:w="6095" w:type="dxa"/>
            <w:gridSpan w:val="3"/>
            <w:vAlign w:val="center"/>
          </w:tcPr>
          <w:p>
            <w:pPr>
              <w:pStyle w:val="14"/>
            </w:pPr>
            <w:r>
              <w:t>冀财建[2024]285号提前下达增发2023年国债省级补助(市政领域)资金晋州市雨、污水管网及基础设施提升改造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177.50</w:t>
            </w:r>
          </w:p>
        </w:tc>
        <w:tc>
          <w:tcPr>
            <w:tcW w:w="2835" w:type="dxa"/>
            <w:vAlign w:val="center"/>
          </w:tcPr>
          <w:p>
            <w:pPr>
              <w:pStyle w:val="12"/>
            </w:pPr>
            <w:r>
              <w:t>其中：财政    资金</w:t>
            </w:r>
          </w:p>
        </w:tc>
        <w:tc>
          <w:tcPr>
            <w:tcW w:w="2551" w:type="dxa"/>
            <w:vAlign w:val="center"/>
          </w:tcPr>
          <w:p>
            <w:pPr>
              <w:pStyle w:val="14"/>
            </w:pPr>
            <w:r>
              <w:t>177.50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晋州市雨、污水管网及基础设施改造提升项目省级补助</w:t>
            </w:r>
            <w:bookmarkStart w:id="20" w:name="_GoBack"/>
            <w:bookmarkEnd w:id="20"/>
            <w:r>
              <w:rPr>
                <w:rFonts w:hint="eastAsia"/>
                <w:lang w:eastAsia="zh-CN"/>
              </w:rPr>
              <w:t>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25%</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1.晋州市雨、污水管网及基础设施改造提升项目资金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冀财建[2024]285号提前下达增发2023年国债省级补助(市政领域)资金的通知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177.5万元</w:t>
            </w:r>
          </w:p>
        </w:tc>
        <w:tc>
          <w:tcPr>
            <w:tcW w:w="1276" w:type="dxa"/>
            <w:vAlign w:val="center"/>
          </w:tcPr>
          <w:p>
            <w:pPr>
              <w:pStyle w:val="14"/>
            </w:pPr>
            <w:r>
              <w:t>冀财建[2024]285号提前下达增发2023年国债省级补助(市政领域)资金的通知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冀财建[2024]285号提前下达增发2023年国债省级补助(市政领域)资金的通知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15、冀财建[2024]285号提前下达增发2023年国债省级补助(市政领域)资金晋州市综合管网及基础设施提升改造项目绩效目标表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13018325P000050100076</w:t>
            </w:r>
          </w:p>
        </w:tc>
        <w:tc>
          <w:tcPr>
            <w:tcW w:w="2835" w:type="dxa"/>
            <w:vAlign w:val="center"/>
          </w:tcPr>
          <w:p>
            <w:pPr>
              <w:pStyle w:val="12"/>
            </w:pPr>
            <w:r>
              <w:t>项目名称</w:t>
            </w:r>
          </w:p>
        </w:tc>
        <w:tc>
          <w:tcPr>
            <w:tcW w:w="6095" w:type="dxa"/>
            <w:gridSpan w:val="3"/>
            <w:vAlign w:val="center"/>
          </w:tcPr>
          <w:p>
            <w:pPr>
              <w:pStyle w:val="14"/>
            </w:pPr>
            <w:r>
              <w:t>冀财建[2024]285号提前下达增发2023年国债省级补助(市政领域)资金晋州市综合管网及基础设施提升改造项目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晋州市综合管网及基础设施改造项目省级补助资金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1.晋州市综合管网及基础设施改造项目资金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冀财建[2024]285号提前下达增发2023年国债省级补助(市政领域)资金预算的通知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40万元</w:t>
            </w:r>
          </w:p>
        </w:tc>
        <w:tc>
          <w:tcPr>
            <w:tcW w:w="1276" w:type="dxa"/>
            <w:vAlign w:val="center"/>
          </w:tcPr>
          <w:p>
            <w:pPr>
              <w:pStyle w:val="14"/>
            </w:pPr>
            <w:r>
              <w:t>冀财建[2024]285号提前下达增发2023年国债省级补助(市政领域)资金预算的通知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冀财建[2024]285号提前下达增发2023年国债省级补助(市政领域)资金预算的通知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16、冀财建[2024]3号提前下达增发2023年国债城市排水防涝提升省级补助资金晋州市城区管网改造工程及基础设施提升改造项目绩效目标表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13018324P000071100068</w:t>
            </w:r>
          </w:p>
        </w:tc>
        <w:tc>
          <w:tcPr>
            <w:tcW w:w="2835" w:type="dxa"/>
            <w:vAlign w:val="center"/>
          </w:tcPr>
          <w:p>
            <w:pPr>
              <w:pStyle w:val="12"/>
            </w:pPr>
            <w:r>
              <w:t>项目名称</w:t>
            </w:r>
          </w:p>
        </w:tc>
        <w:tc>
          <w:tcPr>
            <w:tcW w:w="6095" w:type="dxa"/>
            <w:gridSpan w:val="3"/>
            <w:vAlign w:val="center"/>
          </w:tcPr>
          <w:p>
            <w:pPr>
              <w:pStyle w:val="14"/>
            </w:pPr>
            <w:r>
              <w:t>冀财建[2024]3号提前下达增发2023年国债城市排水防涝提升省级补助资金晋州市城区管网改造工程及基础设施提升改造项目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537.50</w:t>
            </w:r>
          </w:p>
        </w:tc>
        <w:tc>
          <w:tcPr>
            <w:tcW w:w="2835" w:type="dxa"/>
            <w:vAlign w:val="center"/>
          </w:tcPr>
          <w:p>
            <w:pPr>
              <w:pStyle w:val="12"/>
            </w:pPr>
            <w:r>
              <w:t>其中：财政    资金</w:t>
            </w:r>
          </w:p>
        </w:tc>
        <w:tc>
          <w:tcPr>
            <w:tcW w:w="2551" w:type="dxa"/>
            <w:vAlign w:val="center"/>
          </w:tcPr>
          <w:p>
            <w:pPr>
              <w:pStyle w:val="14"/>
            </w:pPr>
            <w:r>
              <w:t>537.50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晋州市城区管网改造工程及基础设施提升改造项目资金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1.晋州市城区管网改造工程及基础设施提升改造项目资金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537.5万元</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17、冀财建[2024]3号提前下达增发2023年国债城市排水防涝提升省级补助资金晋州市雨污水管网及基础设施改造项目绩效目标表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13018324P00007110005L</w:t>
            </w:r>
          </w:p>
        </w:tc>
        <w:tc>
          <w:tcPr>
            <w:tcW w:w="2835" w:type="dxa"/>
            <w:vAlign w:val="center"/>
          </w:tcPr>
          <w:p>
            <w:pPr>
              <w:pStyle w:val="12"/>
            </w:pPr>
            <w:r>
              <w:t>项目名称</w:t>
            </w:r>
          </w:p>
        </w:tc>
        <w:tc>
          <w:tcPr>
            <w:tcW w:w="6095" w:type="dxa"/>
            <w:gridSpan w:val="3"/>
            <w:vAlign w:val="center"/>
          </w:tcPr>
          <w:p>
            <w:pPr>
              <w:pStyle w:val="14"/>
            </w:pPr>
            <w:r>
              <w:t>冀财建[2024]3号提前下达增发2023年国债城市排水防涝提升省级补助资金晋州市雨污水管网及基础设施改造项目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177.50</w:t>
            </w:r>
          </w:p>
        </w:tc>
        <w:tc>
          <w:tcPr>
            <w:tcW w:w="2835" w:type="dxa"/>
            <w:vAlign w:val="center"/>
          </w:tcPr>
          <w:p>
            <w:pPr>
              <w:pStyle w:val="12"/>
            </w:pPr>
            <w:r>
              <w:t>其中：财政    资金</w:t>
            </w:r>
          </w:p>
        </w:tc>
        <w:tc>
          <w:tcPr>
            <w:tcW w:w="2551" w:type="dxa"/>
            <w:vAlign w:val="center"/>
          </w:tcPr>
          <w:p>
            <w:pPr>
              <w:pStyle w:val="14"/>
            </w:pPr>
            <w:r>
              <w:t>177.50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晋州市雨污水管网及基础设施改造提升项目资金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1.晋州市雨污水管网及基础设施改造提升项目资金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177.5万元</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18、冀财建[2024]3号提前下达增发2023年国债城市排水防涝提升省级补助资金晋州市综合管网及基础设施改造项目绩效目标表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13018324P000071100041</w:t>
            </w:r>
          </w:p>
        </w:tc>
        <w:tc>
          <w:tcPr>
            <w:tcW w:w="2835" w:type="dxa"/>
            <w:vAlign w:val="center"/>
          </w:tcPr>
          <w:p>
            <w:pPr>
              <w:pStyle w:val="12"/>
            </w:pPr>
            <w:r>
              <w:t>项目名称</w:t>
            </w:r>
          </w:p>
        </w:tc>
        <w:tc>
          <w:tcPr>
            <w:tcW w:w="6095" w:type="dxa"/>
            <w:gridSpan w:val="3"/>
            <w:vAlign w:val="center"/>
          </w:tcPr>
          <w:p>
            <w:pPr>
              <w:pStyle w:val="14"/>
            </w:pPr>
            <w:r>
              <w:t>冀财建[2024]3号提前下达增发2023年国债城市排水防涝提升省级补助资金晋州市综合管网及基础设施改造项目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晋州市综合管网及基础设施改造项目资金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1.晋州市综合管网及基础设施改造项目资金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40万元</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冀财建[2024]3号提前下达增发2023年国债城市排水防涝提升省级补助资金的通知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19、冀财建[2024]4号增发2023年国债城市排水防涝能力提升补助资金晋州市城区管网改造工程及基础设施提升改造项目绩效目标表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13018324P00007210007H</w:t>
            </w:r>
          </w:p>
        </w:tc>
        <w:tc>
          <w:tcPr>
            <w:tcW w:w="2835" w:type="dxa"/>
            <w:vAlign w:val="center"/>
          </w:tcPr>
          <w:p>
            <w:pPr>
              <w:pStyle w:val="12"/>
            </w:pPr>
            <w:r>
              <w:t>项目名称</w:t>
            </w:r>
          </w:p>
        </w:tc>
        <w:tc>
          <w:tcPr>
            <w:tcW w:w="6095" w:type="dxa"/>
            <w:gridSpan w:val="3"/>
            <w:vAlign w:val="center"/>
          </w:tcPr>
          <w:p>
            <w:pPr>
              <w:pStyle w:val="14"/>
            </w:pPr>
            <w:r>
              <w:t>冀财建[2024]4号增发2023年国债城市排水防涝能力提升补助资金晋州市城区管网改造工程及基础设施提升改造项目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7320.70</w:t>
            </w:r>
          </w:p>
        </w:tc>
        <w:tc>
          <w:tcPr>
            <w:tcW w:w="2835" w:type="dxa"/>
            <w:vAlign w:val="center"/>
          </w:tcPr>
          <w:p>
            <w:pPr>
              <w:pStyle w:val="12"/>
            </w:pPr>
            <w:r>
              <w:t>其中：财政    资金</w:t>
            </w:r>
          </w:p>
        </w:tc>
        <w:tc>
          <w:tcPr>
            <w:tcW w:w="2551" w:type="dxa"/>
            <w:vAlign w:val="center"/>
          </w:tcPr>
          <w:p>
            <w:pPr>
              <w:pStyle w:val="14"/>
            </w:pPr>
            <w:r>
              <w:t>7320.70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晋州市城区管网改造工程及基础设施提升改造项目资金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1.晋州市城区管网改造工程及基础设施提升改造项目资金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冀财建[2024]4号增发2023年国债城市排水防涝能力提升补助资金的通知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73206950.45元</w:t>
            </w:r>
          </w:p>
        </w:tc>
        <w:tc>
          <w:tcPr>
            <w:tcW w:w="1276" w:type="dxa"/>
            <w:vAlign w:val="center"/>
          </w:tcPr>
          <w:p>
            <w:pPr>
              <w:pStyle w:val="14"/>
            </w:pPr>
            <w:r>
              <w:t>冀财建[2024]4号增发2023年国债城市排水防涝能力提升补助资金的通知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冀财建[2024]4号增发2023年国债城市排水防涝能力提升补助资金的通知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20、冀财建[2024]4号增发2023年国债城市排水防涝能力提升补助资金晋州市雨污水管网及基础设施改造提升项目绩效目标表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13018324P00007210006X</w:t>
            </w:r>
          </w:p>
        </w:tc>
        <w:tc>
          <w:tcPr>
            <w:tcW w:w="2835" w:type="dxa"/>
            <w:vAlign w:val="center"/>
          </w:tcPr>
          <w:p>
            <w:pPr>
              <w:pStyle w:val="12"/>
            </w:pPr>
            <w:r>
              <w:t>项目名称</w:t>
            </w:r>
          </w:p>
        </w:tc>
        <w:tc>
          <w:tcPr>
            <w:tcW w:w="6095" w:type="dxa"/>
            <w:gridSpan w:val="3"/>
            <w:vAlign w:val="center"/>
          </w:tcPr>
          <w:p>
            <w:pPr>
              <w:pStyle w:val="14"/>
            </w:pPr>
            <w:r>
              <w:t>冀财建[2024]4号增发2023年国债城市排水防涝能力提升补助资金晋州市雨污水管网及基础设施改造提升项目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2152.05</w:t>
            </w:r>
          </w:p>
        </w:tc>
        <w:tc>
          <w:tcPr>
            <w:tcW w:w="2835" w:type="dxa"/>
            <w:vAlign w:val="center"/>
          </w:tcPr>
          <w:p>
            <w:pPr>
              <w:pStyle w:val="12"/>
            </w:pPr>
            <w:r>
              <w:t>其中：财政    资金</w:t>
            </w:r>
          </w:p>
        </w:tc>
        <w:tc>
          <w:tcPr>
            <w:tcW w:w="2551" w:type="dxa"/>
            <w:vAlign w:val="center"/>
          </w:tcPr>
          <w:p>
            <w:pPr>
              <w:pStyle w:val="14"/>
            </w:pPr>
            <w:r>
              <w:t>2152.05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晋州市雨污水管网及基础设施改造提升项目资金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1.晋州市雨污水管网及基础设施改造提升项目资金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冀财建[2024]4号增发2023年国债城市排水防涝能力提升补助资金的通知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21520512.21元</w:t>
            </w:r>
          </w:p>
        </w:tc>
        <w:tc>
          <w:tcPr>
            <w:tcW w:w="1276" w:type="dxa"/>
            <w:vAlign w:val="center"/>
          </w:tcPr>
          <w:p>
            <w:pPr>
              <w:pStyle w:val="14"/>
            </w:pPr>
            <w:r>
              <w:t>冀财建[2024]4号增发2023年国债城市排水防涝能力提升补助资金的通知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冀财建[2024]4号增发2023年国债城市排水防涝能力提升补助资金的通知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21、冀财建[2024]4号增发2023年国债城市排水防涝能力提升补助资金晋州市综合管网及基础设施改造项目绩效目标表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13018324P00007210005A</w:t>
            </w:r>
          </w:p>
        </w:tc>
        <w:tc>
          <w:tcPr>
            <w:tcW w:w="2835" w:type="dxa"/>
            <w:vAlign w:val="center"/>
          </w:tcPr>
          <w:p>
            <w:pPr>
              <w:pStyle w:val="12"/>
            </w:pPr>
            <w:r>
              <w:t>项目名称</w:t>
            </w:r>
          </w:p>
        </w:tc>
        <w:tc>
          <w:tcPr>
            <w:tcW w:w="6095" w:type="dxa"/>
            <w:gridSpan w:val="3"/>
            <w:vAlign w:val="center"/>
          </w:tcPr>
          <w:p>
            <w:pPr>
              <w:pStyle w:val="14"/>
            </w:pPr>
            <w:r>
              <w:t>冀财建[2024]4号增发2023年国债城市排水防涝能力提升补助资金晋州市综合管网及基础设施改造项目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175.26</w:t>
            </w:r>
          </w:p>
        </w:tc>
        <w:tc>
          <w:tcPr>
            <w:tcW w:w="2835" w:type="dxa"/>
            <w:vAlign w:val="center"/>
          </w:tcPr>
          <w:p>
            <w:pPr>
              <w:pStyle w:val="12"/>
            </w:pPr>
            <w:r>
              <w:t>其中：财政    资金</w:t>
            </w:r>
          </w:p>
        </w:tc>
        <w:tc>
          <w:tcPr>
            <w:tcW w:w="2551" w:type="dxa"/>
            <w:vAlign w:val="center"/>
          </w:tcPr>
          <w:p>
            <w:pPr>
              <w:pStyle w:val="14"/>
            </w:pPr>
            <w:r>
              <w:t>175.26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晋州市综合管网及基础设施改造项目资金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1.晋州市综合管网及基础设施改造项目资金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100%</w:t>
            </w:r>
          </w:p>
        </w:tc>
        <w:tc>
          <w:tcPr>
            <w:tcW w:w="1276" w:type="dxa"/>
            <w:vAlign w:val="center"/>
          </w:tcPr>
          <w:p>
            <w:pPr>
              <w:pStyle w:val="14"/>
            </w:pPr>
            <w:r>
              <w:t>冀财建[2024]4号增发2023年国债城市排水防涝能力提升补助资金的通知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1752630.04元</w:t>
            </w:r>
          </w:p>
        </w:tc>
        <w:tc>
          <w:tcPr>
            <w:tcW w:w="1276" w:type="dxa"/>
            <w:vAlign w:val="center"/>
          </w:tcPr>
          <w:p>
            <w:pPr>
              <w:pStyle w:val="14"/>
            </w:pPr>
            <w:r>
              <w:t>冀财建[2024]4号增发2023年国债城市排水防涝能力提升补助资金的通知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冀财建[2024]4号增发2023年国债城市排水防涝能力提升补助资金的通知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22、冀财农[2024]123号提前下达2025年省级乡村振兴专项资金[政府债券]绩效目标表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13018325P00004210007A</w:t>
            </w:r>
          </w:p>
        </w:tc>
        <w:tc>
          <w:tcPr>
            <w:tcW w:w="2835" w:type="dxa"/>
            <w:vAlign w:val="center"/>
          </w:tcPr>
          <w:p>
            <w:pPr>
              <w:pStyle w:val="12"/>
            </w:pPr>
            <w:r>
              <w:t>项目名称</w:t>
            </w:r>
          </w:p>
        </w:tc>
        <w:tc>
          <w:tcPr>
            <w:tcW w:w="6095" w:type="dxa"/>
            <w:gridSpan w:val="3"/>
            <w:vAlign w:val="center"/>
          </w:tcPr>
          <w:p>
            <w:pPr>
              <w:pStyle w:val="14"/>
            </w:pPr>
            <w:r>
              <w:t>冀财农[2024]123号提前下达2025年省级乡村振兴专项资金[政府债券]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88.00</w:t>
            </w:r>
          </w:p>
        </w:tc>
        <w:tc>
          <w:tcPr>
            <w:tcW w:w="2835" w:type="dxa"/>
            <w:vAlign w:val="center"/>
          </w:tcPr>
          <w:p>
            <w:pPr>
              <w:pStyle w:val="12"/>
            </w:pPr>
            <w:r>
              <w:t>其中：财政    资金</w:t>
            </w:r>
          </w:p>
        </w:tc>
        <w:tc>
          <w:tcPr>
            <w:tcW w:w="2551" w:type="dxa"/>
            <w:vAlign w:val="center"/>
          </w:tcPr>
          <w:p>
            <w:pPr>
              <w:pStyle w:val="14"/>
            </w:pPr>
            <w:r>
              <w:t>88.00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农村装配式住房补助资金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1.改变农村住房建设方式，节约能源、减少环境污染。</w:t>
            </w:r>
            <w:r>
              <w:tab/>
            </w:r>
            <w:r>
              <w:tab/>
            </w:r>
            <w:r>
              <w:tab/>
            </w:r>
            <w:r>
              <w:tab/>
            </w:r>
            <w:r>
              <w:tab/>
            </w:r>
            <w:r>
              <w:tab/>
            </w:r>
          </w:p>
          <w:p>
            <w:pPr>
              <w:pStyle w:val="14"/>
            </w:pP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冀财农[2024]123号提前下达2025年省级乡村振兴专项资金[政府债券]的通知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88万元</w:t>
            </w:r>
          </w:p>
        </w:tc>
        <w:tc>
          <w:tcPr>
            <w:tcW w:w="1276" w:type="dxa"/>
            <w:vAlign w:val="center"/>
          </w:tcPr>
          <w:p>
            <w:pPr>
              <w:pStyle w:val="14"/>
            </w:pPr>
            <w:r>
              <w:t>冀财农[2024]123号提前下达2025年省级乡村振兴专项资金[政府债券]的通知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23、冀财农[2024]137号下达2024年省级乡村振兴专项资金（装配式农房建设项目）绩效目标表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13018324P00006410825G</w:t>
            </w:r>
          </w:p>
        </w:tc>
        <w:tc>
          <w:tcPr>
            <w:tcW w:w="2835" w:type="dxa"/>
            <w:vAlign w:val="center"/>
          </w:tcPr>
          <w:p>
            <w:pPr>
              <w:pStyle w:val="12"/>
            </w:pPr>
            <w:r>
              <w:t>项目名称</w:t>
            </w:r>
          </w:p>
        </w:tc>
        <w:tc>
          <w:tcPr>
            <w:tcW w:w="6095" w:type="dxa"/>
            <w:gridSpan w:val="3"/>
            <w:vAlign w:val="center"/>
          </w:tcPr>
          <w:p>
            <w:pPr>
              <w:pStyle w:val="14"/>
            </w:pPr>
            <w:r>
              <w:t>冀财农[2024]137号下达2024年省级乡村振兴专项资金（装配式农房建设项目）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26.00</w:t>
            </w:r>
          </w:p>
        </w:tc>
        <w:tc>
          <w:tcPr>
            <w:tcW w:w="2835" w:type="dxa"/>
            <w:vAlign w:val="center"/>
          </w:tcPr>
          <w:p>
            <w:pPr>
              <w:pStyle w:val="12"/>
            </w:pPr>
            <w:r>
              <w:t>其中：财政    资金</w:t>
            </w:r>
          </w:p>
        </w:tc>
        <w:tc>
          <w:tcPr>
            <w:tcW w:w="2551" w:type="dxa"/>
            <w:vAlign w:val="center"/>
          </w:tcPr>
          <w:p>
            <w:pPr>
              <w:pStyle w:val="14"/>
            </w:pPr>
            <w:r>
              <w:t>26.00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农村装配式住房补助资金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1.改变农村住房建设方式，节约能源、减少环境污染。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冀财农[2023]192号提前下达2024年省级乡村振兴（农村人居环境整治）专项资金的通知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26万元</w:t>
            </w:r>
          </w:p>
        </w:tc>
        <w:tc>
          <w:tcPr>
            <w:tcW w:w="1276" w:type="dxa"/>
            <w:vAlign w:val="center"/>
          </w:tcPr>
          <w:p>
            <w:pPr>
              <w:pStyle w:val="14"/>
            </w:pPr>
            <w:r>
              <w:t>冀财农[2023]192号提前下达2024年省级乡村振兴（农村人居环境整治）专项资金的通知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24、冀财社[2024]153号提前下达2025年中央财政农村危房改造补助资金绩效目标表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13018325P00026910002X</w:t>
            </w:r>
          </w:p>
        </w:tc>
        <w:tc>
          <w:tcPr>
            <w:tcW w:w="2835" w:type="dxa"/>
            <w:vAlign w:val="center"/>
          </w:tcPr>
          <w:p>
            <w:pPr>
              <w:pStyle w:val="12"/>
            </w:pPr>
            <w:r>
              <w:t>项目名称</w:t>
            </w:r>
          </w:p>
        </w:tc>
        <w:tc>
          <w:tcPr>
            <w:tcW w:w="6095" w:type="dxa"/>
            <w:gridSpan w:val="3"/>
            <w:vAlign w:val="center"/>
          </w:tcPr>
          <w:p>
            <w:pPr>
              <w:pStyle w:val="14"/>
            </w:pPr>
            <w:r>
              <w:t>冀财社[2024]153号提前下达2025年中央财政农村危房改造补助资金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87.80</w:t>
            </w:r>
          </w:p>
        </w:tc>
        <w:tc>
          <w:tcPr>
            <w:tcW w:w="2835" w:type="dxa"/>
            <w:vAlign w:val="center"/>
          </w:tcPr>
          <w:p>
            <w:pPr>
              <w:pStyle w:val="12"/>
            </w:pPr>
            <w:r>
              <w:t>其中：财政    资金</w:t>
            </w:r>
          </w:p>
        </w:tc>
        <w:tc>
          <w:tcPr>
            <w:tcW w:w="2551" w:type="dxa"/>
            <w:vAlign w:val="center"/>
          </w:tcPr>
          <w:p>
            <w:pPr>
              <w:pStyle w:val="14"/>
            </w:pPr>
            <w:r>
              <w:t>87.80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1.改造农村危房，改善农村低保、五保居民居住环境。</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冀财社[2024]153号河北省财政厅提前下达2025年中央财政农村危房改造补助资金的通知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87.8万元</w:t>
            </w:r>
          </w:p>
        </w:tc>
        <w:tc>
          <w:tcPr>
            <w:tcW w:w="1276" w:type="dxa"/>
            <w:vAlign w:val="center"/>
          </w:tcPr>
          <w:p>
            <w:pPr>
              <w:pStyle w:val="14"/>
            </w:pPr>
            <w:r>
              <w:t>冀财社[2024]153号河北省财政厅提前下达2025年中央财政农村危房改造补助资金的通知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25、冀财社[2024]165号提前下达2025年省级财政保障性安居工程(农村危房改造)补助资金绩效目标表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13018325P00027810002F</w:t>
            </w:r>
          </w:p>
        </w:tc>
        <w:tc>
          <w:tcPr>
            <w:tcW w:w="2835" w:type="dxa"/>
            <w:vAlign w:val="center"/>
          </w:tcPr>
          <w:p>
            <w:pPr>
              <w:pStyle w:val="12"/>
            </w:pPr>
            <w:r>
              <w:t>项目名称</w:t>
            </w:r>
          </w:p>
        </w:tc>
        <w:tc>
          <w:tcPr>
            <w:tcW w:w="6095" w:type="dxa"/>
            <w:gridSpan w:val="3"/>
            <w:vAlign w:val="center"/>
          </w:tcPr>
          <w:p>
            <w:pPr>
              <w:pStyle w:val="14"/>
            </w:pPr>
            <w:r>
              <w:t>冀财社[2024]165号提前下达2025年省级财政保障性安居工程(农村危房改造)补助资金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22.70</w:t>
            </w:r>
          </w:p>
        </w:tc>
        <w:tc>
          <w:tcPr>
            <w:tcW w:w="2835" w:type="dxa"/>
            <w:vAlign w:val="center"/>
          </w:tcPr>
          <w:p>
            <w:pPr>
              <w:pStyle w:val="12"/>
            </w:pPr>
            <w:r>
              <w:t>其中：财政    资金</w:t>
            </w:r>
          </w:p>
        </w:tc>
        <w:tc>
          <w:tcPr>
            <w:tcW w:w="2551" w:type="dxa"/>
            <w:vAlign w:val="center"/>
          </w:tcPr>
          <w:p>
            <w:pPr>
              <w:pStyle w:val="14"/>
            </w:pPr>
            <w:r>
              <w:t>22.70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1.改造农村危房，改善农村低保、五保居民居住环境。</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≥95%</w:t>
            </w:r>
          </w:p>
        </w:tc>
        <w:tc>
          <w:tcPr>
            <w:tcW w:w="1276" w:type="dxa"/>
            <w:vAlign w:val="center"/>
          </w:tcPr>
          <w:p>
            <w:pPr>
              <w:pStyle w:val="14"/>
            </w:pPr>
            <w:r>
              <w:t>冀财社[2024]165号河北省财政厅提前下达2025年省级财政保障性安居工程(农村危房改造)补助资金的通知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22.7万元</w:t>
            </w:r>
          </w:p>
        </w:tc>
        <w:tc>
          <w:tcPr>
            <w:tcW w:w="1276" w:type="dxa"/>
            <w:vAlign w:val="center"/>
          </w:tcPr>
          <w:p>
            <w:pPr>
              <w:pStyle w:val="14"/>
            </w:pPr>
            <w:r>
              <w:t>冀财社[2024]165号河北省财政厅提前下达2025年省级财政保障性安居工程(农村危房改造)补助资金的通知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26、冀财社[2024]51号2024年中央财政农村危房改造补助资金绩效目标表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13018324P00006410333N</w:t>
            </w:r>
          </w:p>
        </w:tc>
        <w:tc>
          <w:tcPr>
            <w:tcW w:w="2835" w:type="dxa"/>
            <w:vAlign w:val="center"/>
          </w:tcPr>
          <w:p>
            <w:pPr>
              <w:pStyle w:val="12"/>
            </w:pPr>
            <w:r>
              <w:t>项目名称</w:t>
            </w:r>
          </w:p>
        </w:tc>
        <w:tc>
          <w:tcPr>
            <w:tcW w:w="6095" w:type="dxa"/>
            <w:gridSpan w:val="3"/>
            <w:vAlign w:val="center"/>
          </w:tcPr>
          <w:p>
            <w:pPr>
              <w:pStyle w:val="14"/>
            </w:pPr>
            <w:r>
              <w:t>冀财社[2024]51号2024年中央财政农村危房改造补助资金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11.83</w:t>
            </w:r>
          </w:p>
        </w:tc>
        <w:tc>
          <w:tcPr>
            <w:tcW w:w="2835" w:type="dxa"/>
            <w:vAlign w:val="center"/>
          </w:tcPr>
          <w:p>
            <w:pPr>
              <w:pStyle w:val="12"/>
            </w:pPr>
            <w:r>
              <w:t>其中：财政    资金</w:t>
            </w:r>
          </w:p>
        </w:tc>
        <w:tc>
          <w:tcPr>
            <w:tcW w:w="2551" w:type="dxa"/>
            <w:vAlign w:val="center"/>
          </w:tcPr>
          <w:p>
            <w:pPr>
              <w:pStyle w:val="14"/>
            </w:pPr>
            <w:r>
              <w:t>11.83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农村危房改造补助资金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1.改造农村危房，改善农村五保低保人员居住环境。</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≥90%</w:t>
            </w:r>
          </w:p>
        </w:tc>
        <w:tc>
          <w:tcPr>
            <w:tcW w:w="1276" w:type="dxa"/>
            <w:vAlign w:val="center"/>
          </w:tcPr>
          <w:p>
            <w:pPr>
              <w:pStyle w:val="14"/>
            </w:pPr>
            <w:r>
              <w:t>冀财社[2024]51号河北省财政厅关于下达2024年中央财政农村危房改造补助资金预算的通知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11.83万元</w:t>
            </w:r>
          </w:p>
        </w:tc>
        <w:tc>
          <w:tcPr>
            <w:tcW w:w="1276" w:type="dxa"/>
            <w:vAlign w:val="center"/>
          </w:tcPr>
          <w:p>
            <w:pPr>
              <w:pStyle w:val="14"/>
            </w:pPr>
            <w:r>
              <w:t>冀财社[2024]51号河北省财政厅关于下达2024年中央财政农村危房改造补助资金预算的通知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27、冀财资环[2023]98号提前下达2024年中央大气污染防治资金绩效目标表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13018324P00005510005W</w:t>
            </w:r>
          </w:p>
        </w:tc>
        <w:tc>
          <w:tcPr>
            <w:tcW w:w="2835" w:type="dxa"/>
            <w:vAlign w:val="center"/>
          </w:tcPr>
          <w:p>
            <w:pPr>
              <w:pStyle w:val="12"/>
            </w:pPr>
            <w:r>
              <w:t>项目名称</w:t>
            </w:r>
          </w:p>
        </w:tc>
        <w:tc>
          <w:tcPr>
            <w:tcW w:w="6095" w:type="dxa"/>
            <w:gridSpan w:val="3"/>
            <w:vAlign w:val="center"/>
          </w:tcPr>
          <w:p>
            <w:pPr>
              <w:pStyle w:val="14"/>
            </w:pPr>
            <w:r>
              <w:t>冀财资环[2023]98号提前下达2024年中央大气污染防治资金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128.06</w:t>
            </w:r>
          </w:p>
        </w:tc>
        <w:tc>
          <w:tcPr>
            <w:tcW w:w="2835" w:type="dxa"/>
            <w:vAlign w:val="center"/>
          </w:tcPr>
          <w:p>
            <w:pPr>
              <w:pStyle w:val="12"/>
            </w:pPr>
            <w:r>
              <w:t>其中：财政    资金</w:t>
            </w:r>
          </w:p>
        </w:tc>
        <w:tc>
          <w:tcPr>
            <w:tcW w:w="2551" w:type="dxa"/>
            <w:vAlign w:val="center"/>
          </w:tcPr>
          <w:p>
            <w:pPr>
              <w:pStyle w:val="14"/>
            </w:pPr>
            <w:r>
              <w:t>128.06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气代煤改造运行补贴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1.按时支付气代煤运行补贴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项目完成量</w:t>
            </w:r>
          </w:p>
        </w:tc>
        <w:tc>
          <w:tcPr>
            <w:tcW w:w="5386" w:type="dxa"/>
            <w:vAlign w:val="center"/>
          </w:tcPr>
          <w:p>
            <w:pPr>
              <w:pStyle w:val="14"/>
            </w:pPr>
            <w:r>
              <w:t>气代煤项目完成数量</w:t>
            </w:r>
          </w:p>
        </w:tc>
        <w:tc>
          <w:tcPr>
            <w:tcW w:w="2268" w:type="dxa"/>
            <w:vAlign w:val="center"/>
          </w:tcPr>
          <w:p>
            <w:pPr>
              <w:pStyle w:val="14"/>
            </w:pPr>
            <w:r>
              <w:t>≥87483户</w:t>
            </w:r>
          </w:p>
        </w:tc>
        <w:tc>
          <w:tcPr>
            <w:tcW w:w="1276" w:type="dxa"/>
            <w:vAlign w:val="center"/>
          </w:tcPr>
          <w:p>
            <w:pPr>
              <w:pStyle w:val="14"/>
            </w:pPr>
            <w:r>
              <w:t>冀财资环[2023]98号关于提前下达2024年市级大气污染防治资金（农村地区清洁取暖任务运行补贴）预算的通知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补贴按照标准支付数量占补贴资金总量的比率</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1280610.57元</w:t>
            </w:r>
          </w:p>
        </w:tc>
        <w:tc>
          <w:tcPr>
            <w:tcW w:w="1276" w:type="dxa"/>
            <w:vAlign w:val="center"/>
          </w:tcPr>
          <w:p>
            <w:pPr>
              <w:pStyle w:val="14"/>
            </w:pPr>
            <w:r>
              <w:t>冀财资环[2023]98号关于提前下达2024年市级大气污染防治资金（农村地区清洁取暖任务运行补贴）预算的通知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大气环境质量改善</w:t>
            </w:r>
          </w:p>
        </w:tc>
        <w:tc>
          <w:tcPr>
            <w:tcW w:w="5386" w:type="dxa"/>
            <w:vAlign w:val="center"/>
          </w:tcPr>
          <w:p>
            <w:pPr>
              <w:pStyle w:val="14"/>
            </w:pPr>
            <w:r>
              <w:t>大气环境质量改善</w:t>
            </w:r>
          </w:p>
        </w:tc>
        <w:tc>
          <w:tcPr>
            <w:tcW w:w="2268" w:type="dxa"/>
            <w:vAlign w:val="center"/>
          </w:tcPr>
          <w:p>
            <w:pPr>
              <w:pStyle w:val="14"/>
            </w:pPr>
            <w:r>
              <w:t>≥90%</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28、冀财资环[2024]66号河北省财政厅关于调整2024年第一批中央大气污染防治专项资金预算指标绩效目标表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13018324P00006410571H</w:t>
            </w:r>
          </w:p>
        </w:tc>
        <w:tc>
          <w:tcPr>
            <w:tcW w:w="2835" w:type="dxa"/>
            <w:vAlign w:val="center"/>
          </w:tcPr>
          <w:p>
            <w:pPr>
              <w:pStyle w:val="12"/>
            </w:pPr>
            <w:r>
              <w:t>项目名称</w:t>
            </w:r>
          </w:p>
        </w:tc>
        <w:tc>
          <w:tcPr>
            <w:tcW w:w="6095" w:type="dxa"/>
            <w:gridSpan w:val="3"/>
            <w:vAlign w:val="center"/>
          </w:tcPr>
          <w:p>
            <w:pPr>
              <w:pStyle w:val="14"/>
            </w:pPr>
            <w:r>
              <w:t>冀财资环[2024]66号河北省财政厅关于调整2024年第一批中央大气污染防治专项资金预算指标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671.00</w:t>
            </w:r>
          </w:p>
        </w:tc>
        <w:tc>
          <w:tcPr>
            <w:tcW w:w="2835" w:type="dxa"/>
            <w:vAlign w:val="center"/>
          </w:tcPr>
          <w:p>
            <w:pPr>
              <w:pStyle w:val="12"/>
            </w:pPr>
            <w:r>
              <w:t>其中：财政    资金</w:t>
            </w:r>
          </w:p>
        </w:tc>
        <w:tc>
          <w:tcPr>
            <w:tcW w:w="2551" w:type="dxa"/>
            <w:vAlign w:val="center"/>
          </w:tcPr>
          <w:p>
            <w:pPr>
              <w:pStyle w:val="14"/>
            </w:pPr>
            <w:r>
              <w:t>671.00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农村气代煤改造运行补贴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1.按时发放气代煤运行补贴，保证气代煤改造户利益不受损失。</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p>
            <w:pPr>
              <w:pStyle w:val="14"/>
            </w:pPr>
          </w:p>
        </w:tc>
        <w:tc>
          <w:tcPr>
            <w:tcW w:w="2268" w:type="dxa"/>
            <w:vAlign w:val="center"/>
          </w:tcPr>
          <w:p>
            <w:pPr>
              <w:pStyle w:val="14"/>
            </w:pPr>
            <w:r>
              <w:t>≥95%</w:t>
            </w:r>
          </w:p>
        </w:tc>
        <w:tc>
          <w:tcPr>
            <w:tcW w:w="1276" w:type="dxa"/>
            <w:vAlign w:val="center"/>
          </w:tcPr>
          <w:p>
            <w:pPr>
              <w:pStyle w:val="14"/>
            </w:pPr>
            <w:r>
              <w:t>冀财资环[2024]66号河北省财政厅关于调整2024年第一批中央大气污染防治专项资金预算指标的通知</w:t>
            </w:r>
            <w:r>
              <w:tab/>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p>
            <w:pPr>
              <w:pStyle w:val="14"/>
            </w:pP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p>
            <w:pPr>
              <w:pStyle w:val="14"/>
            </w:pPr>
          </w:p>
        </w:tc>
        <w:tc>
          <w:tcPr>
            <w:tcW w:w="2268" w:type="dxa"/>
            <w:vAlign w:val="center"/>
          </w:tcPr>
          <w:p>
            <w:pPr>
              <w:pStyle w:val="14"/>
            </w:pPr>
            <w:r>
              <w:t>671万元</w:t>
            </w:r>
          </w:p>
        </w:tc>
        <w:tc>
          <w:tcPr>
            <w:tcW w:w="1276" w:type="dxa"/>
            <w:vAlign w:val="center"/>
          </w:tcPr>
          <w:p>
            <w:pPr>
              <w:pStyle w:val="14"/>
            </w:pPr>
            <w:r>
              <w:t>冀财资环[2024]66号河北省财政厅关于调整2024年第一批中央大气污染防治专项资金预算指标的通知</w:t>
            </w:r>
            <w:r>
              <w:tab/>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p>
            <w:pPr>
              <w:pStyle w:val="14"/>
            </w:pP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受益群众满意度</w:t>
            </w:r>
          </w:p>
          <w:p>
            <w:pPr>
              <w:pStyle w:val="14"/>
            </w:pP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29、晋州市2022年第二批老旧小区改造配套基础设施建设项目（专项债券）绩效目标表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13018323P00026910735G</w:t>
            </w:r>
          </w:p>
        </w:tc>
        <w:tc>
          <w:tcPr>
            <w:tcW w:w="2835" w:type="dxa"/>
            <w:vAlign w:val="center"/>
          </w:tcPr>
          <w:p>
            <w:pPr>
              <w:pStyle w:val="12"/>
            </w:pPr>
            <w:r>
              <w:t>项目名称</w:t>
            </w:r>
          </w:p>
        </w:tc>
        <w:tc>
          <w:tcPr>
            <w:tcW w:w="6095" w:type="dxa"/>
            <w:gridSpan w:val="3"/>
            <w:vAlign w:val="center"/>
          </w:tcPr>
          <w:p>
            <w:pPr>
              <w:pStyle w:val="14"/>
            </w:pPr>
            <w:r>
              <w:t>晋州市2022年第二批老旧小区改造配套基础设施建设项目（专项债券）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214.13</w:t>
            </w:r>
          </w:p>
        </w:tc>
        <w:tc>
          <w:tcPr>
            <w:tcW w:w="2835" w:type="dxa"/>
            <w:vAlign w:val="center"/>
          </w:tcPr>
          <w:p>
            <w:pPr>
              <w:pStyle w:val="12"/>
            </w:pPr>
            <w:r>
              <w:t>其中：财政    资金</w:t>
            </w:r>
          </w:p>
        </w:tc>
        <w:tc>
          <w:tcPr>
            <w:tcW w:w="2551" w:type="dxa"/>
            <w:vAlign w:val="center"/>
          </w:tcPr>
          <w:p>
            <w:pPr>
              <w:pStyle w:val="14"/>
            </w:pPr>
            <w:r>
              <w:t>214.13</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2022年第二批老旧小区改造资金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1.目标内容1、老旧小区改造按时完成，质量合格。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项目完成量</w:t>
            </w:r>
          </w:p>
        </w:tc>
        <w:tc>
          <w:tcPr>
            <w:tcW w:w="5386" w:type="dxa"/>
            <w:vAlign w:val="center"/>
          </w:tcPr>
          <w:p>
            <w:pPr>
              <w:pStyle w:val="14"/>
            </w:pPr>
            <w:r>
              <w:t>项目完成数量</w:t>
            </w:r>
          </w:p>
        </w:tc>
        <w:tc>
          <w:tcPr>
            <w:tcW w:w="2268" w:type="dxa"/>
            <w:vAlign w:val="center"/>
          </w:tcPr>
          <w:p>
            <w:pPr>
              <w:pStyle w:val="14"/>
            </w:pPr>
            <w:r>
              <w:t>5个</w:t>
            </w:r>
          </w:p>
        </w:tc>
        <w:tc>
          <w:tcPr>
            <w:tcW w:w="1276" w:type="dxa"/>
            <w:vAlign w:val="center"/>
          </w:tcPr>
          <w:p>
            <w:pPr>
              <w:pStyle w:val="14"/>
            </w:pPr>
            <w:r>
              <w:t>冀财债[2023]42号河北省财政厅关于下达2023年第七批新增政府债券的通知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2141277.2元</w:t>
            </w:r>
          </w:p>
        </w:tc>
        <w:tc>
          <w:tcPr>
            <w:tcW w:w="1276" w:type="dxa"/>
            <w:vAlign w:val="center"/>
          </w:tcPr>
          <w:p>
            <w:pPr>
              <w:pStyle w:val="14"/>
            </w:pPr>
            <w:r>
              <w:t>冀财债[2023]42号河北省财政厅关于下达2023年第七批新增政府债券的通知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30、晋州市2022年第二批老旧小区改造主体改造项目（专项债券）绩效目标表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13018324P000064104111</w:t>
            </w:r>
          </w:p>
        </w:tc>
        <w:tc>
          <w:tcPr>
            <w:tcW w:w="2835" w:type="dxa"/>
            <w:vAlign w:val="center"/>
          </w:tcPr>
          <w:p>
            <w:pPr>
              <w:pStyle w:val="12"/>
            </w:pPr>
            <w:r>
              <w:t>项目名称</w:t>
            </w:r>
          </w:p>
        </w:tc>
        <w:tc>
          <w:tcPr>
            <w:tcW w:w="6095" w:type="dxa"/>
            <w:gridSpan w:val="3"/>
            <w:vAlign w:val="center"/>
          </w:tcPr>
          <w:p>
            <w:pPr>
              <w:pStyle w:val="14"/>
            </w:pPr>
            <w:r>
              <w:t>晋州市2022年第二批老旧小区改造主体改造项目（专项债券）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902.28</w:t>
            </w:r>
          </w:p>
        </w:tc>
        <w:tc>
          <w:tcPr>
            <w:tcW w:w="2835" w:type="dxa"/>
            <w:vAlign w:val="center"/>
          </w:tcPr>
          <w:p>
            <w:pPr>
              <w:pStyle w:val="12"/>
            </w:pPr>
            <w:r>
              <w:t>其中：财政    资金</w:t>
            </w:r>
          </w:p>
        </w:tc>
        <w:tc>
          <w:tcPr>
            <w:tcW w:w="2551" w:type="dxa"/>
            <w:vAlign w:val="center"/>
          </w:tcPr>
          <w:p>
            <w:pPr>
              <w:pStyle w:val="14"/>
            </w:pPr>
            <w:r>
              <w:t>902.28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晋州市2022年第二批老旧小区改造主体改造项目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1.按时完成老旧小区改造项目，质量合格。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100%</w:t>
            </w:r>
          </w:p>
        </w:tc>
        <w:tc>
          <w:tcPr>
            <w:tcW w:w="1276" w:type="dxa"/>
            <w:vAlign w:val="center"/>
          </w:tcPr>
          <w:p>
            <w:pPr>
              <w:pStyle w:val="14"/>
            </w:pPr>
            <w:r>
              <w:t>冀财债[2024]26号河北省财政厅关于下达2024年第六批新增政府债券资金的通知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9022809.98元</w:t>
            </w:r>
          </w:p>
        </w:tc>
        <w:tc>
          <w:tcPr>
            <w:tcW w:w="1276" w:type="dxa"/>
            <w:vAlign w:val="center"/>
          </w:tcPr>
          <w:p>
            <w:pPr>
              <w:pStyle w:val="14"/>
            </w:pPr>
            <w:r>
              <w:t>冀财债[2024]26号河北省财政厅关于下达2024年第六批新增政府债券资金的通知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31、晋州市2022年老旧小区改造配套基础设施建设项目（专项债券）绩效目标表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13018324P00006410410D</w:t>
            </w:r>
          </w:p>
        </w:tc>
        <w:tc>
          <w:tcPr>
            <w:tcW w:w="2835" w:type="dxa"/>
            <w:vAlign w:val="center"/>
          </w:tcPr>
          <w:p>
            <w:pPr>
              <w:pStyle w:val="12"/>
            </w:pPr>
            <w:r>
              <w:t>项目名称</w:t>
            </w:r>
          </w:p>
        </w:tc>
        <w:tc>
          <w:tcPr>
            <w:tcW w:w="6095" w:type="dxa"/>
            <w:gridSpan w:val="3"/>
            <w:vAlign w:val="center"/>
          </w:tcPr>
          <w:p>
            <w:pPr>
              <w:pStyle w:val="14"/>
            </w:pPr>
            <w:r>
              <w:t>晋州市2022年老旧小区改造配套基础设施建设项目（专项债券）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774.32</w:t>
            </w:r>
          </w:p>
        </w:tc>
        <w:tc>
          <w:tcPr>
            <w:tcW w:w="2835" w:type="dxa"/>
            <w:vAlign w:val="center"/>
          </w:tcPr>
          <w:p>
            <w:pPr>
              <w:pStyle w:val="12"/>
            </w:pPr>
            <w:r>
              <w:t>其中：财政    资金</w:t>
            </w:r>
          </w:p>
        </w:tc>
        <w:tc>
          <w:tcPr>
            <w:tcW w:w="2551" w:type="dxa"/>
            <w:vAlign w:val="center"/>
          </w:tcPr>
          <w:p>
            <w:pPr>
              <w:pStyle w:val="14"/>
            </w:pPr>
            <w:r>
              <w:t>774.32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晋州市2022年老旧小区改造配套基础设施建设项目资金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1.按时完成老旧小区改造，质量合格。</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100%</w:t>
            </w:r>
          </w:p>
        </w:tc>
        <w:tc>
          <w:tcPr>
            <w:tcW w:w="1276" w:type="dxa"/>
            <w:vAlign w:val="center"/>
          </w:tcPr>
          <w:p>
            <w:pPr>
              <w:pStyle w:val="14"/>
            </w:pPr>
            <w:r>
              <w:t>冀财债[2024]26号河北省财政厅关于下达2024年第六批新增政府债券资金的通知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7743248.79元</w:t>
            </w:r>
          </w:p>
        </w:tc>
        <w:tc>
          <w:tcPr>
            <w:tcW w:w="1276" w:type="dxa"/>
            <w:vAlign w:val="center"/>
          </w:tcPr>
          <w:p>
            <w:pPr>
              <w:pStyle w:val="14"/>
            </w:pPr>
            <w:r>
              <w:t>冀财债[2024]26号河北省财政厅关于下达2024年第六批新增政府债券资金的通知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32、晋州市2023年城镇老旧小区配套设施改造项目2（专项债券）绩效目标表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13018323P00026910581T</w:t>
            </w:r>
          </w:p>
        </w:tc>
        <w:tc>
          <w:tcPr>
            <w:tcW w:w="2835" w:type="dxa"/>
            <w:vAlign w:val="center"/>
          </w:tcPr>
          <w:p>
            <w:pPr>
              <w:pStyle w:val="12"/>
            </w:pPr>
            <w:r>
              <w:t>项目名称</w:t>
            </w:r>
          </w:p>
        </w:tc>
        <w:tc>
          <w:tcPr>
            <w:tcW w:w="6095" w:type="dxa"/>
            <w:gridSpan w:val="3"/>
            <w:vAlign w:val="center"/>
          </w:tcPr>
          <w:p>
            <w:pPr>
              <w:pStyle w:val="14"/>
            </w:pPr>
            <w:r>
              <w:t>晋州市2023年城镇老旧小区配套设施改造项目2（专项债券）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249.80</w:t>
            </w:r>
          </w:p>
        </w:tc>
        <w:tc>
          <w:tcPr>
            <w:tcW w:w="2835" w:type="dxa"/>
            <w:vAlign w:val="center"/>
          </w:tcPr>
          <w:p>
            <w:pPr>
              <w:pStyle w:val="12"/>
            </w:pPr>
            <w:r>
              <w:t>其中：财政    资金</w:t>
            </w:r>
          </w:p>
        </w:tc>
        <w:tc>
          <w:tcPr>
            <w:tcW w:w="2551" w:type="dxa"/>
            <w:vAlign w:val="center"/>
          </w:tcPr>
          <w:p>
            <w:pPr>
              <w:pStyle w:val="14"/>
            </w:pPr>
            <w:r>
              <w:t>249.80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2023年老旧小区配套设施改造项目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1.目标内容1、老旧小区改造按时完工，质量合格。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p>
            <w:pPr>
              <w:pStyle w:val="14"/>
            </w:pPr>
          </w:p>
        </w:tc>
        <w:tc>
          <w:tcPr>
            <w:tcW w:w="5386" w:type="dxa"/>
            <w:vAlign w:val="center"/>
          </w:tcPr>
          <w:p>
            <w:pPr>
              <w:pStyle w:val="14"/>
            </w:pPr>
            <w:r>
              <w:t>项目实际完成量占年度</w:t>
            </w:r>
          </w:p>
          <w:p>
            <w:pPr>
              <w:pStyle w:val="14"/>
            </w:pPr>
            <w:r>
              <w:t>计划完成量的比例</w:t>
            </w:r>
          </w:p>
          <w:p>
            <w:pPr>
              <w:pStyle w:val="14"/>
            </w:pPr>
          </w:p>
        </w:tc>
        <w:tc>
          <w:tcPr>
            <w:tcW w:w="2268" w:type="dxa"/>
            <w:vAlign w:val="center"/>
          </w:tcPr>
          <w:p>
            <w:pPr>
              <w:pStyle w:val="14"/>
            </w:pPr>
            <w:r>
              <w:t>100%</w:t>
            </w:r>
          </w:p>
        </w:tc>
        <w:tc>
          <w:tcPr>
            <w:tcW w:w="1276" w:type="dxa"/>
            <w:vAlign w:val="center"/>
          </w:tcPr>
          <w:p>
            <w:pPr>
              <w:pStyle w:val="14"/>
            </w:pPr>
            <w:r>
              <w:t>晋财预[2023]12号晋州市财政局关于下达2023年第五批新增政府债券资金的通知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p>
            <w:pPr>
              <w:pStyle w:val="14"/>
            </w:pPr>
          </w:p>
        </w:tc>
        <w:tc>
          <w:tcPr>
            <w:tcW w:w="5386" w:type="dxa"/>
            <w:vAlign w:val="center"/>
          </w:tcPr>
          <w:p>
            <w:pPr>
              <w:pStyle w:val="14"/>
            </w:pPr>
            <w:r>
              <w:t>验收合格数量占总量的比例</w:t>
            </w:r>
          </w:p>
          <w:p>
            <w:pPr>
              <w:pStyle w:val="14"/>
            </w:pP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p>
            <w:pPr>
              <w:pStyle w:val="14"/>
            </w:pPr>
          </w:p>
        </w:tc>
        <w:tc>
          <w:tcPr>
            <w:tcW w:w="5386" w:type="dxa"/>
            <w:vAlign w:val="center"/>
          </w:tcPr>
          <w:p>
            <w:pPr>
              <w:pStyle w:val="14"/>
            </w:pPr>
            <w:r>
              <w:t>项目按时完成数量占总量的比率</w:t>
            </w:r>
          </w:p>
          <w:p>
            <w:pPr>
              <w:pStyle w:val="14"/>
            </w:pP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p>
            <w:pPr>
              <w:pStyle w:val="14"/>
            </w:pPr>
          </w:p>
        </w:tc>
        <w:tc>
          <w:tcPr>
            <w:tcW w:w="5386" w:type="dxa"/>
            <w:vAlign w:val="center"/>
          </w:tcPr>
          <w:p>
            <w:pPr>
              <w:pStyle w:val="14"/>
            </w:pPr>
            <w:r>
              <w:t>项目总成本</w:t>
            </w:r>
          </w:p>
          <w:p>
            <w:pPr>
              <w:pStyle w:val="14"/>
            </w:pPr>
          </w:p>
        </w:tc>
        <w:tc>
          <w:tcPr>
            <w:tcW w:w="2268" w:type="dxa"/>
            <w:vAlign w:val="center"/>
          </w:tcPr>
          <w:p>
            <w:pPr>
              <w:pStyle w:val="14"/>
            </w:pPr>
            <w:r>
              <w:t>249.8万元</w:t>
            </w:r>
          </w:p>
        </w:tc>
        <w:tc>
          <w:tcPr>
            <w:tcW w:w="1276" w:type="dxa"/>
            <w:vAlign w:val="center"/>
          </w:tcPr>
          <w:p>
            <w:pPr>
              <w:pStyle w:val="14"/>
            </w:pPr>
            <w:r>
              <w:t>晋财预[2023]12号晋州市财政局关于下达2023年第五批新增政府债券资金的通知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p>
            <w:pPr>
              <w:pStyle w:val="14"/>
            </w:pPr>
          </w:p>
        </w:tc>
        <w:tc>
          <w:tcPr>
            <w:tcW w:w="5386" w:type="dxa"/>
            <w:vAlign w:val="center"/>
          </w:tcPr>
          <w:p>
            <w:pPr>
              <w:pStyle w:val="14"/>
            </w:pPr>
            <w:r>
              <w:t>是否达到项目规定的要求</w:t>
            </w:r>
          </w:p>
          <w:p>
            <w:pPr>
              <w:pStyle w:val="14"/>
            </w:pP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p>
            <w:pPr>
              <w:pStyle w:val="14"/>
            </w:pP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33、晋州市2023年棚户区改造项目（专项债券）绩效目标表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13018323P00026910579U</w:t>
            </w:r>
          </w:p>
        </w:tc>
        <w:tc>
          <w:tcPr>
            <w:tcW w:w="2835" w:type="dxa"/>
            <w:vAlign w:val="center"/>
          </w:tcPr>
          <w:p>
            <w:pPr>
              <w:pStyle w:val="12"/>
            </w:pPr>
            <w:r>
              <w:t>项目名称</w:t>
            </w:r>
          </w:p>
        </w:tc>
        <w:tc>
          <w:tcPr>
            <w:tcW w:w="6095" w:type="dxa"/>
            <w:gridSpan w:val="3"/>
            <w:vAlign w:val="center"/>
          </w:tcPr>
          <w:p>
            <w:pPr>
              <w:pStyle w:val="14"/>
            </w:pPr>
            <w:r>
              <w:t>晋州市2023年棚户区改造项目（专项债券）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104.26</w:t>
            </w:r>
          </w:p>
        </w:tc>
        <w:tc>
          <w:tcPr>
            <w:tcW w:w="2835" w:type="dxa"/>
            <w:vAlign w:val="center"/>
          </w:tcPr>
          <w:p>
            <w:pPr>
              <w:pStyle w:val="12"/>
            </w:pPr>
            <w:r>
              <w:t>其中：财政    资金</w:t>
            </w:r>
          </w:p>
        </w:tc>
        <w:tc>
          <w:tcPr>
            <w:tcW w:w="2551" w:type="dxa"/>
            <w:vAlign w:val="center"/>
          </w:tcPr>
          <w:p>
            <w:pPr>
              <w:pStyle w:val="14"/>
            </w:pPr>
            <w:r>
              <w:t>104.26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2023年棚户区改造项目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1.目标内容1、棚户区改造按时完工，质量合格。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p>
            <w:pPr>
              <w:pStyle w:val="14"/>
            </w:pPr>
          </w:p>
        </w:tc>
        <w:tc>
          <w:tcPr>
            <w:tcW w:w="5386" w:type="dxa"/>
            <w:vAlign w:val="center"/>
          </w:tcPr>
          <w:p>
            <w:pPr>
              <w:pStyle w:val="14"/>
            </w:pPr>
            <w:r>
              <w:t>项目实际完成量占年度</w:t>
            </w:r>
          </w:p>
          <w:p>
            <w:pPr>
              <w:pStyle w:val="14"/>
            </w:pPr>
            <w:r>
              <w:t>计划完成量的比例</w:t>
            </w:r>
          </w:p>
          <w:p>
            <w:pPr>
              <w:pStyle w:val="14"/>
            </w:pPr>
          </w:p>
        </w:tc>
        <w:tc>
          <w:tcPr>
            <w:tcW w:w="2268" w:type="dxa"/>
            <w:vAlign w:val="center"/>
          </w:tcPr>
          <w:p>
            <w:pPr>
              <w:pStyle w:val="14"/>
            </w:pPr>
            <w:r>
              <w:t>100%</w:t>
            </w:r>
          </w:p>
        </w:tc>
        <w:tc>
          <w:tcPr>
            <w:tcW w:w="1276" w:type="dxa"/>
            <w:vAlign w:val="center"/>
          </w:tcPr>
          <w:p>
            <w:pPr>
              <w:pStyle w:val="14"/>
            </w:pPr>
            <w:r>
              <w:t xml:space="preserve">晋财预[2023]12号晋州市财政局关于下达2023年第五批新增政府债券资金的通知 </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p>
            <w:pPr>
              <w:pStyle w:val="14"/>
            </w:pPr>
          </w:p>
        </w:tc>
        <w:tc>
          <w:tcPr>
            <w:tcW w:w="5386" w:type="dxa"/>
            <w:vAlign w:val="center"/>
          </w:tcPr>
          <w:p>
            <w:pPr>
              <w:pStyle w:val="14"/>
            </w:pPr>
            <w:r>
              <w:t>验收合格数量占总量的比例</w:t>
            </w:r>
          </w:p>
          <w:p>
            <w:pPr>
              <w:pStyle w:val="14"/>
            </w:pPr>
          </w:p>
        </w:tc>
        <w:tc>
          <w:tcPr>
            <w:tcW w:w="2268" w:type="dxa"/>
            <w:vAlign w:val="center"/>
          </w:tcPr>
          <w:p>
            <w:pPr>
              <w:pStyle w:val="14"/>
            </w:pPr>
            <w:r>
              <w:t>100%</w:t>
            </w:r>
          </w:p>
        </w:tc>
        <w:tc>
          <w:tcPr>
            <w:tcW w:w="1276" w:type="dxa"/>
            <w:vAlign w:val="center"/>
          </w:tcPr>
          <w:p>
            <w:pPr>
              <w:pStyle w:val="14"/>
            </w:pPr>
            <w:r>
              <w:t>验收结果</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p>
            <w:pPr>
              <w:pStyle w:val="14"/>
            </w:pPr>
          </w:p>
        </w:tc>
        <w:tc>
          <w:tcPr>
            <w:tcW w:w="5386" w:type="dxa"/>
            <w:vAlign w:val="center"/>
          </w:tcPr>
          <w:p>
            <w:pPr>
              <w:pStyle w:val="14"/>
            </w:pPr>
            <w:r>
              <w:t>项目按时完成数量占总量的比率</w:t>
            </w:r>
          </w:p>
          <w:p>
            <w:pPr>
              <w:pStyle w:val="14"/>
            </w:pPr>
          </w:p>
        </w:tc>
        <w:tc>
          <w:tcPr>
            <w:tcW w:w="2268" w:type="dxa"/>
            <w:vAlign w:val="center"/>
          </w:tcPr>
          <w:p>
            <w:pPr>
              <w:pStyle w:val="14"/>
            </w:pPr>
            <w:r>
              <w:t>100%</w:t>
            </w:r>
          </w:p>
        </w:tc>
        <w:tc>
          <w:tcPr>
            <w:tcW w:w="1276" w:type="dxa"/>
            <w:vAlign w:val="center"/>
          </w:tcPr>
          <w:p>
            <w:pPr>
              <w:pStyle w:val="14"/>
            </w:pPr>
            <w:r>
              <w:t>验收结果</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p>
            <w:pPr>
              <w:pStyle w:val="14"/>
            </w:pPr>
          </w:p>
        </w:tc>
        <w:tc>
          <w:tcPr>
            <w:tcW w:w="2268" w:type="dxa"/>
            <w:vAlign w:val="center"/>
          </w:tcPr>
          <w:p>
            <w:pPr>
              <w:pStyle w:val="14"/>
            </w:pPr>
            <w:r>
              <w:t>1042559.41元</w:t>
            </w:r>
          </w:p>
        </w:tc>
        <w:tc>
          <w:tcPr>
            <w:tcW w:w="1276" w:type="dxa"/>
            <w:vAlign w:val="center"/>
          </w:tcPr>
          <w:p>
            <w:pPr>
              <w:pStyle w:val="14"/>
            </w:pPr>
            <w:r>
              <w:t xml:space="preserve">晋财预[2023]12号晋州市财政局关于下达2023年第五批新增政府债券资金的通知 </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p>
            <w:pPr>
              <w:pStyle w:val="14"/>
            </w:pPr>
          </w:p>
        </w:tc>
        <w:tc>
          <w:tcPr>
            <w:tcW w:w="5386" w:type="dxa"/>
            <w:vAlign w:val="center"/>
          </w:tcPr>
          <w:p>
            <w:pPr>
              <w:pStyle w:val="14"/>
            </w:pPr>
            <w:r>
              <w:t>是否达到项目规定的要求</w:t>
            </w:r>
          </w:p>
          <w:p>
            <w:pPr>
              <w:pStyle w:val="14"/>
            </w:pPr>
          </w:p>
        </w:tc>
        <w:tc>
          <w:tcPr>
            <w:tcW w:w="2268" w:type="dxa"/>
            <w:vAlign w:val="center"/>
          </w:tcPr>
          <w:p>
            <w:pPr>
              <w:pStyle w:val="14"/>
            </w:pPr>
            <w:r>
              <w:t>100%</w:t>
            </w:r>
          </w:p>
        </w:tc>
        <w:tc>
          <w:tcPr>
            <w:tcW w:w="1276" w:type="dxa"/>
            <w:vAlign w:val="center"/>
          </w:tcPr>
          <w:p>
            <w:pPr>
              <w:pStyle w:val="14"/>
            </w:pPr>
            <w:r>
              <w:t>验收结果</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p>
            <w:pPr>
              <w:pStyle w:val="14"/>
            </w:pPr>
          </w:p>
        </w:tc>
        <w:tc>
          <w:tcPr>
            <w:tcW w:w="5386" w:type="dxa"/>
            <w:vAlign w:val="center"/>
          </w:tcPr>
          <w:p>
            <w:pPr>
              <w:pStyle w:val="14"/>
            </w:pPr>
            <w:r>
              <w:t>受益群众满意度</w:t>
            </w:r>
          </w:p>
          <w:p>
            <w:pPr>
              <w:pStyle w:val="14"/>
            </w:pP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34、晋州市2024年城镇老旧小区主体改造项目（专项债券）绩效目标表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13018324P00006410412L</w:t>
            </w:r>
          </w:p>
        </w:tc>
        <w:tc>
          <w:tcPr>
            <w:tcW w:w="2835" w:type="dxa"/>
            <w:vAlign w:val="center"/>
          </w:tcPr>
          <w:p>
            <w:pPr>
              <w:pStyle w:val="12"/>
            </w:pPr>
            <w:r>
              <w:t>项目名称</w:t>
            </w:r>
          </w:p>
        </w:tc>
        <w:tc>
          <w:tcPr>
            <w:tcW w:w="6095" w:type="dxa"/>
            <w:gridSpan w:val="3"/>
            <w:vAlign w:val="center"/>
          </w:tcPr>
          <w:p>
            <w:pPr>
              <w:pStyle w:val="14"/>
            </w:pPr>
            <w:r>
              <w:t>晋州市2024年城镇老旧小区主体改造项目（专项债券）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120.96</w:t>
            </w:r>
          </w:p>
        </w:tc>
        <w:tc>
          <w:tcPr>
            <w:tcW w:w="2835" w:type="dxa"/>
            <w:vAlign w:val="center"/>
          </w:tcPr>
          <w:p>
            <w:pPr>
              <w:pStyle w:val="12"/>
            </w:pPr>
            <w:r>
              <w:t>其中：财政    资金</w:t>
            </w:r>
          </w:p>
        </w:tc>
        <w:tc>
          <w:tcPr>
            <w:tcW w:w="2551" w:type="dxa"/>
            <w:vAlign w:val="center"/>
          </w:tcPr>
          <w:p>
            <w:pPr>
              <w:pStyle w:val="14"/>
            </w:pPr>
            <w:r>
              <w:t>120.96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2024年老旧小区改造主体改造项目资金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1.按时完成2024年老旧小区改造主体改造项目，质量合格。</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项目实际完成量占年度计划完成量的比例</w:t>
            </w:r>
          </w:p>
        </w:tc>
        <w:tc>
          <w:tcPr>
            <w:tcW w:w="2268" w:type="dxa"/>
            <w:vAlign w:val="center"/>
          </w:tcPr>
          <w:p>
            <w:pPr>
              <w:pStyle w:val="14"/>
            </w:pPr>
            <w:r>
              <w:t>100%</w:t>
            </w:r>
          </w:p>
        </w:tc>
        <w:tc>
          <w:tcPr>
            <w:tcW w:w="1276" w:type="dxa"/>
            <w:vAlign w:val="center"/>
          </w:tcPr>
          <w:p>
            <w:pPr>
              <w:pStyle w:val="14"/>
            </w:pPr>
            <w:r>
              <w:t>冀财债[2024]26号，河北省财政厅关于下达2024年第六批新增政府债券资金的通知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1209645.13元</w:t>
            </w:r>
          </w:p>
        </w:tc>
        <w:tc>
          <w:tcPr>
            <w:tcW w:w="1276" w:type="dxa"/>
            <w:vAlign w:val="center"/>
          </w:tcPr>
          <w:p>
            <w:pPr>
              <w:pStyle w:val="14"/>
            </w:pPr>
            <w:r>
              <w:t>冀财债[2024]26号，河北省财政厅关于下达2024年第六批新增政府债券资金的通知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35、晋州市城区管网改造工程及基础设施提升改造项目（专项债券）绩效目标表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13018324P000064104138</w:t>
            </w:r>
          </w:p>
        </w:tc>
        <w:tc>
          <w:tcPr>
            <w:tcW w:w="2835" w:type="dxa"/>
            <w:vAlign w:val="center"/>
          </w:tcPr>
          <w:p>
            <w:pPr>
              <w:pStyle w:val="12"/>
            </w:pPr>
            <w:r>
              <w:t>项目名称</w:t>
            </w:r>
          </w:p>
        </w:tc>
        <w:tc>
          <w:tcPr>
            <w:tcW w:w="6095" w:type="dxa"/>
            <w:gridSpan w:val="3"/>
            <w:vAlign w:val="center"/>
          </w:tcPr>
          <w:p>
            <w:pPr>
              <w:pStyle w:val="14"/>
            </w:pPr>
            <w:r>
              <w:t>晋州市城区管网改造工程及基础设施提升改造项目（专项债券）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321.98</w:t>
            </w:r>
          </w:p>
        </w:tc>
        <w:tc>
          <w:tcPr>
            <w:tcW w:w="2835" w:type="dxa"/>
            <w:vAlign w:val="center"/>
          </w:tcPr>
          <w:p>
            <w:pPr>
              <w:pStyle w:val="12"/>
            </w:pPr>
            <w:r>
              <w:t>其中：财政    资金</w:t>
            </w:r>
          </w:p>
        </w:tc>
        <w:tc>
          <w:tcPr>
            <w:tcW w:w="2551" w:type="dxa"/>
            <w:vAlign w:val="center"/>
          </w:tcPr>
          <w:p>
            <w:pPr>
              <w:pStyle w:val="14"/>
            </w:pPr>
            <w:r>
              <w:t>321.98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晋州市城区管网改造工程及基础设施提升改造项目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1.按时完成管网改造及基础设施提升改造，质量合格。</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项目实际完成量占年度</w:t>
            </w:r>
          </w:p>
          <w:p>
            <w:pPr>
              <w:pStyle w:val="14"/>
            </w:pPr>
            <w:r>
              <w:t>计划完成量的比例</w:t>
            </w:r>
          </w:p>
        </w:tc>
        <w:tc>
          <w:tcPr>
            <w:tcW w:w="2268" w:type="dxa"/>
            <w:vAlign w:val="center"/>
          </w:tcPr>
          <w:p>
            <w:pPr>
              <w:pStyle w:val="14"/>
            </w:pPr>
            <w:r>
              <w:t>100%</w:t>
            </w:r>
          </w:p>
        </w:tc>
        <w:tc>
          <w:tcPr>
            <w:tcW w:w="1276" w:type="dxa"/>
            <w:vAlign w:val="center"/>
          </w:tcPr>
          <w:p>
            <w:pPr>
              <w:pStyle w:val="14"/>
            </w:pPr>
            <w:r>
              <w:t>冀财债[2024]26号河北省财政厅关于下达2024年新增政府债券资金的通知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3219842.25元</w:t>
            </w:r>
          </w:p>
        </w:tc>
        <w:tc>
          <w:tcPr>
            <w:tcW w:w="1276" w:type="dxa"/>
            <w:vAlign w:val="center"/>
          </w:tcPr>
          <w:p>
            <w:pPr>
              <w:pStyle w:val="14"/>
            </w:pPr>
            <w:r>
              <w:t>冀财债[2024]26号河北省财政厅关于下达2024年新增政府债券资金的通知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36、晋州市城区管网改造工程及基础设施提升改造项目国债项目县级配套绩效目标表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13018325P000070100036</w:t>
            </w:r>
          </w:p>
        </w:tc>
        <w:tc>
          <w:tcPr>
            <w:tcW w:w="2835" w:type="dxa"/>
            <w:vAlign w:val="center"/>
          </w:tcPr>
          <w:p>
            <w:pPr>
              <w:pStyle w:val="12"/>
            </w:pPr>
            <w:r>
              <w:t>项目名称</w:t>
            </w:r>
          </w:p>
        </w:tc>
        <w:tc>
          <w:tcPr>
            <w:tcW w:w="6095" w:type="dxa"/>
            <w:gridSpan w:val="3"/>
            <w:vAlign w:val="center"/>
          </w:tcPr>
          <w:p>
            <w:pPr>
              <w:pStyle w:val="14"/>
            </w:pPr>
            <w:r>
              <w:t>晋州市城区管网改造工程及基础设施提升改造项目国债项目县级配套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2598.00</w:t>
            </w:r>
          </w:p>
        </w:tc>
        <w:tc>
          <w:tcPr>
            <w:tcW w:w="2835" w:type="dxa"/>
            <w:vAlign w:val="center"/>
          </w:tcPr>
          <w:p>
            <w:pPr>
              <w:pStyle w:val="12"/>
            </w:pPr>
            <w:r>
              <w:t>其中：财政    资金</w:t>
            </w:r>
          </w:p>
        </w:tc>
        <w:tc>
          <w:tcPr>
            <w:tcW w:w="2551" w:type="dxa"/>
            <w:vAlign w:val="center"/>
          </w:tcPr>
          <w:p>
            <w:pPr>
              <w:pStyle w:val="14"/>
            </w:pPr>
            <w:r>
              <w:t>2598.00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城区管网改造工程及基础设施提升改造项目资金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1.晋州市城区管网改造工程及基础设施提升改造项目资金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2598万元</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37、晋州市雨、污水管网及基础设施改造提升项目2（专项债券）绩效目标表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13018323P000269105807</w:t>
            </w:r>
          </w:p>
        </w:tc>
        <w:tc>
          <w:tcPr>
            <w:tcW w:w="2835" w:type="dxa"/>
            <w:vAlign w:val="center"/>
          </w:tcPr>
          <w:p>
            <w:pPr>
              <w:pStyle w:val="12"/>
            </w:pPr>
            <w:r>
              <w:t>项目名称</w:t>
            </w:r>
          </w:p>
        </w:tc>
        <w:tc>
          <w:tcPr>
            <w:tcW w:w="6095" w:type="dxa"/>
            <w:gridSpan w:val="3"/>
            <w:vAlign w:val="center"/>
          </w:tcPr>
          <w:p>
            <w:pPr>
              <w:pStyle w:val="14"/>
            </w:pPr>
            <w:r>
              <w:t>晋州市雨、污水管网及基础设施改造提升项目2（专项债券）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1134.56</w:t>
            </w:r>
          </w:p>
        </w:tc>
        <w:tc>
          <w:tcPr>
            <w:tcW w:w="2835" w:type="dxa"/>
            <w:vAlign w:val="center"/>
          </w:tcPr>
          <w:p>
            <w:pPr>
              <w:pStyle w:val="12"/>
            </w:pPr>
            <w:r>
              <w:t>其中：财政    资金</w:t>
            </w:r>
          </w:p>
        </w:tc>
        <w:tc>
          <w:tcPr>
            <w:tcW w:w="2551" w:type="dxa"/>
            <w:vAlign w:val="center"/>
          </w:tcPr>
          <w:p>
            <w:pPr>
              <w:pStyle w:val="14"/>
            </w:pPr>
            <w:r>
              <w:t>1134.56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晋州市雨、污水管网及基础设施改造</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1.目标内容1、晋州市雨、污水管网及基础设施改造提升按时完工，质量合格。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p>
            <w:pPr>
              <w:pStyle w:val="14"/>
            </w:pPr>
          </w:p>
        </w:tc>
        <w:tc>
          <w:tcPr>
            <w:tcW w:w="5386" w:type="dxa"/>
            <w:vAlign w:val="center"/>
          </w:tcPr>
          <w:p>
            <w:pPr>
              <w:pStyle w:val="14"/>
            </w:pPr>
            <w:r>
              <w:t>项目实际完成量占年度</w:t>
            </w:r>
          </w:p>
          <w:p>
            <w:pPr>
              <w:pStyle w:val="14"/>
            </w:pPr>
            <w:r>
              <w:t>计划完成量的比例</w:t>
            </w:r>
          </w:p>
        </w:tc>
        <w:tc>
          <w:tcPr>
            <w:tcW w:w="2268" w:type="dxa"/>
            <w:vAlign w:val="center"/>
          </w:tcPr>
          <w:p>
            <w:pPr>
              <w:pStyle w:val="14"/>
            </w:pPr>
            <w:r>
              <w:t>100%</w:t>
            </w:r>
          </w:p>
        </w:tc>
        <w:tc>
          <w:tcPr>
            <w:tcW w:w="1276" w:type="dxa"/>
            <w:vAlign w:val="center"/>
          </w:tcPr>
          <w:p>
            <w:pPr>
              <w:pStyle w:val="14"/>
            </w:pPr>
            <w:r>
              <w:t>晋财预[2023]12号晋州市财政局关于下达2023年第五批新增政府债券资金的通知</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p>
            <w:pPr>
              <w:pStyle w:val="14"/>
            </w:pPr>
          </w:p>
        </w:tc>
        <w:tc>
          <w:tcPr>
            <w:tcW w:w="5386" w:type="dxa"/>
            <w:vAlign w:val="center"/>
          </w:tcPr>
          <w:p>
            <w:pPr>
              <w:pStyle w:val="14"/>
            </w:pPr>
            <w:r>
              <w:t>验收合格数量占总量的比例</w:t>
            </w:r>
          </w:p>
          <w:p>
            <w:pPr>
              <w:pStyle w:val="14"/>
            </w:pPr>
          </w:p>
        </w:tc>
        <w:tc>
          <w:tcPr>
            <w:tcW w:w="2268" w:type="dxa"/>
            <w:vAlign w:val="center"/>
          </w:tcPr>
          <w:p>
            <w:pPr>
              <w:pStyle w:val="14"/>
            </w:pPr>
            <w:r>
              <w:t>100%</w:t>
            </w:r>
          </w:p>
        </w:tc>
        <w:tc>
          <w:tcPr>
            <w:tcW w:w="1276" w:type="dxa"/>
            <w:vAlign w:val="center"/>
          </w:tcPr>
          <w:p>
            <w:pPr>
              <w:pStyle w:val="14"/>
            </w:pPr>
            <w:r>
              <w:t>验收结果</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p>
            <w:pPr>
              <w:pStyle w:val="14"/>
            </w:pPr>
          </w:p>
        </w:tc>
        <w:tc>
          <w:tcPr>
            <w:tcW w:w="5386" w:type="dxa"/>
            <w:vAlign w:val="center"/>
          </w:tcPr>
          <w:p>
            <w:pPr>
              <w:pStyle w:val="14"/>
            </w:pPr>
            <w:r>
              <w:t>项目按时完成数量占总量的比率</w:t>
            </w:r>
          </w:p>
          <w:p>
            <w:pPr>
              <w:pStyle w:val="14"/>
            </w:pPr>
          </w:p>
        </w:tc>
        <w:tc>
          <w:tcPr>
            <w:tcW w:w="2268" w:type="dxa"/>
            <w:vAlign w:val="center"/>
          </w:tcPr>
          <w:p>
            <w:pPr>
              <w:pStyle w:val="14"/>
            </w:pPr>
            <w:r>
              <w:t>100%</w:t>
            </w:r>
          </w:p>
        </w:tc>
        <w:tc>
          <w:tcPr>
            <w:tcW w:w="1276" w:type="dxa"/>
            <w:vAlign w:val="center"/>
          </w:tcPr>
          <w:p>
            <w:pPr>
              <w:pStyle w:val="14"/>
            </w:pPr>
            <w:r>
              <w:t>验收结果</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p>
            <w:pPr>
              <w:pStyle w:val="14"/>
            </w:pPr>
          </w:p>
        </w:tc>
        <w:tc>
          <w:tcPr>
            <w:tcW w:w="5386" w:type="dxa"/>
            <w:vAlign w:val="center"/>
          </w:tcPr>
          <w:p>
            <w:pPr>
              <w:pStyle w:val="14"/>
            </w:pPr>
            <w:r>
              <w:t>项目总成本</w:t>
            </w:r>
          </w:p>
          <w:p>
            <w:pPr>
              <w:pStyle w:val="14"/>
            </w:pPr>
          </w:p>
        </w:tc>
        <w:tc>
          <w:tcPr>
            <w:tcW w:w="2268" w:type="dxa"/>
            <w:vAlign w:val="center"/>
          </w:tcPr>
          <w:p>
            <w:pPr>
              <w:pStyle w:val="14"/>
            </w:pPr>
            <w:r>
              <w:t>11345637.47元</w:t>
            </w:r>
          </w:p>
        </w:tc>
        <w:tc>
          <w:tcPr>
            <w:tcW w:w="1276" w:type="dxa"/>
            <w:vAlign w:val="center"/>
          </w:tcPr>
          <w:p>
            <w:pPr>
              <w:pStyle w:val="14"/>
            </w:pPr>
            <w:r>
              <w:t>晋财预[2023]12号晋州市财政局关于下达2023年第五批新增政府债券资金的通知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p>
            <w:pPr>
              <w:pStyle w:val="14"/>
            </w:pPr>
          </w:p>
        </w:tc>
        <w:tc>
          <w:tcPr>
            <w:tcW w:w="5386" w:type="dxa"/>
            <w:vAlign w:val="center"/>
          </w:tcPr>
          <w:p>
            <w:pPr>
              <w:pStyle w:val="14"/>
            </w:pPr>
            <w:r>
              <w:t>是否达到项目规定的要求</w:t>
            </w:r>
          </w:p>
          <w:p>
            <w:pPr>
              <w:pStyle w:val="14"/>
            </w:pPr>
          </w:p>
        </w:tc>
        <w:tc>
          <w:tcPr>
            <w:tcW w:w="2268" w:type="dxa"/>
            <w:vAlign w:val="center"/>
          </w:tcPr>
          <w:p>
            <w:pPr>
              <w:pStyle w:val="14"/>
            </w:pPr>
            <w:r>
              <w:t>100%</w:t>
            </w:r>
          </w:p>
        </w:tc>
        <w:tc>
          <w:tcPr>
            <w:tcW w:w="1276" w:type="dxa"/>
            <w:vAlign w:val="center"/>
          </w:tcPr>
          <w:p>
            <w:pPr>
              <w:pStyle w:val="14"/>
            </w:pPr>
            <w:r>
              <w:t>验收结果</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p>
            <w:pPr>
              <w:pStyle w:val="14"/>
            </w:pPr>
          </w:p>
        </w:tc>
        <w:tc>
          <w:tcPr>
            <w:tcW w:w="5386" w:type="dxa"/>
            <w:vAlign w:val="center"/>
          </w:tcPr>
          <w:p>
            <w:pPr>
              <w:pStyle w:val="14"/>
            </w:pPr>
            <w:r>
              <w:t>受益群众满意度</w:t>
            </w:r>
          </w:p>
          <w:p>
            <w:pPr>
              <w:pStyle w:val="14"/>
            </w:pPr>
          </w:p>
        </w:tc>
        <w:tc>
          <w:tcPr>
            <w:tcW w:w="2268" w:type="dxa"/>
            <w:vAlign w:val="center"/>
          </w:tcPr>
          <w:p>
            <w:pPr>
              <w:pStyle w:val="14"/>
            </w:pPr>
            <w:r>
              <w:t>≥95%</w:t>
            </w:r>
          </w:p>
        </w:tc>
        <w:tc>
          <w:tcPr>
            <w:tcW w:w="1276" w:type="dxa"/>
            <w:vAlign w:val="center"/>
          </w:tcPr>
          <w:p>
            <w:pPr>
              <w:pStyle w:val="14"/>
            </w:pPr>
            <w:r>
              <w:t>验收结果</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38、晋州市雨、污水管网及基础设施改造提升项目国债项目县级配套</w:t>
      </w:r>
    </w:p>
    <w:p>
      <w:pPr>
        <w:ind w:firstLine="560"/>
      </w:pPr>
      <w:r>
        <w:rPr>
          <w:rFonts w:ascii="方正仿宋_GBK" w:hAnsi="方正仿宋_GBK" w:eastAsia="方正仿宋_GBK" w:cs="方正仿宋_GBK"/>
          <w:color w:val="000000"/>
          <w:sz w:val="28"/>
        </w:rPr>
        <w:t>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13018325P00007010005D</w:t>
            </w:r>
          </w:p>
        </w:tc>
        <w:tc>
          <w:tcPr>
            <w:tcW w:w="2835" w:type="dxa"/>
            <w:vAlign w:val="center"/>
          </w:tcPr>
          <w:p>
            <w:pPr>
              <w:pStyle w:val="12"/>
            </w:pPr>
            <w:r>
              <w:t>项目名称</w:t>
            </w:r>
          </w:p>
        </w:tc>
        <w:tc>
          <w:tcPr>
            <w:tcW w:w="6095" w:type="dxa"/>
            <w:gridSpan w:val="3"/>
            <w:vAlign w:val="center"/>
          </w:tcPr>
          <w:p>
            <w:pPr>
              <w:pStyle w:val="14"/>
            </w:pPr>
            <w:r>
              <w:t>晋州市雨、污水管网及基础设施改造提升项目国债项目县级配套</w:t>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3913.00</w:t>
            </w:r>
          </w:p>
        </w:tc>
        <w:tc>
          <w:tcPr>
            <w:tcW w:w="2835" w:type="dxa"/>
            <w:vAlign w:val="center"/>
          </w:tcPr>
          <w:p>
            <w:pPr>
              <w:pStyle w:val="12"/>
            </w:pPr>
            <w:r>
              <w:t>其中：财政    资金</w:t>
            </w:r>
          </w:p>
        </w:tc>
        <w:tc>
          <w:tcPr>
            <w:tcW w:w="2551" w:type="dxa"/>
            <w:vAlign w:val="center"/>
          </w:tcPr>
          <w:p>
            <w:pPr>
              <w:pStyle w:val="14"/>
            </w:pPr>
            <w:r>
              <w:t>3913.00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用于城区雨、污水管网及基础设施改造提升项目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1.晋州市雨、污水管网及基础设施改造提升项目县级配套资金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≤180天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3913万元</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39、晋州市综合管网及基础设施改造项目（专项债券）绩效目标表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13018323P00026910079D</w:t>
            </w:r>
          </w:p>
        </w:tc>
        <w:tc>
          <w:tcPr>
            <w:tcW w:w="2835" w:type="dxa"/>
            <w:vAlign w:val="center"/>
          </w:tcPr>
          <w:p>
            <w:pPr>
              <w:pStyle w:val="12"/>
            </w:pPr>
            <w:r>
              <w:t>项目名称</w:t>
            </w:r>
          </w:p>
        </w:tc>
        <w:tc>
          <w:tcPr>
            <w:tcW w:w="6095" w:type="dxa"/>
            <w:gridSpan w:val="3"/>
            <w:vAlign w:val="center"/>
          </w:tcPr>
          <w:p>
            <w:pPr>
              <w:pStyle w:val="14"/>
            </w:pPr>
            <w:r>
              <w:t>晋州市综合管网及基础设施改造项目（专项债券）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2518.85</w:t>
            </w:r>
          </w:p>
        </w:tc>
        <w:tc>
          <w:tcPr>
            <w:tcW w:w="2835" w:type="dxa"/>
            <w:vAlign w:val="center"/>
          </w:tcPr>
          <w:p>
            <w:pPr>
              <w:pStyle w:val="12"/>
            </w:pPr>
            <w:r>
              <w:t>其中：财政    资金</w:t>
            </w:r>
          </w:p>
        </w:tc>
        <w:tc>
          <w:tcPr>
            <w:tcW w:w="2551" w:type="dxa"/>
            <w:vAlign w:val="center"/>
          </w:tcPr>
          <w:p>
            <w:pPr>
              <w:pStyle w:val="14"/>
            </w:pPr>
            <w:r>
              <w:t>2518.85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晋州市综合管网及基础设施改造项目资金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1.目标内容1晋州市综合管网及基础设施改造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项目完成量</w:t>
            </w:r>
          </w:p>
        </w:tc>
        <w:tc>
          <w:tcPr>
            <w:tcW w:w="5386" w:type="dxa"/>
            <w:vAlign w:val="center"/>
          </w:tcPr>
          <w:p>
            <w:pPr>
              <w:pStyle w:val="14"/>
            </w:pPr>
            <w:r>
              <w:t>项目完成数量</w:t>
            </w:r>
          </w:p>
        </w:tc>
        <w:tc>
          <w:tcPr>
            <w:tcW w:w="2268" w:type="dxa"/>
            <w:vAlign w:val="center"/>
          </w:tcPr>
          <w:p>
            <w:pPr>
              <w:pStyle w:val="14"/>
            </w:pPr>
            <w:r>
              <w:t>7项目</w:t>
            </w:r>
          </w:p>
        </w:tc>
        <w:tc>
          <w:tcPr>
            <w:tcW w:w="1276" w:type="dxa"/>
            <w:vAlign w:val="center"/>
          </w:tcPr>
          <w:p>
            <w:pPr>
              <w:pStyle w:val="14"/>
            </w:pPr>
            <w:r>
              <w:t>晋财预[2023]5号，晋州市财政局关于下达2023年第二批新增政府债券资金的通知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25188524.74元</w:t>
            </w:r>
          </w:p>
        </w:tc>
        <w:tc>
          <w:tcPr>
            <w:tcW w:w="1276" w:type="dxa"/>
            <w:vAlign w:val="center"/>
          </w:tcPr>
          <w:p>
            <w:pPr>
              <w:pStyle w:val="14"/>
            </w:pPr>
            <w:r>
              <w:t>晋财预[2023]5号，晋州市财政局关于下达2023年第二批新增政府债券资金的通知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40、晋州市综合管网及基础设施改造项目国债项目县级配套</w:t>
      </w:r>
    </w:p>
    <w:p>
      <w:pPr>
        <w:ind w:firstLine="560"/>
      </w:pPr>
      <w:r>
        <w:rPr>
          <w:rFonts w:ascii="方正仿宋_GBK" w:hAnsi="方正仿宋_GBK" w:eastAsia="方正仿宋_GBK" w:cs="方正仿宋_GBK"/>
          <w:color w:val="000000"/>
          <w:sz w:val="28"/>
        </w:rPr>
        <w:t>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13018325P00007010004R</w:t>
            </w:r>
          </w:p>
        </w:tc>
        <w:tc>
          <w:tcPr>
            <w:tcW w:w="2835" w:type="dxa"/>
            <w:vAlign w:val="center"/>
          </w:tcPr>
          <w:p>
            <w:pPr>
              <w:pStyle w:val="12"/>
            </w:pPr>
            <w:r>
              <w:t>项目名称</w:t>
            </w:r>
          </w:p>
        </w:tc>
        <w:tc>
          <w:tcPr>
            <w:tcW w:w="6095" w:type="dxa"/>
            <w:gridSpan w:val="3"/>
            <w:vAlign w:val="center"/>
          </w:tcPr>
          <w:p>
            <w:pPr>
              <w:pStyle w:val="14"/>
            </w:pPr>
            <w:r>
              <w:t>晋州市综合管网及基础设施改造项目国债项目县级配套</w:t>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349.00</w:t>
            </w:r>
          </w:p>
        </w:tc>
        <w:tc>
          <w:tcPr>
            <w:tcW w:w="2835" w:type="dxa"/>
            <w:vAlign w:val="center"/>
          </w:tcPr>
          <w:p>
            <w:pPr>
              <w:pStyle w:val="12"/>
            </w:pPr>
            <w:r>
              <w:t>其中：财政    资金</w:t>
            </w:r>
          </w:p>
        </w:tc>
        <w:tc>
          <w:tcPr>
            <w:tcW w:w="2551" w:type="dxa"/>
            <w:vAlign w:val="center"/>
          </w:tcPr>
          <w:p>
            <w:pPr>
              <w:pStyle w:val="14"/>
            </w:pPr>
            <w:r>
              <w:t>349.00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用于综合管网及基础设施改造工程的建设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1.推动和改善城市水生态环境和人居环境需要，加强老旧小街巷的改造，改善城市生活环境，方便群众，提升群众的幸福感。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项目完成数量占项目总量的比率</w:t>
            </w:r>
          </w:p>
        </w:tc>
        <w:tc>
          <w:tcPr>
            <w:tcW w:w="2268" w:type="dxa"/>
            <w:vAlign w:val="center"/>
          </w:tcPr>
          <w:p>
            <w:pPr>
              <w:pStyle w:val="14"/>
            </w:pPr>
            <w:r>
              <w:t>≥95%</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tc>
        <w:tc>
          <w:tcPr>
            <w:tcW w:w="5386" w:type="dxa"/>
            <w:vAlign w:val="center"/>
          </w:tcPr>
          <w:p>
            <w:pPr>
              <w:pStyle w:val="14"/>
            </w:pPr>
            <w:r>
              <w:t>项目完成时间</w:t>
            </w:r>
          </w:p>
          <w:p>
            <w:pPr>
              <w:pStyle w:val="14"/>
            </w:pPr>
          </w:p>
        </w:tc>
        <w:tc>
          <w:tcPr>
            <w:tcW w:w="2268" w:type="dxa"/>
            <w:vAlign w:val="center"/>
          </w:tcPr>
          <w:p>
            <w:pPr>
              <w:pStyle w:val="14"/>
            </w:pPr>
            <w:r>
              <w:t>≤360天</w:t>
            </w:r>
          </w:p>
        </w:tc>
        <w:tc>
          <w:tcPr>
            <w:tcW w:w="1276" w:type="dxa"/>
            <w:vAlign w:val="center"/>
          </w:tcPr>
          <w:p>
            <w:pPr>
              <w:pStyle w:val="14"/>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349万元</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可持续</w:t>
            </w:r>
          </w:p>
        </w:tc>
        <w:tc>
          <w:tcPr>
            <w:tcW w:w="1276" w:type="dxa"/>
            <w:vAlign w:val="center"/>
          </w:tcPr>
          <w:p>
            <w:pPr>
              <w:pStyle w:val="14"/>
            </w:pPr>
            <w:r>
              <w:t>国债管理办法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41、南部新城基础设施配套工程（专项债券）绩效目标表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13018323P00026910078R</w:t>
            </w:r>
          </w:p>
        </w:tc>
        <w:tc>
          <w:tcPr>
            <w:tcW w:w="2835" w:type="dxa"/>
            <w:vAlign w:val="center"/>
          </w:tcPr>
          <w:p>
            <w:pPr>
              <w:pStyle w:val="12"/>
            </w:pPr>
            <w:r>
              <w:t>项目名称</w:t>
            </w:r>
          </w:p>
        </w:tc>
        <w:tc>
          <w:tcPr>
            <w:tcW w:w="6095" w:type="dxa"/>
            <w:gridSpan w:val="3"/>
            <w:vAlign w:val="center"/>
          </w:tcPr>
          <w:p>
            <w:pPr>
              <w:pStyle w:val="14"/>
            </w:pPr>
            <w:r>
              <w:t>南部新城基础设施配套工程（专项债券）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5318.07</w:t>
            </w:r>
          </w:p>
        </w:tc>
        <w:tc>
          <w:tcPr>
            <w:tcW w:w="2835" w:type="dxa"/>
            <w:vAlign w:val="center"/>
          </w:tcPr>
          <w:p>
            <w:pPr>
              <w:pStyle w:val="12"/>
            </w:pPr>
            <w:r>
              <w:t>其中：财政    资金</w:t>
            </w:r>
          </w:p>
        </w:tc>
        <w:tc>
          <w:tcPr>
            <w:tcW w:w="2551" w:type="dxa"/>
            <w:vAlign w:val="center"/>
          </w:tcPr>
          <w:p>
            <w:pPr>
              <w:pStyle w:val="14"/>
            </w:pPr>
            <w:r>
              <w:t>5318.07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南部新城基础设施、道路、排水建设项目资金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1.目标内容1南部新城基础设施、道路、排水建设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项目完成量</w:t>
            </w:r>
          </w:p>
        </w:tc>
        <w:tc>
          <w:tcPr>
            <w:tcW w:w="5386" w:type="dxa"/>
            <w:vAlign w:val="center"/>
          </w:tcPr>
          <w:p>
            <w:pPr>
              <w:pStyle w:val="14"/>
            </w:pPr>
            <w:r>
              <w:t>项目完成数量</w:t>
            </w:r>
          </w:p>
        </w:tc>
        <w:tc>
          <w:tcPr>
            <w:tcW w:w="2268" w:type="dxa"/>
            <w:vAlign w:val="center"/>
          </w:tcPr>
          <w:p>
            <w:pPr>
              <w:pStyle w:val="14"/>
            </w:pPr>
            <w:r>
              <w:t>10项目</w:t>
            </w:r>
          </w:p>
        </w:tc>
        <w:tc>
          <w:tcPr>
            <w:tcW w:w="1276" w:type="dxa"/>
            <w:vAlign w:val="center"/>
          </w:tcPr>
          <w:p>
            <w:pPr>
              <w:pStyle w:val="14"/>
            </w:pPr>
            <w:r>
              <w:t>晋财预[2023]5号，晋州市财政局关于下达2023年第二批新增政府债券资金的通知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项目按时完成数量占总量的比率</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53180715.37元</w:t>
            </w:r>
          </w:p>
        </w:tc>
        <w:tc>
          <w:tcPr>
            <w:tcW w:w="1276" w:type="dxa"/>
            <w:vAlign w:val="center"/>
          </w:tcPr>
          <w:p>
            <w:pPr>
              <w:pStyle w:val="14"/>
            </w:pPr>
            <w:r>
              <w:t>晋财预[2023]5号，晋州市财政局关于下达2023年第二批新增政府债券资金的通知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100%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42、其他劳务派遣人员绩效目标表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13018325P00007110074J</w:t>
            </w:r>
          </w:p>
        </w:tc>
        <w:tc>
          <w:tcPr>
            <w:tcW w:w="2835" w:type="dxa"/>
            <w:vAlign w:val="center"/>
          </w:tcPr>
          <w:p>
            <w:pPr>
              <w:pStyle w:val="12"/>
            </w:pPr>
            <w:r>
              <w:t>项目名称</w:t>
            </w:r>
          </w:p>
        </w:tc>
        <w:tc>
          <w:tcPr>
            <w:tcW w:w="6095" w:type="dxa"/>
            <w:gridSpan w:val="3"/>
            <w:vAlign w:val="center"/>
          </w:tcPr>
          <w:p>
            <w:pPr>
              <w:pStyle w:val="14"/>
            </w:pPr>
            <w:r>
              <w:t>其他劳务派遣人员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217.00</w:t>
            </w:r>
          </w:p>
        </w:tc>
        <w:tc>
          <w:tcPr>
            <w:tcW w:w="2835" w:type="dxa"/>
            <w:vAlign w:val="center"/>
          </w:tcPr>
          <w:p>
            <w:pPr>
              <w:pStyle w:val="12"/>
            </w:pPr>
            <w:r>
              <w:t>其中：财政    资金</w:t>
            </w:r>
          </w:p>
        </w:tc>
        <w:tc>
          <w:tcPr>
            <w:tcW w:w="2551" w:type="dxa"/>
            <w:vAlign w:val="center"/>
          </w:tcPr>
          <w:p>
            <w:pPr>
              <w:pStyle w:val="14"/>
            </w:pPr>
            <w:r>
              <w:t>217.00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劳务派遣人员工资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1.按时发放劳务派遣人员工资，做到及时发放</w:t>
            </w:r>
            <w:r>
              <w:tab/>
            </w:r>
            <w:r>
              <w:tab/>
            </w:r>
            <w:r>
              <w:tab/>
            </w:r>
            <w:r>
              <w:tab/>
            </w:r>
            <w:r>
              <w:tab/>
            </w:r>
            <w:r>
              <w:tab/>
            </w:r>
          </w:p>
          <w:p>
            <w:pPr>
              <w:pStyle w:val="14"/>
            </w:pP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工资发放实际完成率</w:t>
            </w:r>
          </w:p>
        </w:tc>
        <w:tc>
          <w:tcPr>
            <w:tcW w:w="5386" w:type="dxa"/>
            <w:vAlign w:val="center"/>
          </w:tcPr>
          <w:p>
            <w:pPr>
              <w:pStyle w:val="14"/>
            </w:pPr>
            <w:r>
              <w:t>工资发放实际数与计划数的比率，用以反映和考核项目产出数量目标的实现程度。</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工资按照政策执行率</w:t>
            </w:r>
          </w:p>
        </w:tc>
        <w:tc>
          <w:tcPr>
            <w:tcW w:w="5386" w:type="dxa"/>
            <w:vAlign w:val="center"/>
          </w:tcPr>
          <w:p>
            <w:pPr>
              <w:pStyle w:val="14"/>
            </w:pPr>
            <w:r>
              <w:t>工资按照政策执行发放数量占工资发放总量的比率</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工资发放完成时间与计划时间的比率，用以反映和考核项目产出时效目标的实现程度</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217万元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项目能持续运行</w:t>
            </w:r>
          </w:p>
        </w:tc>
        <w:tc>
          <w:tcPr>
            <w:tcW w:w="5386" w:type="dxa"/>
            <w:vAlign w:val="center"/>
          </w:tcPr>
          <w:p>
            <w:pPr>
              <w:pStyle w:val="14"/>
            </w:pPr>
            <w:r>
              <w:t>项目依据的政策能持续运行</w:t>
            </w:r>
          </w:p>
        </w:tc>
        <w:tc>
          <w:tcPr>
            <w:tcW w:w="2268" w:type="dxa"/>
            <w:vAlign w:val="center"/>
          </w:tcPr>
          <w:p>
            <w:pPr>
              <w:pStyle w:val="14"/>
            </w:pPr>
            <w:r>
              <w:t>≥90%</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职工或服务对象满意度</w:t>
            </w:r>
          </w:p>
        </w:tc>
        <w:tc>
          <w:tcPr>
            <w:tcW w:w="5386" w:type="dxa"/>
            <w:vAlign w:val="center"/>
          </w:tcPr>
          <w:p>
            <w:pPr>
              <w:pStyle w:val="14"/>
            </w:pPr>
            <w:r>
              <w:t>职工或服务对象对项目实施效策的满意程度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43、退役人员相关费用绩效目标表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13018325P00001910023M</w:t>
            </w:r>
          </w:p>
        </w:tc>
        <w:tc>
          <w:tcPr>
            <w:tcW w:w="2835" w:type="dxa"/>
            <w:vAlign w:val="center"/>
          </w:tcPr>
          <w:p>
            <w:pPr>
              <w:pStyle w:val="12"/>
            </w:pPr>
            <w:r>
              <w:t>项目名称</w:t>
            </w:r>
          </w:p>
        </w:tc>
        <w:tc>
          <w:tcPr>
            <w:tcW w:w="6095" w:type="dxa"/>
            <w:gridSpan w:val="3"/>
            <w:vAlign w:val="center"/>
          </w:tcPr>
          <w:p>
            <w:pPr>
              <w:pStyle w:val="14"/>
            </w:pPr>
            <w:r>
              <w:t>退役人员相关费用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147.76</w:t>
            </w:r>
          </w:p>
        </w:tc>
        <w:tc>
          <w:tcPr>
            <w:tcW w:w="2835" w:type="dxa"/>
            <w:vAlign w:val="center"/>
          </w:tcPr>
          <w:p>
            <w:pPr>
              <w:pStyle w:val="12"/>
            </w:pPr>
            <w:r>
              <w:t>其中：财政    资金</w:t>
            </w:r>
          </w:p>
        </w:tc>
        <w:tc>
          <w:tcPr>
            <w:tcW w:w="2551" w:type="dxa"/>
            <w:vAlign w:val="center"/>
          </w:tcPr>
          <w:p>
            <w:pPr>
              <w:pStyle w:val="14"/>
            </w:pPr>
            <w:r>
              <w:t>147.76</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退役军人人员经费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1.按时支付退役军人工资及各项保险等费用</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资金支付业务费用</w:t>
            </w:r>
          </w:p>
        </w:tc>
        <w:tc>
          <w:tcPr>
            <w:tcW w:w="5386" w:type="dxa"/>
            <w:vAlign w:val="center"/>
          </w:tcPr>
          <w:p>
            <w:pPr>
              <w:pStyle w:val="14"/>
            </w:pPr>
            <w:r>
              <w:t>全额用于支付退役军人相关费用的比例</w:t>
            </w:r>
          </w:p>
        </w:tc>
        <w:tc>
          <w:tcPr>
            <w:tcW w:w="2268" w:type="dxa"/>
            <w:vAlign w:val="center"/>
          </w:tcPr>
          <w:p>
            <w:pPr>
              <w:pStyle w:val="14"/>
            </w:pPr>
            <w:r>
              <w:t>≥95%</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缴纳保险及时率</w:t>
            </w:r>
          </w:p>
        </w:tc>
        <w:tc>
          <w:tcPr>
            <w:tcW w:w="5386" w:type="dxa"/>
            <w:vAlign w:val="center"/>
          </w:tcPr>
          <w:p>
            <w:pPr>
              <w:pStyle w:val="14"/>
            </w:pPr>
            <w:r>
              <w:t>按时缴纳退役军人保险数量占应缴纳总量的比率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业务保障率</w:t>
            </w:r>
          </w:p>
        </w:tc>
        <w:tc>
          <w:tcPr>
            <w:tcW w:w="5386" w:type="dxa"/>
            <w:vAlign w:val="center"/>
          </w:tcPr>
          <w:p>
            <w:pPr>
              <w:pStyle w:val="14"/>
            </w:pPr>
            <w:r>
              <w:t>保障相关业务工作开展完成数量占总量的比率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147.76万元</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44、污水处理费绩效目标表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13018325P000018100134</w:t>
            </w:r>
          </w:p>
        </w:tc>
        <w:tc>
          <w:tcPr>
            <w:tcW w:w="2835" w:type="dxa"/>
            <w:vAlign w:val="center"/>
          </w:tcPr>
          <w:p>
            <w:pPr>
              <w:pStyle w:val="12"/>
            </w:pPr>
            <w:r>
              <w:t>项目名称</w:t>
            </w:r>
          </w:p>
        </w:tc>
        <w:tc>
          <w:tcPr>
            <w:tcW w:w="6095" w:type="dxa"/>
            <w:gridSpan w:val="3"/>
            <w:vAlign w:val="center"/>
          </w:tcPr>
          <w:p>
            <w:pPr>
              <w:pStyle w:val="14"/>
            </w:pPr>
            <w:r>
              <w:t>污水处理费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3800.00</w:t>
            </w:r>
          </w:p>
        </w:tc>
        <w:tc>
          <w:tcPr>
            <w:tcW w:w="2835" w:type="dxa"/>
            <w:vAlign w:val="center"/>
          </w:tcPr>
          <w:p>
            <w:pPr>
              <w:pStyle w:val="12"/>
            </w:pPr>
            <w:r>
              <w:t>其中：财政    资金</w:t>
            </w:r>
          </w:p>
        </w:tc>
        <w:tc>
          <w:tcPr>
            <w:tcW w:w="2551" w:type="dxa"/>
            <w:vAlign w:val="center"/>
          </w:tcPr>
          <w:p>
            <w:pPr>
              <w:pStyle w:val="14"/>
            </w:pPr>
            <w:r>
              <w:t>3800.00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晋州市污水处理厂污水处理费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1.该资金专项用于我市污水处理厂污水处理，使城市污水得到有效治理达到再次使用的水质要求，节约水资源</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项目完成量</w:t>
            </w:r>
          </w:p>
        </w:tc>
        <w:tc>
          <w:tcPr>
            <w:tcW w:w="5386" w:type="dxa"/>
            <w:vAlign w:val="center"/>
          </w:tcPr>
          <w:p>
            <w:pPr>
              <w:pStyle w:val="14"/>
            </w:pPr>
            <w:r>
              <w:t>污水处理完成数量</w:t>
            </w:r>
          </w:p>
        </w:tc>
        <w:tc>
          <w:tcPr>
            <w:tcW w:w="2268" w:type="dxa"/>
            <w:vAlign w:val="center"/>
          </w:tcPr>
          <w:p>
            <w:pPr>
              <w:pStyle w:val="14"/>
            </w:pPr>
            <w:r>
              <w:t>6万吨/天</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验收合格数量占总量的比例</w:t>
            </w:r>
          </w:p>
        </w:tc>
        <w:tc>
          <w:tcPr>
            <w:tcW w:w="2268" w:type="dxa"/>
            <w:vAlign w:val="center"/>
          </w:tcPr>
          <w:p>
            <w:pPr>
              <w:pStyle w:val="14"/>
            </w:pPr>
            <w:r>
              <w:t>≥95%</w:t>
            </w:r>
          </w:p>
        </w:tc>
        <w:tc>
          <w:tcPr>
            <w:tcW w:w="1276" w:type="dxa"/>
            <w:vAlign w:val="center"/>
          </w:tcPr>
          <w:p>
            <w:pPr>
              <w:pStyle w:val="14"/>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项目按时完成比率</w:t>
            </w:r>
          </w:p>
        </w:tc>
        <w:tc>
          <w:tcPr>
            <w:tcW w:w="5386" w:type="dxa"/>
            <w:vAlign w:val="center"/>
          </w:tcPr>
          <w:p>
            <w:pPr>
              <w:pStyle w:val="14"/>
            </w:pPr>
            <w:r>
              <w:t>项目按时完成数量占总量的比率</w:t>
            </w:r>
          </w:p>
          <w:p>
            <w:pPr>
              <w:pStyle w:val="14"/>
            </w:pPr>
          </w:p>
        </w:tc>
        <w:tc>
          <w:tcPr>
            <w:tcW w:w="2268" w:type="dxa"/>
            <w:vAlign w:val="center"/>
          </w:tcPr>
          <w:p>
            <w:pPr>
              <w:pStyle w:val="14"/>
            </w:pPr>
            <w:r>
              <w:t>≥95%</w:t>
            </w:r>
          </w:p>
        </w:tc>
        <w:tc>
          <w:tcPr>
            <w:tcW w:w="1276" w:type="dxa"/>
            <w:vAlign w:val="center"/>
          </w:tcPr>
          <w:p>
            <w:pPr>
              <w:pStyle w:val="14"/>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≥3800万元</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污水处理率</w:t>
            </w:r>
          </w:p>
        </w:tc>
        <w:tc>
          <w:tcPr>
            <w:tcW w:w="5386" w:type="dxa"/>
            <w:vAlign w:val="center"/>
          </w:tcPr>
          <w:p>
            <w:pPr>
              <w:pStyle w:val="14"/>
            </w:pPr>
            <w:r>
              <w:t>污水处理率</w:t>
            </w:r>
          </w:p>
        </w:tc>
        <w:tc>
          <w:tcPr>
            <w:tcW w:w="2268" w:type="dxa"/>
            <w:vAlign w:val="center"/>
          </w:tcPr>
          <w:p>
            <w:pPr>
              <w:pStyle w:val="14"/>
            </w:pPr>
            <w:r>
              <w:t>≥95%</w:t>
            </w:r>
          </w:p>
        </w:tc>
        <w:tc>
          <w:tcPr>
            <w:tcW w:w="1276" w:type="dxa"/>
            <w:vAlign w:val="center"/>
          </w:tcPr>
          <w:p>
            <w:pPr>
              <w:pStyle w:val="14"/>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≥100%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45、赵村、马于、东张村泵站运行费绩效目标表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13018325P00002110004B</w:t>
            </w:r>
          </w:p>
        </w:tc>
        <w:tc>
          <w:tcPr>
            <w:tcW w:w="2835" w:type="dxa"/>
            <w:vAlign w:val="center"/>
          </w:tcPr>
          <w:p>
            <w:pPr>
              <w:pStyle w:val="12"/>
            </w:pPr>
            <w:r>
              <w:t>项目名称</w:t>
            </w:r>
          </w:p>
        </w:tc>
        <w:tc>
          <w:tcPr>
            <w:tcW w:w="6095" w:type="dxa"/>
            <w:gridSpan w:val="3"/>
            <w:vAlign w:val="center"/>
          </w:tcPr>
          <w:p>
            <w:pPr>
              <w:pStyle w:val="14"/>
            </w:pPr>
            <w:r>
              <w:t>赵村、马于、东张村泵站运行费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157.00</w:t>
            </w:r>
          </w:p>
        </w:tc>
        <w:tc>
          <w:tcPr>
            <w:tcW w:w="2835" w:type="dxa"/>
            <w:vAlign w:val="center"/>
          </w:tcPr>
          <w:p>
            <w:pPr>
              <w:pStyle w:val="12"/>
            </w:pPr>
            <w:r>
              <w:t>其中：财政    资金</w:t>
            </w:r>
          </w:p>
        </w:tc>
        <w:tc>
          <w:tcPr>
            <w:tcW w:w="2551" w:type="dxa"/>
            <w:vAlign w:val="center"/>
          </w:tcPr>
          <w:p>
            <w:pPr>
              <w:pStyle w:val="14"/>
            </w:pPr>
            <w:r>
              <w:t>157.00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赵村、马于、东张村泵站运行费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1.赵村、马于、东张村泵站运行正常，按时提升污水，保障企业污水排放。</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项目完成率</w:t>
            </w:r>
          </w:p>
        </w:tc>
        <w:tc>
          <w:tcPr>
            <w:tcW w:w="5386" w:type="dxa"/>
            <w:vAlign w:val="center"/>
          </w:tcPr>
          <w:p>
            <w:pPr>
              <w:pStyle w:val="14"/>
            </w:pPr>
            <w:r>
              <w:t>污水提升实际完成量占年度计划完成量的比例</w:t>
            </w:r>
          </w:p>
        </w:tc>
        <w:tc>
          <w:tcPr>
            <w:tcW w:w="2268" w:type="dxa"/>
            <w:vAlign w:val="center"/>
          </w:tcPr>
          <w:p>
            <w:pPr>
              <w:pStyle w:val="14"/>
            </w:pPr>
            <w:r>
              <w:t>≥95%</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污水按照规定提升数量占总量的比例</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项目按时提升污水完成数量占总量的比率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157万元</w:t>
            </w:r>
          </w:p>
        </w:tc>
        <w:tc>
          <w:tcPr>
            <w:tcW w:w="1276" w:type="dxa"/>
            <w:vAlign w:val="center"/>
          </w:tcPr>
          <w:p>
            <w:pPr>
              <w:pStyle w:val="14"/>
            </w:pPr>
            <w:r>
              <w:t>历年预算数据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46、质监站差额补助经费绩效目标表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13018325P000017100046</w:t>
            </w:r>
          </w:p>
        </w:tc>
        <w:tc>
          <w:tcPr>
            <w:tcW w:w="2835" w:type="dxa"/>
            <w:vAlign w:val="center"/>
          </w:tcPr>
          <w:p>
            <w:pPr>
              <w:pStyle w:val="12"/>
            </w:pPr>
            <w:r>
              <w:t>项目名称</w:t>
            </w:r>
          </w:p>
        </w:tc>
        <w:tc>
          <w:tcPr>
            <w:tcW w:w="6095" w:type="dxa"/>
            <w:gridSpan w:val="3"/>
            <w:vAlign w:val="center"/>
          </w:tcPr>
          <w:p>
            <w:pPr>
              <w:pStyle w:val="14"/>
            </w:pPr>
            <w:r>
              <w:t>质监站差额补助经费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230.00</w:t>
            </w:r>
          </w:p>
        </w:tc>
        <w:tc>
          <w:tcPr>
            <w:tcW w:w="2835" w:type="dxa"/>
            <w:vAlign w:val="center"/>
          </w:tcPr>
          <w:p>
            <w:pPr>
              <w:pStyle w:val="12"/>
            </w:pPr>
            <w:r>
              <w:t>其中：财政    资金</w:t>
            </w:r>
          </w:p>
        </w:tc>
        <w:tc>
          <w:tcPr>
            <w:tcW w:w="2551" w:type="dxa"/>
            <w:vAlign w:val="center"/>
          </w:tcPr>
          <w:p>
            <w:pPr>
              <w:pStyle w:val="14"/>
            </w:pPr>
            <w:r>
              <w:t>230.00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质监站人员经费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1.专项用于质监站日常经费支出，确保人员工资按时发放，日常工作正常运转。</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质监站日常工作完成的比率。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质监站办公正常运转时间占总办公时间的比率。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5386" w:type="dxa"/>
            <w:vAlign w:val="center"/>
          </w:tcPr>
          <w:p>
            <w:pPr>
              <w:pStyle w:val="14"/>
            </w:pPr>
            <w:r>
              <w:t>各项工作和业务及时完成的比率</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项目年度所需成本</w:t>
            </w:r>
          </w:p>
        </w:tc>
        <w:tc>
          <w:tcPr>
            <w:tcW w:w="2268" w:type="dxa"/>
            <w:vAlign w:val="center"/>
          </w:tcPr>
          <w:p>
            <w:pPr>
              <w:pStyle w:val="14"/>
            </w:pPr>
            <w:r>
              <w:t>230万元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达到项目规定要求</w:t>
            </w:r>
          </w:p>
        </w:tc>
        <w:tc>
          <w:tcPr>
            <w:tcW w:w="5386" w:type="dxa"/>
            <w:vAlign w:val="center"/>
          </w:tcPr>
          <w:p>
            <w:pPr>
              <w:pStyle w:val="14"/>
            </w:pPr>
            <w:r>
              <w:t>是否达到项目规定的要求</w:t>
            </w:r>
          </w:p>
        </w:tc>
        <w:tc>
          <w:tcPr>
            <w:tcW w:w="2268" w:type="dxa"/>
            <w:vAlign w:val="center"/>
          </w:tcPr>
          <w:p>
            <w:pPr>
              <w:pStyle w:val="14"/>
            </w:pPr>
            <w:r>
              <w:t>95%</w:t>
            </w:r>
          </w:p>
        </w:tc>
        <w:tc>
          <w:tcPr>
            <w:tcW w:w="1276" w:type="dxa"/>
            <w:vAlign w:val="center"/>
          </w:tcPr>
          <w:p>
            <w:pPr>
              <w:pStyle w:val="14"/>
            </w:pPr>
            <w:r>
              <w:t>验收结果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5386" w:type="dxa"/>
            <w:vAlign w:val="center"/>
          </w:tcPr>
          <w:p>
            <w:pPr>
              <w:pStyle w:val="14"/>
            </w:pPr>
            <w:r>
              <w:t>受益群体满意的程度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333晋州市住房和城乡建设局</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35731.48</w:t>
            </w:r>
          </w:p>
        </w:tc>
        <w:tc>
          <w:tcPr>
            <w:tcW w:w="964" w:type="dxa"/>
            <w:vAlign w:val="center"/>
          </w:tcPr>
          <w:p>
            <w:pPr>
              <w:pStyle w:val="17"/>
            </w:pPr>
            <w:r>
              <w:t>7575.00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28156.48</w:t>
            </w:r>
          </w:p>
        </w:tc>
        <w:tc>
          <w:tcPr>
            <w:tcW w:w="964" w:type="dxa"/>
            <w:vAlign w:val="center"/>
          </w:tcPr>
          <w:p>
            <w:pPr>
              <w:pStyle w:val="17"/>
            </w:pPr>
            <w:r>
              <w:t>28913.41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晋州市住房和城乡建设局本级小计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35731.48</w:t>
            </w:r>
          </w:p>
        </w:tc>
        <w:tc>
          <w:tcPr>
            <w:tcW w:w="964" w:type="dxa"/>
            <w:vAlign w:val="center"/>
          </w:tcPr>
          <w:p>
            <w:pPr>
              <w:pStyle w:val="17"/>
            </w:pPr>
            <w:r>
              <w:t>7575.00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28156.48</w:t>
            </w:r>
          </w:p>
        </w:tc>
        <w:tc>
          <w:tcPr>
            <w:tcW w:w="964" w:type="dxa"/>
            <w:vAlign w:val="center"/>
          </w:tcPr>
          <w:p>
            <w:pPr>
              <w:pStyle w:val="17"/>
            </w:pPr>
            <w:r>
              <w:t>28913.41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冀财建[2024]208号河北省财政厅下达2024年超长期特别国债[加快重点地区和城市平战结合建设-京津冀为重点的华北地区灾后恢复重建防灾减灾能力提升工程]</w:t>
            </w:r>
          </w:p>
        </w:tc>
        <w:tc>
          <w:tcPr>
            <w:tcW w:w="964" w:type="dxa"/>
            <w:vAlign w:val="center"/>
          </w:tcPr>
          <w:p>
            <w:pPr>
              <w:pStyle w:val="13"/>
            </w:pPr>
            <w:r>
              <w:t>8500.00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8500.00</w:t>
            </w:r>
          </w:p>
        </w:tc>
        <w:tc>
          <w:tcPr>
            <w:tcW w:w="964" w:type="dxa"/>
            <w:vAlign w:val="center"/>
          </w:tcPr>
          <w:p>
            <w:pPr>
              <w:pStyle w:val="13"/>
            </w:pPr>
            <w:r>
              <w:t>8500.00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8500.00</w:t>
            </w:r>
          </w:p>
        </w:tc>
        <w:tc>
          <w:tcPr>
            <w:tcW w:w="964" w:type="dxa"/>
            <w:vAlign w:val="center"/>
          </w:tcPr>
          <w:p>
            <w:pPr>
              <w:pStyle w:val="13"/>
            </w:pPr>
            <w:r>
              <w:t>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冀财建[2024]3号提前下达增发2023年国债城市排水防涝提升省级补助资金晋州市城区管网改造工程及基础设施提升改造项目</w:t>
            </w:r>
          </w:p>
        </w:tc>
        <w:tc>
          <w:tcPr>
            <w:tcW w:w="964" w:type="dxa"/>
            <w:vAlign w:val="center"/>
          </w:tcPr>
          <w:p>
            <w:pPr>
              <w:pStyle w:val="13"/>
            </w:pPr>
            <w:r>
              <w:t>537.50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537.50</w:t>
            </w:r>
          </w:p>
        </w:tc>
        <w:tc>
          <w:tcPr>
            <w:tcW w:w="964" w:type="dxa"/>
            <w:vAlign w:val="center"/>
          </w:tcPr>
          <w:p>
            <w:pPr>
              <w:pStyle w:val="13"/>
            </w:pPr>
            <w:r>
              <w:t>537.50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537.50</w:t>
            </w:r>
          </w:p>
        </w:tc>
        <w:tc>
          <w:tcPr>
            <w:tcW w:w="964" w:type="dxa"/>
            <w:vAlign w:val="center"/>
          </w:tcPr>
          <w:p>
            <w:pPr>
              <w:pStyle w:val="13"/>
            </w:pPr>
            <w:r>
              <w:t>537.50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冀财建[2024]3号提前下达增发2023年国债城市排水防涝提升省级补助资金晋州市雨污水管网及基础设施改造项目</w:t>
            </w:r>
          </w:p>
        </w:tc>
        <w:tc>
          <w:tcPr>
            <w:tcW w:w="964" w:type="dxa"/>
            <w:vAlign w:val="center"/>
          </w:tcPr>
          <w:p>
            <w:pPr>
              <w:pStyle w:val="13"/>
            </w:pPr>
            <w:r>
              <w:t>177.50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177.50</w:t>
            </w:r>
          </w:p>
        </w:tc>
        <w:tc>
          <w:tcPr>
            <w:tcW w:w="964" w:type="dxa"/>
            <w:vAlign w:val="center"/>
          </w:tcPr>
          <w:p>
            <w:pPr>
              <w:pStyle w:val="13"/>
            </w:pPr>
            <w:r>
              <w:t>177.50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177.50</w:t>
            </w:r>
          </w:p>
        </w:tc>
        <w:tc>
          <w:tcPr>
            <w:tcW w:w="964" w:type="dxa"/>
            <w:vAlign w:val="center"/>
          </w:tcPr>
          <w:p>
            <w:pPr>
              <w:pStyle w:val="13"/>
            </w:pPr>
            <w:r>
              <w:t>177.50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冀财建[2024]4号增发2023年国债城市排水防涝能力提升补助资金晋州市城区管网改造工程及基础设施提升改造项目</w:t>
            </w:r>
          </w:p>
        </w:tc>
        <w:tc>
          <w:tcPr>
            <w:tcW w:w="964" w:type="dxa"/>
            <w:vAlign w:val="center"/>
          </w:tcPr>
          <w:p>
            <w:pPr>
              <w:pStyle w:val="13"/>
            </w:pPr>
            <w:r>
              <w:t>7320.70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7320.70</w:t>
            </w:r>
          </w:p>
        </w:tc>
        <w:tc>
          <w:tcPr>
            <w:tcW w:w="964" w:type="dxa"/>
            <w:vAlign w:val="center"/>
          </w:tcPr>
          <w:p>
            <w:pPr>
              <w:pStyle w:val="13"/>
            </w:pPr>
            <w:r>
              <w:t>7320.70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7320.70</w:t>
            </w:r>
          </w:p>
        </w:tc>
        <w:tc>
          <w:tcPr>
            <w:tcW w:w="964" w:type="dxa"/>
            <w:vAlign w:val="center"/>
          </w:tcPr>
          <w:p>
            <w:pPr>
              <w:pStyle w:val="13"/>
            </w:pPr>
            <w:r>
              <w:t>7320.70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冀财建[2024]4号增发2023年国债城市排水防涝能力提升补助资金晋州市雨污水管网及基础设施改造提升项目</w:t>
            </w:r>
          </w:p>
        </w:tc>
        <w:tc>
          <w:tcPr>
            <w:tcW w:w="964" w:type="dxa"/>
            <w:vAlign w:val="center"/>
          </w:tcPr>
          <w:p>
            <w:pPr>
              <w:pStyle w:val="13"/>
            </w:pPr>
            <w:r>
              <w:t>2152.05</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2152.05</w:t>
            </w:r>
          </w:p>
        </w:tc>
        <w:tc>
          <w:tcPr>
            <w:tcW w:w="964" w:type="dxa"/>
            <w:vAlign w:val="center"/>
          </w:tcPr>
          <w:p>
            <w:pPr>
              <w:pStyle w:val="13"/>
            </w:pPr>
            <w:r>
              <w:t>2152.05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2152.05</w:t>
            </w:r>
          </w:p>
        </w:tc>
        <w:tc>
          <w:tcPr>
            <w:tcW w:w="964" w:type="dxa"/>
            <w:vAlign w:val="center"/>
          </w:tcPr>
          <w:p>
            <w:pPr>
              <w:pStyle w:val="13"/>
            </w:pPr>
            <w:r>
              <w:t>2152.05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冀财建[2024]4号增发2023年国债城市排水防涝能力提升补助资金晋州市综合管网及基础设施改造项目</w:t>
            </w:r>
          </w:p>
        </w:tc>
        <w:tc>
          <w:tcPr>
            <w:tcW w:w="964" w:type="dxa"/>
            <w:vAlign w:val="center"/>
          </w:tcPr>
          <w:p>
            <w:pPr>
              <w:pStyle w:val="13"/>
            </w:pPr>
            <w:r>
              <w:t>175.26</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175.26</w:t>
            </w:r>
          </w:p>
        </w:tc>
        <w:tc>
          <w:tcPr>
            <w:tcW w:w="964" w:type="dxa"/>
            <w:vAlign w:val="center"/>
          </w:tcPr>
          <w:p>
            <w:pPr>
              <w:pStyle w:val="13"/>
            </w:pPr>
            <w:r>
              <w:t>175.26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175.26</w:t>
            </w:r>
          </w:p>
        </w:tc>
        <w:tc>
          <w:tcPr>
            <w:tcW w:w="964" w:type="dxa"/>
            <w:vAlign w:val="center"/>
          </w:tcPr>
          <w:p>
            <w:pPr>
              <w:pStyle w:val="13"/>
            </w:pPr>
            <w:r>
              <w:t>175.26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晋州市城区管网改造工程及基础设施提升改造项目（专项债券）</w:t>
            </w:r>
          </w:p>
        </w:tc>
        <w:tc>
          <w:tcPr>
            <w:tcW w:w="964" w:type="dxa"/>
            <w:vAlign w:val="center"/>
          </w:tcPr>
          <w:p>
            <w:pPr>
              <w:pStyle w:val="13"/>
            </w:pPr>
            <w:r>
              <w:t>321.98</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321.98</w:t>
            </w:r>
          </w:p>
        </w:tc>
        <w:tc>
          <w:tcPr>
            <w:tcW w:w="964" w:type="dxa"/>
            <w:vAlign w:val="center"/>
          </w:tcPr>
          <w:p>
            <w:pPr>
              <w:pStyle w:val="13"/>
            </w:pPr>
            <w:r>
              <w:t>321.98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321.98</w:t>
            </w:r>
          </w:p>
        </w:tc>
        <w:tc>
          <w:tcPr>
            <w:tcW w:w="964" w:type="dxa"/>
            <w:vAlign w:val="center"/>
          </w:tcPr>
          <w:p>
            <w:pPr>
              <w:pStyle w:val="13"/>
            </w:pPr>
            <w:r>
              <w:t>321.98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晋州市雨、污水管网及基础设施改造提升项目2（专项债券）</w:t>
            </w:r>
          </w:p>
        </w:tc>
        <w:tc>
          <w:tcPr>
            <w:tcW w:w="964" w:type="dxa"/>
            <w:vAlign w:val="center"/>
          </w:tcPr>
          <w:p>
            <w:pPr>
              <w:pStyle w:val="13"/>
            </w:pPr>
            <w:r>
              <w:t>1134.56</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1134.56</w:t>
            </w:r>
          </w:p>
        </w:tc>
        <w:tc>
          <w:tcPr>
            <w:tcW w:w="964" w:type="dxa"/>
            <w:vAlign w:val="center"/>
          </w:tcPr>
          <w:p>
            <w:pPr>
              <w:pStyle w:val="13"/>
            </w:pPr>
            <w:r>
              <w:t>1134.56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1134.56</w:t>
            </w:r>
          </w:p>
        </w:tc>
        <w:tc>
          <w:tcPr>
            <w:tcW w:w="964" w:type="dxa"/>
            <w:vAlign w:val="center"/>
          </w:tcPr>
          <w:p>
            <w:pPr>
              <w:pStyle w:val="13"/>
            </w:pPr>
            <w:r>
              <w:t>1134.56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晋州市综合管网及基础设施改造项目（专项债券）</w:t>
            </w:r>
          </w:p>
        </w:tc>
        <w:tc>
          <w:tcPr>
            <w:tcW w:w="964" w:type="dxa"/>
            <w:vAlign w:val="center"/>
          </w:tcPr>
          <w:p>
            <w:pPr>
              <w:pStyle w:val="13"/>
            </w:pPr>
            <w:r>
              <w:t>2518.85</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2518.85</w:t>
            </w:r>
          </w:p>
        </w:tc>
        <w:tc>
          <w:tcPr>
            <w:tcW w:w="964" w:type="dxa"/>
            <w:vAlign w:val="center"/>
          </w:tcPr>
          <w:p>
            <w:pPr>
              <w:pStyle w:val="13"/>
            </w:pPr>
            <w:r>
              <w:t>2518.85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2518.85</w:t>
            </w:r>
          </w:p>
        </w:tc>
        <w:tc>
          <w:tcPr>
            <w:tcW w:w="964" w:type="dxa"/>
            <w:vAlign w:val="center"/>
          </w:tcPr>
          <w:p>
            <w:pPr>
              <w:pStyle w:val="13"/>
            </w:pPr>
            <w:r>
              <w:t>2518.85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南部新城基础设施配套工程（专项债券）</w:t>
            </w:r>
          </w:p>
        </w:tc>
        <w:tc>
          <w:tcPr>
            <w:tcW w:w="964" w:type="dxa"/>
            <w:vAlign w:val="center"/>
          </w:tcPr>
          <w:p>
            <w:pPr>
              <w:pStyle w:val="13"/>
            </w:pPr>
            <w:r>
              <w:t>5318.07</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5318.07</w:t>
            </w:r>
          </w:p>
        </w:tc>
        <w:tc>
          <w:tcPr>
            <w:tcW w:w="964" w:type="dxa"/>
            <w:vAlign w:val="center"/>
          </w:tcPr>
          <w:p>
            <w:pPr>
              <w:pStyle w:val="13"/>
            </w:pPr>
            <w:r>
              <w:t>5318.07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5318.07</w:t>
            </w:r>
          </w:p>
        </w:tc>
        <w:tc>
          <w:tcPr>
            <w:tcW w:w="964" w:type="dxa"/>
            <w:vAlign w:val="center"/>
          </w:tcPr>
          <w:p>
            <w:pPr>
              <w:pStyle w:val="13"/>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冀财建[2024]285号提前下达增发2023年国债省级补助(市政领域)资金晋州市城区管网改造及基础设施提升改造</w:t>
            </w:r>
          </w:p>
        </w:tc>
        <w:tc>
          <w:tcPr>
            <w:tcW w:w="964" w:type="dxa"/>
            <w:vAlign w:val="center"/>
          </w:tcPr>
          <w:p>
            <w:pPr>
              <w:pStyle w:val="13"/>
            </w:pPr>
            <w:r>
              <w:t>537.50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537.50</w:t>
            </w:r>
          </w:p>
        </w:tc>
        <w:tc>
          <w:tcPr>
            <w:tcW w:w="964" w:type="dxa"/>
            <w:vAlign w:val="center"/>
          </w:tcPr>
          <w:p>
            <w:pPr>
              <w:pStyle w:val="13"/>
            </w:pPr>
            <w:r>
              <w:t>537.50</w:t>
            </w:r>
          </w:p>
        </w:tc>
        <w:tc>
          <w:tcPr>
            <w:tcW w:w="964" w:type="dxa"/>
            <w:vAlign w:val="center"/>
          </w:tcPr>
          <w:p>
            <w:pPr>
              <w:pStyle w:val="13"/>
            </w:pPr>
            <w:r>
              <w:t>537.50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冀财建[2024]285号提前下达增发2023年国债省级补助(市政领域)资金晋州市雨、污水管网及基础设施提升改造</w:t>
            </w:r>
          </w:p>
        </w:tc>
        <w:tc>
          <w:tcPr>
            <w:tcW w:w="964" w:type="dxa"/>
            <w:vAlign w:val="center"/>
          </w:tcPr>
          <w:p>
            <w:pPr>
              <w:pStyle w:val="13"/>
            </w:pPr>
            <w:r>
              <w:t>177.50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177.50</w:t>
            </w:r>
          </w:p>
        </w:tc>
        <w:tc>
          <w:tcPr>
            <w:tcW w:w="964" w:type="dxa"/>
            <w:vAlign w:val="center"/>
          </w:tcPr>
          <w:p>
            <w:pPr>
              <w:pStyle w:val="13"/>
            </w:pPr>
            <w:r>
              <w:t>177.50</w:t>
            </w:r>
          </w:p>
        </w:tc>
        <w:tc>
          <w:tcPr>
            <w:tcW w:w="964" w:type="dxa"/>
            <w:vAlign w:val="center"/>
          </w:tcPr>
          <w:p>
            <w:pPr>
              <w:pStyle w:val="13"/>
            </w:pPr>
            <w:r>
              <w:t>177.50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晋州市城区管网改造工程及基础设施提升改造项目国债项目县级配套</w:t>
            </w:r>
          </w:p>
        </w:tc>
        <w:tc>
          <w:tcPr>
            <w:tcW w:w="964" w:type="dxa"/>
            <w:vAlign w:val="center"/>
          </w:tcPr>
          <w:p>
            <w:pPr>
              <w:pStyle w:val="13"/>
            </w:pPr>
            <w:r>
              <w:t>2598.00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2598.00</w:t>
            </w:r>
          </w:p>
        </w:tc>
        <w:tc>
          <w:tcPr>
            <w:tcW w:w="964" w:type="dxa"/>
            <w:vAlign w:val="center"/>
          </w:tcPr>
          <w:p>
            <w:pPr>
              <w:pStyle w:val="13"/>
            </w:pPr>
            <w:r>
              <w:t>2598.00</w:t>
            </w:r>
          </w:p>
        </w:tc>
        <w:tc>
          <w:tcPr>
            <w:tcW w:w="964" w:type="dxa"/>
            <w:vAlign w:val="center"/>
          </w:tcPr>
          <w:p>
            <w:pPr>
              <w:pStyle w:val="13"/>
            </w:pPr>
            <w:r>
              <w:t>2598.00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晋州市雨、污水管网及基础设施改造提升项目国债项目县级配套</w:t>
            </w:r>
          </w:p>
          <w:p>
            <w:pPr>
              <w:pStyle w:val="14"/>
            </w:pPr>
          </w:p>
        </w:tc>
        <w:tc>
          <w:tcPr>
            <w:tcW w:w="964" w:type="dxa"/>
            <w:vAlign w:val="center"/>
          </w:tcPr>
          <w:p>
            <w:pPr>
              <w:pStyle w:val="13"/>
            </w:pPr>
            <w:r>
              <w:t>3913.00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3913.00</w:t>
            </w:r>
          </w:p>
        </w:tc>
        <w:tc>
          <w:tcPr>
            <w:tcW w:w="964" w:type="dxa"/>
            <w:vAlign w:val="center"/>
          </w:tcPr>
          <w:p>
            <w:pPr>
              <w:pStyle w:val="13"/>
            </w:pPr>
            <w:r>
              <w:t>3913.00</w:t>
            </w:r>
          </w:p>
        </w:tc>
        <w:tc>
          <w:tcPr>
            <w:tcW w:w="964" w:type="dxa"/>
            <w:vAlign w:val="center"/>
          </w:tcPr>
          <w:p>
            <w:pPr>
              <w:pStyle w:val="13"/>
            </w:pPr>
            <w:r>
              <w:t>3913.00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3913.00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晋州市综合管网及基础设施改造项目国债项目县级配套</w:t>
            </w:r>
          </w:p>
          <w:p>
            <w:pPr>
              <w:pStyle w:val="14"/>
            </w:pPr>
          </w:p>
        </w:tc>
        <w:tc>
          <w:tcPr>
            <w:tcW w:w="964" w:type="dxa"/>
            <w:vAlign w:val="center"/>
          </w:tcPr>
          <w:p>
            <w:pPr>
              <w:pStyle w:val="13"/>
            </w:pPr>
            <w:r>
              <w:t>349.00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349.00</w:t>
            </w:r>
          </w:p>
        </w:tc>
        <w:tc>
          <w:tcPr>
            <w:tcW w:w="964" w:type="dxa"/>
            <w:vAlign w:val="center"/>
          </w:tcPr>
          <w:p>
            <w:pPr>
              <w:pStyle w:val="13"/>
            </w:pPr>
            <w:r>
              <w:t>349.00</w:t>
            </w:r>
          </w:p>
        </w:tc>
        <w:tc>
          <w:tcPr>
            <w:tcW w:w="964" w:type="dxa"/>
            <w:vAlign w:val="center"/>
          </w:tcPr>
          <w:p>
            <w:pPr>
              <w:pStyle w:val="13"/>
            </w:pPr>
            <w:r>
              <w:t>349.00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349.00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晋州市住房和城乡建设局（含所属单位）上年末固定资产金额为1087.67万元（详见下表）。本年度拟购置固定资产总额为0.00万元，已按要求列入政府采购预算，详见政府采购预算表。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333晋州市住房和城乡建设局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1087.67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4262</w:t>
            </w:r>
          </w:p>
        </w:tc>
        <w:tc>
          <w:tcPr>
            <w:tcW w:w="2835" w:type="dxa"/>
            <w:vAlign w:val="center"/>
          </w:tcPr>
          <w:p>
            <w:pPr>
              <w:pStyle w:val="13"/>
            </w:pPr>
            <w:r>
              <w:t>109.03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8</w:t>
            </w:r>
          </w:p>
        </w:tc>
        <w:tc>
          <w:tcPr>
            <w:tcW w:w="2835" w:type="dxa"/>
            <w:vAlign w:val="center"/>
          </w:tcPr>
          <w:p>
            <w:pPr>
              <w:pStyle w:val="13"/>
            </w:pPr>
            <w:r>
              <w:t>111.18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976.49</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rPr>
          <w:rFonts w:eastAsiaTheme="minorEastAsia"/>
          <w:lang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051C5"/>
    <w:rsid w:val="000247A6"/>
    <w:rsid w:val="0007029C"/>
    <w:rsid w:val="001051C5"/>
    <w:rsid w:val="003431AE"/>
    <w:rsid w:val="005921AD"/>
    <w:rsid w:val="00800F7F"/>
    <w:rsid w:val="009C37E8"/>
    <w:rsid w:val="00F93679"/>
    <w:rsid w:val="25D866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106</Pages>
  <Words>6410</Words>
  <Characters>36542</Characters>
  <Lines>304</Lines>
  <Paragraphs>85</Paragraphs>
  <TotalTime>0</TotalTime>
  <ScaleCrop>false</ScaleCrop>
  <LinksUpToDate>false</LinksUpToDate>
  <CharactersWithSpaces>42867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2025-01-24T16:25:00Z</dcterms:created>
  <dc:creator>Administrator</dc:creator>
  <cp:lastModifiedBy>Administrator</cp:lastModifiedBy>
  <dcterms:modified xsi:type="dcterms:W3CDTF">2025-10-17T02:46:18Z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