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一、中国共产党晋州市委员会组织部本级收支预算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一、中国共产党晋州市委员会组织部本级收支预算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203001中国共产党晋州市委员会组织部本级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6096.13</w:t>
            </w:r>
          </w:p>
        </w:tc>
        <w:tc>
          <w:tcPr>
            <w:tcW w:w="4535" w:type="dxa"/>
            <w:vAlign w:val="center"/>
          </w:tcPr>
          <w:p>
            <w:pPr>
              <w:pStyle w:val="12"/>
            </w:pPr>
            <w:r>
              <w:t>一、一般公共服务支出</w:t>
            </w:r>
          </w:p>
        </w:tc>
        <w:tc>
          <w:tcPr>
            <w:tcW w:w="2126" w:type="dxa"/>
            <w:vAlign w:val="center"/>
          </w:tcPr>
          <w:p>
            <w:pPr>
              <w:pStyle w:val="11"/>
            </w:pPr>
            <w:r>
              <w:t>1021.20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150.00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701.50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4375.38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6246.13</w:t>
            </w:r>
          </w:p>
        </w:tc>
        <w:tc>
          <w:tcPr>
            <w:tcW w:w="4535" w:type="dxa"/>
            <w:vAlign w:val="center"/>
          </w:tcPr>
          <w:p>
            <w:pPr>
              <w:pStyle w:val="14"/>
            </w:pPr>
            <w:r>
              <w:t>本年支出合计</w:t>
            </w:r>
          </w:p>
        </w:tc>
        <w:tc>
          <w:tcPr>
            <w:tcW w:w="2126" w:type="dxa"/>
            <w:vAlign w:val="center"/>
          </w:tcPr>
          <w:p>
            <w:pPr>
              <w:pStyle w:val="15"/>
            </w:pPr>
            <w:r>
              <w:t>6277.30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31.17</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6277.30</w:t>
            </w:r>
          </w:p>
        </w:tc>
        <w:tc>
          <w:tcPr>
            <w:tcW w:w="4535" w:type="dxa"/>
            <w:vAlign w:val="center"/>
          </w:tcPr>
          <w:p>
            <w:pPr>
              <w:pStyle w:val="14"/>
            </w:pPr>
            <w:r>
              <w:t>支出总计</w:t>
            </w:r>
          </w:p>
        </w:tc>
        <w:tc>
          <w:tcPr>
            <w:tcW w:w="2126" w:type="dxa"/>
            <w:vAlign w:val="center"/>
          </w:tcPr>
          <w:p>
            <w:pPr>
              <w:pStyle w:val="15"/>
            </w:pPr>
            <w:r>
              <w:t>6277.30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203001中国共产党晋州市委员会组织部本级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6277.30</w:t>
            </w:r>
          </w:p>
        </w:tc>
        <w:tc>
          <w:tcPr>
            <w:tcW w:w="1134" w:type="dxa"/>
            <w:vAlign w:val="center"/>
          </w:tcPr>
          <w:p>
            <w:pPr>
              <w:pStyle w:val="15"/>
            </w:pPr>
            <w:r>
              <w:t>6246.13</w:t>
            </w:r>
          </w:p>
        </w:tc>
        <w:tc>
          <w:tcPr>
            <w:tcW w:w="1134" w:type="dxa"/>
            <w:vAlign w:val="center"/>
          </w:tcPr>
          <w:p>
            <w:pPr>
              <w:pStyle w:val="15"/>
            </w:pPr>
            <w:r>
              <w:t>6246.13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1021.20</w:t>
            </w:r>
          </w:p>
        </w:tc>
        <w:tc>
          <w:tcPr>
            <w:tcW w:w="1134" w:type="dxa"/>
            <w:vAlign w:val="center"/>
          </w:tcPr>
          <w:p>
            <w:pPr>
              <w:pStyle w:val="11"/>
            </w:pPr>
            <w:r>
              <w:t>1021.20</w:t>
            </w:r>
          </w:p>
        </w:tc>
        <w:tc>
          <w:tcPr>
            <w:tcW w:w="1134" w:type="dxa"/>
            <w:vAlign w:val="center"/>
          </w:tcPr>
          <w:p>
            <w:pPr>
              <w:pStyle w:val="11"/>
            </w:pPr>
            <w:r>
              <w:t>1021.20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20132</w:t>
            </w:r>
          </w:p>
        </w:tc>
        <w:tc>
          <w:tcPr>
            <w:tcW w:w="1559" w:type="dxa"/>
            <w:vAlign w:val="center"/>
          </w:tcPr>
          <w:p>
            <w:pPr>
              <w:pStyle w:val="12"/>
            </w:pPr>
            <w:r>
              <w:t>组织事务</w:t>
            </w:r>
          </w:p>
        </w:tc>
        <w:tc>
          <w:tcPr>
            <w:tcW w:w="1134" w:type="dxa"/>
            <w:vAlign w:val="center"/>
          </w:tcPr>
          <w:p>
            <w:pPr>
              <w:pStyle w:val="11"/>
            </w:pPr>
            <w:r>
              <w:t>985.20</w:t>
            </w:r>
          </w:p>
        </w:tc>
        <w:tc>
          <w:tcPr>
            <w:tcW w:w="1134" w:type="dxa"/>
            <w:vAlign w:val="center"/>
          </w:tcPr>
          <w:p>
            <w:pPr>
              <w:pStyle w:val="11"/>
            </w:pPr>
            <w:r>
              <w:t>985.20</w:t>
            </w:r>
          </w:p>
        </w:tc>
        <w:tc>
          <w:tcPr>
            <w:tcW w:w="1134" w:type="dxa"/>
            <w:vAlign w:val="center"/>
          </w:tcPr>
          <w:p>
            <w:pPr>
              <w:pStyle w:val="11"/>
            </w:pPr>
            <w:r>
              <w:t>985.20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2013201</w:t>
            </w:r>
          </w:p>
        </w:tc>
        <w:tc>
          <w:tcPr>
            <w:tcW w:w="1559" w:type="dxa"/>
            <w:vAlign w:val="center"/>
          </w:tcPr>
          <w:p>
            <w:pPr>
              <w:pStyle w:val="12"/>
            </w:pPr>
            <w:r>
              <w:t>行政运行</w:t>
            </w:r>
          </w:p>
        </w:tc>
        <w:tc>
          <w:tcPr>
            <w:tcW w:w="1134" w:type="dxa"/>
            <w:vAlign w:val="center"/>
          </w:tcPr>
          <w:p>
            <w:pPr>
              <w:pStyle w:val="11"/>
            </w:pPr>
            <w:r>
              <w:t>601.37</w:t>
            </w:r>
          </w:p>
        </w:tc>
        <w:tc>
          <w:tcPr>
            <w:tcW w:w="1134" w:type="dxa"/>
            <w:vAlign w:val="center"/>
          </w:tcPr>
          <w:p>
            <w:pPr>
              <w:pStyle w:val="11"/>
            </w:pPr>
            <w:r>
              <w:t>601.37</w:t>
            </w:r>
          </w:p>
        </w:tc>
        <w:tc>
          <w:tcPr>
            <w:tcW w:w="1134" w:type="dxa"/>
            <w:vAlign w:val="center"/>
          </w:tcPr>
          <w:p>
            <w:pPr>
              <w:pStyle w:val="11"/>
            </w:pPr>
            <w:r>
              <w:t>601.37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2013202</w:t>
            </w:r>
          </w:p>
        </w:tc>
        <w:tc>
          <w:tcPr>
            <w:tcW w:w="1559" w:type="dxa"/>
            <w:vAlign w:val="center"/>
          </w:tcPr>
          <w:p>
            <w:pPr>
              <w:pStyle w:val="12"/>
            </w:pPr>
            <w:r>
              <w:t>一般行政管理事务</w:t>
            </w:r>
          </w:p>
        </w:tc>
        <w:tc>
          <w:tcPr>
            <w:tcW w:w="1134" w:type="dxa"/>
            <w:vAlign w:val="center"/>
          </w:tcPr>
          <w:p>
            <w:pPr>
              <w:pStyle w:val="11"/>
            </w:pPr>
            <w:r>
              <w:t>356.28</w:t>
            </w:r>
          </w:p>
        </w:tc>
        <w:tc>
          <w:tcPr>
            <w:tcW w:w="1134" w:type="dxa"/>
            <w:vAlign w:val="center"/>
          </w:tcPr>
          <w:p>
            <w:pPr>
              <w:pStyle w:val="11"/>
            </w:pPr>
            <w:r>
              <w:t>356.28</w:t>
            </w:r>
          </w:p>
        </w:tc>
        <w:tc>
          <w:tcPr>
            <w:tcW w:w="1134" w:type="dxa"/>
            <w:vAlign w:val="center"/>
          </w:tcPr>
          <w:p>
            <w:pPr>
              <w:pStyle w:val="11"/>
            </w:pPr>
            <w:r>
              <w:t>356.28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2013299</w:t>
            </w:r>
          </w:p>
        </w:tc>
        <w:tc>
          <w:tcPr>
            <w:tcW w:w="1559" w:type="dxa"/>
            <w:vAlign w:val="center"/>
          </w:tcPr>
          <w:p>
            <w:pPr>
              <w:pStyle w:val="12"/>
            </w:pPr>
            <w:r>
              <w:t>其他组织事务支出</w:t>
            </w:r>
          </w:p>
        </w:tc>
        <w:tc>
          <w:tcPr>
            <w:tcW w:w="1134" w:type="dxa"/>
            <w:vAlign w:val="center"/>
          </w:tcPr>
          <w:p>
            <w:pPr>
              <w:pStyle w:val="11"/>
            </w:pPr>
            <w:r>
              <w:t>27.55</w:t>
            </w:r>
          </w:p>
        </w:tc>
        <w:tc>
          <w:tcPr>
            <w:tcW w:w="1134" w:type="dxa"/>
            <w:vAlign w:val="center"/>
          </w:tcPr>
          <w:p>
            <w:pPr>
              <w:pStyle w:val="11"/>
            </w:pPr>
            <w:r>
              <w:t>27.55</w:t>
            </w:r>
          </w:p>
        </w:tc>
        <w:tc>
          <w:tcPr>
            <w:tcW w:w="1134" w:type="dxa"/>
            <w:vAlign w:val="center"/>
          </w:tcPr>
          <w:p>
            <w:pPr>
              <w:pStyle w:val="11"/>
            </w:pPr>
            <w:r>
              <w:t>27.55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20133</w:t>
            </w:r>
          </w:p>
        </w:tc>
        <w:tc>
          <w:tcPr>
            <w:tcW w:w="1559" w:type="dxa"/>
            <w:vAlign w:val="center"/>
          </w:tcPr>
          <w:p>
            <w:pPr>
              <w:pStyle w:val="12"/>
            </w:pPr>
            <w:r>
              <w:t>宣传事务</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2013302</w:t>
            </w:r>
          </w:p>
        </w:tc>
        <w:tc>
          <w:tcPr>
            <w:tcW w:w="1559" w:type="dxa"/>
            <w:vAlign w:val="center"/>
          </w:tcPr>
          <w:p>
            <w:pPr>
              <w:pStyle w:val="12"/>
            </w:pPr>
            <w:r>
              <w:t>一般行政管理事务</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701.50</w:t>
            </w:r>
          </w:p>
        </w:tc>
        <w:tc>
          <w:tcPr>
            <w:tcW w:w="1134" w:type="dxa"/>
            <w:vAlign w:val="center"/>
          </w:tcPr>
          <w:p>
            <w:pPr>
              <w:pStyle w:val="11"/>
            </w:pPr>
            <w:r>
              <w:t>701.50</w:t>
            </w:r>
          </w:p>
        </w:tc>
        <w:tc>
          <w:tcPr>
            <w:tcW w:w="1134" w:type="dxa"/>
            <w:vAlign w:val="center"/>
          </w:tcPr>
          <w:p>
            <w:pPr>
              <w:pStyle w:val="11"/>
            </w:pPr>
            <w:r>
              <w:t>701.50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20601</w:t>
            </w:r>
          </w:p>
        </w:tc>
        <w:tc>
          <w:tcPr>
            <w:tcW w:w="1559" w:type="dxa"/>
            <w:vAlign w:val="center"/>
          </w:tcPr>
          <w:p>
            <w:pPr>
              <w:pStyle w:val="12"/>
            </w:pPr>
            <w:r>
              <w:t>科学技术管理事务</w:t>
            </w:r>
          </w:p>
        </w:tc>
        <w:tc>
          <w:tcPr>
            <w:tcW w:w="1134" w:type="dxa"/>
            <w:vAlign w:val="center"/>
          </w:tcPr>
          <w:p>
            <w:pPr>
              <w:pStyle w:val="11"/>
            </w:pPr>
            <w:r>
              <w:t>680.00</w:t>
            </w:r>
          </w:p>
        </w:tc>
        <w:tc>
          <w:tcPr>
            <w:tcW w:w="1134" w:type="dxa"/>
            <w:vAlign w:val="center"/>
          </w:tcPr>
          <w:p>
            <w:pPr>
              <w:pStyle w:val="11"/>
            </w:pPr>
            <w:r>
              <w:t>680.00</w:t>
            </w:r>
          </w:p>
        </w:tc>
        <w:tc>
          <w:tcPr>
            <w:tcW w:w="1134" w:type="dxa"/>
            <w:vAlign w:val="center"/>
          </w:tcPr>
          <w:p>
            <w:pPr>
              <w:pStyle w:val="11"/>
            </w:pPr>
            <w:r>
              <w:t>680.00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2060102</w:t>
            </w:r>
          </w:p>
        </w:tc>
        <w:tc>
          <w:tcPr>
            <w:tcW w:w="1559" w:type="dxa"/>
            <w:vAlign w:val="center"/>
          </w:tcPr>
          <w:p>
            <w:pPr>
              <w:pStyle w:val="12"/>
            </w:pPr>
            <w:r>
              <w:t>一般行政管理事务</w:t>
            </w:r>
          </w:p>
        </w:tc>
        <w:tc>
          <w:tcPr>
            <w:tcW w:w="1134" w:type="dxa"/>
            <w:vAlign w:val="center"/>
          </w:tcPr>
          <w:p>
            <w:pPr>
              <w:pStyle w:val="11"/>
            </w:pPr>
            <w:r>
              <w:t>680.00</w:t>
            </w:r>
          </w:p>
        </w:tc>
        <w:tc>
          <w:tcPr>
            <w:tcW w:w="1134" w:type="dxa"/>
            <w:vAlign w:val="center"/>
          </w:tcPr>
          <w:p>
            <w:pPr>
              <w:pStyle w:val="11"/>
            </w:pPr>
            <w:r>
              <w:t>680.00</w:t>
            </w:r>
          </w:p>
        </w:tc>
        <w:tc>
          <w:tcPr>
            <w:tcW w:w="1134" w:type="dxa"/>
            <w:vAlign w:val="center"/>
          </w:tcPr>
          <w:p>
            <w:pPr>
              <w:pStyle w:val="11"/>
            </w:pPr>
            <w:r>
              <w:t>680.00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20608</w:t>
            </w:r>
          </w:p>
        </w:tc>
        <w:tc>
          <w:tcPr>
            <w:tcW w:w="1559" w:type="dxa"/>
            <w:vAlign w:val="center"/>
          </w:tcPr>
          <w:p>
            <w:pPr>
              <w:pStyle w:val="12"/>
            </w:pPr>
            <w:r>
              <w:t>科技交流与合作</w:t>
            </w:r>
          </w:p>
        </w:tc>
        <w:tc>
          <w:tcPr>
            <w:tcW w:w="1134" w:type="dxa"/>
            <w:vAlign w:val="center"/>
          </w:tcPr>
          <w:p>
            <w:pPr>
              <w:pStyle w:val="11"/>
            </w:pPr>
            <w:r>
              <w:t>21.50</w:t>
            </w:r>
          </w:p>
        </w:tc>
        <w:tc>
          <w:tcPr>
            <w:tcW w:w="1134" w:type="dxa"/>
            <w:vAlign w:val="center"/>
          </w:tcPr>
          <w:p>
            <w:pPr>
              <w:pStyle w:val="11"/>
            </w:pPr>
            <w:r>
              <w:t>21.50</w:t>
            </w:r>
          </w:p>
        </w:tc>
        <w:tc>
          <w:tcPr>
            <w:tcW w:w="1134" w:type="dxa"/>
            <w:vAlign w:val="center"/>
          </w:tcPr>
          <w:p>
            <w:pPr>
              <w:pStyle w:val="11"/>
            </w:pPr>
            <w:r>
              <w:t>21.50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2060899</w:t>
            </w:r>
          </w:p>
        </w:tc>
        <w:tc>
          <w:tcPr>
            <w:tcW w:w="1559" w:type="dxa"/>
            <w:vAlign w:val="center"/>
          </w:tcPr>
          <w:p>
            <w:pPr>
              <w:pStyle w:val="12"/>
            </w:pPr>
            <w:r>
              <w:t>其他科技交流与合作支出</w:t>
            </w:r>
          </w:p>
        </w:tc>
        <w:tc>
          <w:tcPr>
            <w:tcW w:w="1134" w:type="dxa"/>
            <w:vAlign w:val="center"/>
          </w:tcPr>
          <w:p>
            <w:pPr>
              <w:pStyle w:val="11"/>
            </w:pPr>
            <w:r>
              <w:t>21.50</w:t>
            </w:r>
          </w:p>
        </w:tc>
        <w:tc>
          <w:tcPr>
            <w:tcW w:w="1134" w:type="dxa"/>
            <w:vAlign w:val="center"/>
          </w:tcPr>
          <w:p>
            <w:pPr>
              <w:pStyle w:val="11"/>
            </w:pPr>
            <w:r>
              <w:t>21.50</w:t>
            </w:r>
          </w:p>
        </w:tc>
        <w:tc>
          <w:tcPr>
            <w:tcW w:w="1134" w:type="dxa"/>
            <w:vAlign w:val="center"/>
          </w:tcPr>
          <w:p>
            <w:pPr>
              <w:pStyle w:val="11"/>
            </w:pPr>
            <w:r>
              <w:t>21.50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29.22</w:t>
            </w:r>
          </w:p>
        </w:tc>
        <w:tc>
          <w:tcPr>
            <w:tcW w:w="1134" w:type="dxa"/>
            <w:vAlign w:val="center"/>
          </w:tcPr>
          <w:p>
            <w:pPr>
              <w:pStyle w:val="11"/>
            </w:pPr>
            <w:r>
              <w:t>23.82</w:t>
            </w:r>
          </w:p>
        </w:tc>
        <w:tc>
          <w:tcPr>
            <w:tcW w:w="1134" w:type="dxa"/>
            <w:vAlign w:val="center"/>
          </w:tcPr>
          <w:p>
            <w:pPr>
              <w:pStyle w:val="11"/>
            </w:pPr>
            <w:r>
              <w:t>23.82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29.22</w:t>
            </w:r>
          </w:p>
        </w:tc>
        <w:tc>
          <w:tcPr>
            <w:tcW w:w="1134" w:type="dxa"/>
            <w:vAlign w:val="center"/>
          </w:tcPr>
          <w:p>
            <w:pPr>
              <w:pStyle w:val="11"/>
            </w:pPr>
            <w:r>
              <w:t>23.82</w:t>
            </w:r>
          </w:p>
        </w:tc>
        <w:tc>
          <w:tcPr>
            <w:tcW w:w="1134" w:type="dxa"/>
            <w:vAlign w:val="center"/>
          </w:tcPr>
          <w:p>
            <w:pPr>
              <w:pStyle w:val="11"/>
            </w:pPr>
            <w:r>
              <w:t>23.82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2080899</w:t>
            </w:r>
          </w:p>
        </w:tc>
        <w:tc>
          <w:tcPr>
            <w:tcW w:w="1559" w:type="dxa"/>
            <w:vAlign w:val="center"/>
          </w:tcPr>
          <w:p>
            <w:pPr>
              <w:pStyle w:val="12"/>
            </w:pPr>
            <w:r>
              <w:t>其他优抚支出</w:t>
            </w:r>
          </w:p>
        </w:tc>
        <w:tc>
          <w:tcPr>
            <w:tcW w:w="1134" w:type="dxa"/>
            <w:vAlign w:val="center"/>
          </w:tcPr>
          <w:p>
            <w:pPr>
              <w:pStyle w:val="11"/>
            </w:pPr>
            <w:r>
              <w:t>29.22</w:t>
            </w:r>
          </w:p>
        </w:tc>
        <w:tc>
          <w:tcPr>
            <w:tcW w:w="1134" w:type="dxa"/>
            <w:vAlign w:val="center"/>
          </w:tcPr>
          <w:p>
            <w:pPr>
              <w:pStyle w:val="11"/>
            </w:pPr>
            <w:r>
              <w:t>23.82</w:t>
            </w:r>
          </w:p>
        </w:tc>
        <w:tc>
          <w:tcPr>
            <w:tcW w:w="1134" w:type="dxa"/>
            <w:vAlign w:val="center"/>
          </w:tcPr>
          <w:p>
            <w:pPr>
              <w:pStyle w:val="11"/>
            </w:pPr>
            <w:r>
              <w:t>23.82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4375.38</w:t>
            </w:r>
          </w:p>
        </w:tc>
        <w:tc>
          <w:tcPr>
            <w:tcW w:w="1134" w:type="dxa"/>
            <w:vAlign w:val="center"/>
          </w:tcPr>
          <w:p>
            <w:pPr>
              <w:pStyle w:val="11"/>
            </w:pPr>
            <w:r>
              <w:t>4349.61</w:t>
            </w:r>
          </w:p>
        </w:tc>
        <w:tc>
          <w:tcPr>
            <w:tcW w:w="1134" w:type="dxa"/>
            <w:vAlign w:val="center"/>
          </w:tcPr>
          <w:p>
            <w:pPr>
              <w:pStyle w:val="11"/>
            </w:pPr>
            <w:r>
              <w:t>4349.61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25.77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2130152</w:t>
            </w:r>
          </w:p>
        </w:tc>
        <w:tc>
          <w:tcPr>
            <w:tcW w:w="1559" w:type="dxa"/>
            <w:vAlign w:val="center"/>
          </w:tcPr>
          <w:p>
            <w:pPr>
              <w:pStyle w:val="12"/>
            </w:pPr>
            <w:r>
              <w:t>对高校毕业生到基层任职补助</w:t>
            </w:r>
          </w:p>
        </w:tc>
        <w:tc>
          <w:tcPr>
            <w:tcW w:w="1134" w:type="dxa"/>
            <w:vAlign w:val="center"/>
          </w:tcPr>
          <w:p>
            <w:pPr>
              <w:pStyle w:val="11"/>
            </w:pPr>
            <w:r>
              <w:t>25.77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21305</w:t>
            </w:r>
          </w:p>
        </w:tc>
        <w:tc>
          <w:tcPr>
            <w:tcW w:w="1559" w:type="dxa"/>
            <w:vAlign w:val="center"/>
          </w:tcPr>
          <w:p>
            <w:pPr>
              <w:pStyle w:val="12"/>
            </w:pPr>
            <w:r>
              <w:t>巩固脱贫攻坚成果衔接乡村振兴</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2130504</w:t>
            </w:r>
          </w:p>
        </w:tc>
        <w:tc>
          <w:tcPr>
            <w:tcW w:w="1559" w:type="dxa"/>
            <w:vAlign w:val="center"/>
          </w:tcPr>
          <w:p>
            <w:pPr>
              <w:pStyle w:val="12"/>
            </w:pPr>
            <w:r>
              <w:t>农村基础设施建设</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4199.61</w:t>
            </w:r>
          </w:p>
        </w:tc>
        <w:tc>
          <w:tcPr>
            <w:tcW w:w="1134" w:type="dxa"/>
            <w:vAlign w:val="center"/>
          </w:tcPr>
          <w:p>
            <w:pPr>
              <w:pStyle w:val="11"/>
            </w:pPr>
            <w:r>
              <w:t>4199.61</w:t>
            </w:r>
          </w:p>
        </w:tc>
        <w:tc>
          <w:tcPr>
            <w:tcW w:w="1134" w:type="dxa"/>
            <w:vAlign w:val="center"/>
          </w:tcPr>
          <w:p>
            <w:pPr>
              <w:pStyle w:val="11"/>
            </w:pPr>
            <w:r>
              <w:t>4199.61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4199.61</w:t>
            </w:r>
          </w:p>
        </w:tc>
        <w:tc>
          <w:tcPr>
            <w:tcW w:w="1134" w:type="dxa"/>
            <w:vAlign w:val="center"/>
          </w:tcPr>
          <w:p>
            <w:pPr>
              <w:pStyle w:val="11"/>
            </w:pPr>
            <w:r>
              <w:t>4199.61</w:t>
            </w:r>
          </w:p>
        </w:tc>
        <w:tc>
          <w:tcPr>
            <w:tcW w:w="1134" w:type="dxa"/>
            <w:vAlign w:val="center"/>
          </w:tcPr>
          <w:p>
            <w:pPr>
              <w:pStyle w:val="11"/>
            </w:pPr>
            <w:r>
              <w:t>4199.61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203001中国共产党晋州市委员会组织部本级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6277.30</w:t>
            </w:r>
          </w:p>
        </w:tc>
        <w:tc>
          <w:tcPr>
            <w:tcW w:w="1361" w:type="dxa"/>
            <w:vAlign w:val="center"/>
          </w:tcPr>
          <w:p>
            <w:pPr>
              <w:pStyle w:val="15"/>
            </w:pPr>
            <w:r>
              <w:t>601.37</w:t>
            </w:r>
          </w:p>
        </w:tc>
        <w:tc>
          <w:tcPr>
            <w:tcW w:w="1361" w:type="dxa"/>
            <w:vAlign w:val="center"/>
          </w:tcPr>
          <w:p>
            <w:pPr>
              <w:pStyle w:val="15"/>
            </w:pPr>
            <w:r>
              <w:t>5675.93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1021.20</w:t>
            </w:r>
          </w:p>
        </w:tc>
        <w:tc>
          <w:tcPr>
            <w:tcW w:w="1361" w:type="dxa"/>
            <w:vAlign w:val="center"/>
          </w:tcPr>
          <w:p>
            <w:pPr>
              <w:pStyle w:val="11"/>
            </w:pPr>
            <w:r>
              <w:t>601.37</w:t>
            </w:r>
          </w:p>
        </w:tc>
        <w:tc>
          <w:tcPr>
            <w:tcW w:w="1361" w:type="dxa"/>
            <w:vAlign w:val="center"/>
          </w:tcPr>
          <w:p>
            <w:pPr>
              <w:pStyle w:val="11"/>
            </w:pPr>
            <w:r>
              <w:t>419.83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20132</w:t>
            </w:r>
          </w:p>
        </w:tc>
        <w:tc>
          <w:tcPr>
            <w:tcW w:w="4535" w:type="dxa"/>
            <w:vAlign w:val="center"/>
          </w:tcPr>
          <w:p>
            <w:pPr>
              <w:pStyle w:val="12"/>
            </w:pPr>
            <w:r>
              <w:t>组织事务</w:t>
            </w:r>
          </w:p>
        </w:tc>
        <w:tc>
          <w:tcPr>
            <w:tcW w:w="1361" w:type="dxa"/>
            <w:vAlign w:val="center"/>
          </w:tcPr>
          <w:p>
            <w:pPr>
              <w:pStyle w:val="11"/>
            </w:pPr>
            <w:r>
              <w:t>985.20</w:t>
            </w:r>
          </w:p>
        </w:tc>
        <w:tc>
          <w:tcPr>
            <w:tcW w:w="1361" w:type="dxa"/>
            <w:vAlign w:val="center"/>
          </w:tcPr>
          <w:p>
            <w:pPr>
              <w:pStyle w:val="11"/>
            </w:pPr>
            <w:r>
              <w:t>601.37</w:t>
            </w:r>
          </w:p>
        </w:tc>
        <w:tc>
          <w:tcPr>
            <w:tcW w:w="1361" w:type="dxa"/>
            <w:vAlign w:val="center"/>
          </w:tcPr>
          <w:p>
            <w:pPr>
              <w:pStyle w:val="11"/>
            </w:pPr>
            <w:r>
              <w:t>383.83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2013201</w:t>
            </w:r>
          </w:p>
        </w:tc>
        <w:tc>
          <w:tcPr>
            <w:tcW w:w="4535" w:type="dxa"/>
            <w:vAlign w:val="center"/>
          </w:tcPr>
          <w:p>
            <w:pPr>
              <w:pStyle w:val="12"/>
            </w:pPr>
            <w:r>
              <w:t>行政运行</w:t>
            </w:r>
          </w:p>
        </w:tc>
        <w:tc>
          <w:tcPr>
            <w:tcW w:w="1361" w:type="dxa"/>
            <w:vAlign w:val="center"/>
          </w:tcPr>
          <w:p>
            <w:pPr>
              <w:pStyle w:val="11"/>
            </w:pPr>
            <w:r>
              <w:t>601.37</w:t>
            </w:r>
          </w:p>
        </w:tc>
        <w:tc>
          <w:tcPr>
            <w:tcW w:w="1361" w:type="dxa"/>
            <w:vAlign w:val="center"/>
          </w:tcPr>
          <w:p>
            <w:pPr>
              <w:pStyle w:val="11"/>
            </w:pPr>
            <w:r>
              <w:t>601.37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2013202</w:t>
            </w:r>
          </w:p>
        </w:tc>
        <w:tc>
          <w:tcPr>
            <w:tcW w:w="4535" w:type="dxa"/>
            <w:vAlign w:val="center"/>
          </w:tcPr>
          <w:p>
            <w:pPr>
              <w:pStyle w:val="12"/>
            </w:pPr>
            <w:r>
              <w:t>一般行政管理事务</w:t>
            </w:r>
          </w:p>
        </w:tc>
        <w:tc>
          <w:tcPr>
            <w:tcW w:w="1361" w:type="dxa"/>
            <w:vAlign w:val="center"/>
          </w:tcPr>
          <w:p>
            <w:pPr>
              <w:pStyle w:val="11"/>
            </w:pPr>
            <w:r>
              <w:t>356.28</w:t>
            </w:r>
          </w:p>
        </w:tc>
        <w:tc>
          <w:tcPr>
            <w:tcW w:w="1361" w:type="dxa"/>
            <w:vAlign w:val="center"/>
          </w:tcPr>
          <w:p>
            <w:pPr>
              <w:pStyle w:val="11"/>
            </w:pPr>
          </w:p>
        </w:tc>
        <w:tc>
          <w:tcPr>
            <w:tcW w:w="1361" w:type="dxa"/>
            <w:vAlign w:val="center"/>
          </w:tcPr>
          <w:p>
            <w:pPr>
              <w:pStyle w:val="11"/>
            </w:pPr>
            <w:r>
              <w:t>356.28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2013299</w:t>
            </w:r>
          </w:p>
        </w:tc>
        <w:tc>
          <w:tcPr>
            <w:tcW w:w="4535" w:type="dxa"/>
            <w:vAlign w:val="center"/>
          </w:tcPr>
          <w:p>
            <w:pPr>
              <w:pStyle w:val="12"/>
            </w:pPr>
            <w:r>
              <w:t>其他组织事务支出</w:t>
            </w:r>
          </w:p>
        </w:tc>
        <w:tc>
          <w:tcPr>
            <w:tcW w:w="1361" w:type="dxa"/>
            <w:vAlign w:val="center"/>
          </w:tcPr>
          <w:p>
            <w:pPr>
              <w:pStyle w:val="11"/>
            </w:pPr>
            <w:r>
              <w:t>27.55</w:t>
            </w:r>
          </w:p>
        </w:tc>
        <w:tc>
          <w:tcPr>
            <w:tcW w:w="1361" w:type="dxa"/>
            <w:vAlign w:val="center"/>
          </w:tcPr>
          <w:p>
            <w:pPr>
              <w:pStyle w:val="11"/>
            </w:pPr>
          </w:p>
        </w:tc>
        <w:tc>
          <w:tcPr>
            <w:tcW w:w="1361" w:type="dxa"/>
            <w:vAlign w:val="center"/>
          </w:tcPr>
          <w:p>
            <w:pPr>
              <w:pStyle w:val="11"/>
            </w:pPr>
            <w:r>
              <w:t>27.55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20133</w:t>
            </w:r>
          </w:p>
        </w:tc>
        <w:tc>
          <w:tcPr>
            <w:tcW w:w="4535" w:type="dxa"/>
            <w:vAlign w:val="center"/>
          </w:tcPr>
          <w:p>
            <w:pPr>
              <w:pStyle w:val="12"/>
            </w:pPr>
            <w:r>
              <w:t>宣传事务</w:t>
            </w:r>
          </w:p>
        </w:tc>
        <w:tc>
          <w:tcPr>
            <w:tcW w:w="1361" w:type="dxa"/>
            <w:vAlign w:val="center"/>
          </w:tcPr>
          <w:p>
            <w:pPr>
              <w:pStyle w:val="11"/>
            </w:pPr>
            <w:r>
              <w:t>36.00</w:t>
            </w:r>
          </w:p>
        </w:tc>
        <w:tc>
          <w:tcPr>
            <w:tcW w:w="1361" w:type="dxa"/>
            <w:vAlign w:val="center"/>
          </w:tcPr>
          <w:p>
            <w:pPr>
              <w:pStyle w:val="11"/>
            </w:pPr>
          </w:p>
        </w:tc>
        <w:tc>
          <w:tcPr>
            <w:tcW w:w="1361" w:type="dxa"/>
            <w:vAlign w:val="center"/>
          </w:tcPr>
          <w:p>
            <w:pPr>
              <w:pStyle w:val="11"/>
            </w:pPr>
            <w:r>
              <w:t>36.00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2013302</w:t>
            </w:r>
          </w:p>
        </w:tc>
        <w:tc>
          <w:tcPr>
            <w:tcW w:w="4535" w:type="dxa"/>
            <w:vAlign w:val="center"/>
          </w:tcPr>
          <w:p>
            <w:pPr>
              <w:pStyle w:val="12"/>
            </w:pPr>
            <w:r>
              <w:t>一般行政管理事务</w:t>
            </w:r>
          </w:p>
        </w:tc>
        <w:tc>
          <w:tcPr>
            <w:tcW w:w="1361" w:type="dxa"/>
            <w:vAlign w:val="center"/>
          </w:tcPr>
          <w:p>
            <w:pPr>
              <w:pStyle w:val="11"/>
            </w:pPr>
            <w:r>
              <w:t>36.00</w:t>
            </w:r>
          </w:p>
        </w:tc>
        <w:tc>
          <w:tcPr>
            <w:tcW w:w="1361" w:type="dxa"/>
            <w:vAlign w:val="center"/>
          </w:tcPr>
          <w:p>
            <w:pPr>
              <w:pStyle w:val="11"/>
            </w:pPr>
          </w:p>
        </w:tc>
        <w:tc>
          <w:tcPr>
            <w:tcW w:w="1361" w:type="dxa"/>
            <w:vAlign w:val="center"/>
          </w:tcPr>
          <w:p>
            <w:pPr>
              <w:pStyle w:val="11"/>
            </w:pPr>
            <w:r>
              <w:t>36.00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701.50</w:t>
            </w:r>
          </w:p>
        </w:tc>
        <w:tc>
          <w:tcPr>
            <w:tcW w:w="1361" w:type="dxa"/>
            <w:vAlign w:val="center"/>
          </w:tcPr>
          <w:p>
            <w:pPr>
              <w:pStyle w:val="11"/>
            </w:pPr>
          </w:p>
        </w:tc>
        <w:tc>
          <w:tcPr>
            <w:tcW w:w="1361" w:type="dxa"/>
            <w:vAlign w:val="center"/>
          </w:tcPr>
          <w:p>
            <w:pPr>
              <w:pStyle w:val="11"/>
            </w:pPr>
            <w:r>
              <w:t>701.50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20601</w:t>
            </w:r>
          </w:p>
        </w:tc>
        <w:tc>
          <w:tcPr>
            <w:tcW w:w="4535" w:type="dxa"/>
            <w:vAlign w:val="center"/>
          </w:tcPr>
          <w:p>
            <w:pPr>
              <w:pStyle w:val="12"/>
            </w:pPr>
            <w:r>
              <w:t>科学技术管理事务</w:t>
            </w:r>
          </w:p>
        </w:tc>
        <w:tc>
          <w:tcPr>
            <w:tcW w:w="1361" w:type="dxa"/>
            <w:vAlign w:val="center"/>
          </w:tcPr>
          <w:p>
            <w:pPr>
              <w:pStyle w:val="11"/>
            </w:pPr>
            <w:r>
              <w:t>680.00</w:t>
            </w:r>
          </w:p>
        </w:tc>
        <w:tc>
          <w:tcPr>
            <w:tcW w:w="1361" w:type="dxa"/>
            <w:vAlign w:val="center"/>
          </w:tcPr>
          <w:p>
            <w:pPr>
              <w:pStyle w:val="11"/>
            </w:pPr>
          </w:p>
        </w:tc>
        <w:tc>
          <w:tcPr>
            <w:tcW w:w="1361" w:type="dxa"/>
            <w:vAlign w:val="center"/>
          </w:tcPr>
          <w:p>
            <w:pPr>
              <w:pStyle w:val="11"/>
            </w:pPr>
            <w:r>
              <w:t>680.00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2060102</w:t>
            </w:r>
          </w:p>
        </w:tc>
        <w:tc>
          <w:tcPr>
            <w:tcW w:w="4535" w:type="dxa"/>
            <w:vAlign w:val="center"/>
          </w:tcPr>
          <w:p>
            <w:pPr>
              <w:pStyle w:val="12"/>
            </w:pPr>
            <w:r>
              <w:t>一般行政管理事务</w:t>
            </w:r>
          </w:p>
        </w:tc>
        <w:tc>
          <w:tcPr>
            <w:tcW w:w="1361" w:type="dxa"/>
            <w:vAlign w:val="center"/>
          </w:tcPr>
          <w:p>
            <w:pPr>
              <w:pStyle w:val="11"/>
            </w:pPr>
            <w:r>
              <w:t>680.00</w:t>
            </w:r>
          </w:p>
        </w:tc>
        <w:tc>
          <w:tcPr>
            <w:tcW w:w="1361" w:type="dxa"/>
            <w:vAlign w:val="center"/>
          </w:tcPr>
          <w:p>
            <w:pPr>
              <w:pStyle w:val="11"/>
            </w:pPr>
          </w:p>
        </w:tc>
        <w:tc>
          <w:tcPr>
            <w:tcW w:w="1361" w:type="dxa"/>
            <w:vAlign w:val="center"/>
          </w:tcPr>
          <w:p>
            <w:pPr>
              <w:pStyle w:val="11"/>
            </w:pPr>
            <w:r>
              <w:t>680.00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20608</w:t>
            </w:r>
          </w:p>
        </w:tc>
        <w:tc>
          <w:tcPr>
            <w:tcW w:w="4535" w:type="dxa"/>
            <w:vAlign w:val="center"/>
          </w:tcPr>
          <w:p>
            <w:pPr>
              <w:pStyle w:val="12"/>
            </w:pPr>
            <w:r>
              <w:t>科技交流与合作</w:t>
            </w:r>
          </w:p>
        </w:tc>
        <w:tc>
          <w:tcPr>
            <w:tcW w:w="1361" w:type="dxa"/>
            <w:vAlign w:val="center"/>
          </w:tcPr>
          <w:p>
            <w:pPr>
              <w:pStyle w:val="11"/>
            </w:pPr>
            <w:r>
              <w:t>21.50</w:t>
            </w:r>
          </w:p>
        </w:tc>
        <w:tc>
          <w:tcPr>
            <w:tcW w:w="1361" w:type="dxa"/>
            <w:vAlign w:val="center"/>
          </w:tcPr>
          <w:p>
            <w:pPr>
              <w:pStyle w:val="11"/>
            </w:pPr>
          </w:p>
        </w:tc>
        <w:tc>
          <w:tcPr>
            <w:tcW w:w="1361" w:type="dxa"/>
            <w:vAlign w:val="center"/>
          </w:tcPr>
          <w:p>
            <w:pPr>
              <w:pStyle w:val="11"/>
            </w:pPr>
            <w:r>
              <w:t>21.50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2060899</w:t>
            </w:r>
          </w:p>
        </w:tc>
        <w:tc>
          <w:tcPr>
            <w:tcW w:w="4535" w:type="dxa"/>
            <w:vAlign w:val="center"/>
          </w:tcPr>
          <w:p>
            <w:pPr>
              <w:pStyle w:val="12"/>
            </w:pPr>
            <w:r>
              <w:t>其他科技交流与合作支出</w:t>
            </w:r>
          </w:p>
        </w:tc>
        <w:tc>
          <w:tcPr>
            <w:tcW w:w="1361" w:type="dxa"/>
            <w:vAlign w:val="center"/>
          </w:tcPr>
          <w:p>
            <w:pPr>
              <w:pStyle w:val="11"/>
            </w:pPr>
            <w:r>
              <w:t>21.50</w:t>
            </w:r>
          </w:p>
        </w:tc>
        <w:tc>
          <w:tcPr>
            <w:tcW w:w="1361" w:type="dxa"/>
            <w:vAlign w:val="center"/>
          </w:tcPr>
          <w:p>
            <w:pPr>
              <w:pStyle w:val="11"/>
            </w:pPr>
          </w:p>
        </w:tc>
        <w:tc>
          <w:tcPr>
            <w:tcW w:w="1361" w:type="dxa"/>
            <w:vAlign w:val="center"/>
          </w:tcPr>
          <w:p>
            <w:pPr>
              <w:pStyle w:val="11"/>
            </w:pPr>
            <w:r>
              <w:t>21.50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29.22</w:t>
            </w:r>
          </w:p>
        </w:tc>
        <w:tc>
          <w:tcPr>
            <w:tcW w:w="1361" w:type="dxa"/>
            <w:vAlign w:val="center"/>
          </w:tcPr>
          <w:p>
            <w:pPr>
              <w:pStyle w:val="11"/>
            </w:pPr>
          </w:p>
        </w:tc>
        <w:tc>
          <w:tcPr>
            <w:tcW w:w="1361" w:type="dxa"/>
            <w:vAlign w:val="center"/>
          </w:tcPr>
          <w:p>
            <w:pPr>
              <w:pStyle w:val="11"/>
            </w:pPr>
            <w:r>
              <w:t>29.22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29.22</w:t>
            </w:r>
          </w:p>
        </w:tc>
        <w:tc>
          <w:tcPr>
            <w:tcW w:w="1361" w:type="dxa"/>
            <w:vAlign w:val="center"/>
          </w:tcPr>
          <w:p>
            <w:pPr>
              <w:pStyle w:val="11"/>
            </w:pPr>
          </w:p>
        </w:tc>
        <w:tc>
          <w:tcPr>
            <w:tcW w:w="1361" w:type="dxa"/>
            <w:vAlign w:val="center"/>
          </w:tcPr>
          <w:p>
            <w:pPr>
              <w:pStyle w:val="11"/>
            </w:pPr>
            <w:r>
              <w:t>29.22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2080899</w:t>
            </w:r>
          </w:p>
        </w:tc>
        <w:tc>
          <w:tcPr>
            <w:tcW w:w="4535" w:type="dxa"/>
            <w:vAlign w:val="center"/>
          </w:tcPr>
          <w:p>
            <w:pPr>
              <w:pStyle w:val="12"/>
            </w:pPr>
            <w:r>
              <w:t>其他优抚支出</w:t>
            </w:r>
          </w:p>
        </w:tc>
        <w:tc>
          <w:tcPr>
            <w:tcW w:w="1361" w:type="dxa"/>
            <w:vAlign w:val="center"/>
          </w:tcPr>
          <w:p>
            <w:pPr>
              <w:pStyle w:val="11"/>
            </w:pPr>
            <w:r>
              <w:t>29.22</w:t>
            </w:r>
          </w:p>
        </w:tc>
        <w:tc>
          <w:tcPr>
            <w:tcW w:w="1361" w:type="dxa"/>
            <w:vAlign w:val="center"/>
          </w:tcPr>
          <w:p>
            <w:pPr>
              <w:pStyle w:val="11"/>
            </w:pPr>
          </w:p>
        </w:tc>
        <w:tc>
          <w:tcPr>
            <w:tcW w:w="1361" w:type="dxa"/>
            <w:vAlign w:val="center"/>
          </w:tcPr>
          <w:p>
            <w:pPr>
              <w:pStyle w:val="11"/>
            </w:pPr>
            <w:r>
              <w:t>29.22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4375.38</w:t>
            </w:r>
          </w:p>
        </w:tc>
        <w:tc>
          <w:tcPr>
            <w:tcW w:w="1361" w:type="dxa"/>
            <w:vAlign w:val="center"/>
          </w:tcPr>
          <w:p>
            <w:pPr>
              <w:pStyle w:val="11"/>
            </w:pPr>
          </w:p>
        </w:tc>
        <w:tc>
          <w:tcPr>
            <w:tcW w:w="1361" w:type="dxa"/>
            <w:vAlign w:val="center"/>
          </w:tcPr>
          <w:p>
            <w:pPr>
              <w:pStyle w:val="11"/>
            </w:pPr>
            <w:r>
              <w:t>4375.38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25.77</w:t>
            </w:r>
          </w:p>
        </w:tc>
        <w:tc>
          <w:tcPr>
            <w:tcW w:w="1361" w:type="dxa"/>
            <w:vAlign w:val="center"/>
          </w:tcPr>
          <w:p>
            <w:pPr>
              <w:pStyle w:val="11"/>
            </w:pPr>
          </w:p>
        </w:tc>
        <w:tc>
          <w:tcPr>
            <w:tcW w:w="1361" w:type="dxa"/>
            <w:vAlign w:val="center"/>
          </w:tcPr>
          <w:p>
            <w:pPr>
              <w:pStyle w:val="11"/>
            </w:pPr>
            <w:r>
              <w:t>25.77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2130152</w:t>
            </w:r>
          </w:p>
        </w:tc>
        <w:tc>
          <w:tcPr>
            <w:tcW w:w="4535" w:type="dxa"/>
            <w:vAlign w:val="center"/>
          </w:tcPr>
          <w:p>
            <w:pPr>
              <w:pStyle w:val="12"/>
            </w:pPr>
            <w:r>
              <w:t>对高校毕业生到基层任职补助</w:t>
            </w:r>
          </w:p>
        </w:tc>
        <w:tc>
          <w:tcPr>
            <w:tcW w:w="1361" w:type="dxa"/>
            <w:vAlign w:val="center"/>
          </w:tcPr>
          <w:p>
            <w:pPr>
              <w:pStyle w:val="11"/>
            </w:pPr>
            <w:r>
              <w:t>25.77</w:t>
            </w:r>
          </w:p>
        </w:tc>
        <w:tc>
          <w:tcPr>
            <w:tcW w:w="1361" w:type="dxa"/>
            <w:vAlign w:val="center"/>
          </w:tcPr>
          <w:p>
            <w:pPr>
              <w:pStyle w:val="11"/>
            </w:pPr>
          </w:p>
        </w:tc>
        <w:tc>
          <w:tcPr>
            <w:tcW w:w="1361" w:type="dxa"/>
            <w:vAlign w:val="center"/>
          </w:tcPr>
          <w:p>
            <w:pPr>
              <w:pStyle w:val="11"/>
            </w:pPr>
            <w:r>
              <w:t>25.77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21305</w:t>
            </w:r>
          </w:p>
        </w:tc>
        <w:tc>
          <w:tcPr>
            <w:tcW w:w="4535" w:type="dxa"/>
            <w:vAlign w:val="center"/>
          </w:tcPr>
          <w:p>
            <w:pPr>
              <w:pStyle w:val="12"/>
            </w:pPr>
            <w:r>
              <w:t>巩固脱贫攻坚成果衔接乡村振兴</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2130504</w:t>
            </w:r>
          </w:p>
        </w:tc>
        <w:tc>
          <w:tcPr>
            <w:tcW w:w="4535" w:type="dxa"/>
            <w:vAlign w:val="center"/>
          </w:tcPr>
          <w:p>
            <w:pPr>
              <w:pStyle w:val="12"/>
            </w:pPr>
            <w:r>
              <w:t>农村基础设施建设</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4199.61</w:t>
            </w:r>
          </w:p>
        </w:tc>
        <w:tc>
          <w:tcPr>
            <w:tcW w:w="1361" w:type="dxa"/>
            <w:vAlign w:val="center"/>
          </w:tcPr>
          <w:p>
            <w:pPr>
              <w:pStyle w:val="11"/>
            </w:pPr>
          </w:p>
        </w:tc>
        <w:tc>
          <w:tcPr>
            <w:tcW w:w="1361" w:type="dxa"/>
            <w:vAlign w:val="center"/>
          </w:tcPr>
          <w:p>
            <w:pPr>
              <w:pStyle w:val="11"/>
            </w:pPr>
            <w:r>
              <w:t>4199.61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4199.61</w:t>
            </w:r>
          </w:p>
        </w:tc>
        <w:tc>
          <w:tcPr>
            <w:tcW w:w="1361" w:type="dxa"/>
            <w:vAlign w:val="center"/>
          </w:tcPr>
          <w:p>
            <w:pPr>
              <w:pStyle w:val="11"/>
            </w:pPr>
          </w:p>
        </w:tc>
        <w:tc>
          <w:tcPr>
            <w:tcW w:w="1361" w:type="dxa"/>
            <w:vAlign w:val="center"/>
          </w:tcPr>
          <w:p>
            <w:pPr>
              <w:pStyle w:val="11"/>
            </w:pPr>
            <w:r>
              <w:t>4199.61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203001中国共产党晋州市委员会组织部本级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6096.13</w:t>
            </w:r>
          </w:p>
        </w:tc>
        <w:tc>
          <w:tcPr>
            <w:tcW w:w="3402" w:type="dxa"/>
            <w:vAlign w:val="center"/>
          </w:tcPr>
          <w:p>
            <w:pPr>
              <w:pStyle w:val="12"/>
            </w:pPr>
            <w:r>
              <w:t>一、一般公共服务支出</w:t>
            </w:r>
          </w:p>
        </w:tc>
        <w:tc>
          <w:tcPr>
            <w:tcW w:w="1474" w:type="dxa"/>
            <w:vAlign w:val="center"/>
          </w:tcPr>
          <w:p>
            <w:pPr>
              <w:pStyle w:val="11"/>
            </w:pPr>
            <w:r>
              <w:t>1021.20</w:t>
            </w:r>
          </w:p>
        </w:tc>
        <w:tc>
          <w:tcPr>
            <w:tcW w:w="1474" w:type="dxa"/>
            <w:vAlign w:val="center"/>
          </w:tcPr>
          <w:p>
            <w:pPr>
              <w:pStyle w:val="11"/>
            </w:pPr>
            <w:r>
              <w:t>1021.20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150.00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701.50</w:t>
            </w:r>
          </w:p>
        </w:tc>
        <w:tc>
          <w:tcPr>
            <w:tcW w:w="1474" w:type="dxa"/>
            <w:vAlign w:val="center"/>
          </w:tcPr>
          <w:p>
            <w:pPr>
              <w:pStyle w:val="11"/>
            </w:pPr>
            <w:r>
              <w:t>701.50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29.22</w:t>
            </w:r>
          </w:p>
        </w:tc>
        <w:tc>
          <w:tcPr>
            <w:tcW w:w="1474" w:type="dxa"/>
            <w:vAlign w:val="center"/>
          </w:tcPr>
          <w:p>
            <w:pPr>
              <w:pStyle w:val="11"/>
            </w:pPr>
            <w:r>
              <w:t>29.22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150.00</w:t>
            </w:r>
          </w:p>
        </w:tc>
        <w:tc>
          <w:tcPr>
            <w:tcW w:w="1474" w:type="dxa"/>
            <w:vAlign w:val="center"/>
          </w:tcPr>
          <w:p>
            <w:pPr>
              <w:pStyle w:val="11"/>
            </w:pPr>
          </w:p>
        </w:tc>
        <w:tc>
          <w:tcPr>
            <w:tcW w:w="1474" w:type="dxa"/>
            <w:vAlign w:val="center"/>
          </w:tcPr>
          <w:p>
            <w:pPr>
              <w:pStyle w:val="11"/>
            </w:pPr>
            <w:r>
              <w:t>150.00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4375.38</w:t>
            </w:r>
          </w:p>
        </w:tc>
        <w:tc>
          <w:tcPr>
            <w:tcW w:w="1474" w:type="dxa"/>
            <w:vAlign w:val="center"/>
          </w:tcPr>
          <w:p>
            <w:pPr>
              <w:pStyle w:val="11"/>
            </w:pPr>
            <w:r>
              <w:t>4375.38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6246.13</w:t>
            </w:r>
          </w:p>
        </w:tc>
        <w:tc>
          <w:tcPr>
            <w:tcW w:w="3402" w:type="dxa"/>
            <w:vAlign w:val="center"/>
          </w:tcPr>
          <w:p>
            <w:pPr>
              <w:pStyle w:val="14"/>
            </w:pPr>
            <w:r>
              <w:t>本年支出合计</w:t>
            </w:r>
          </w:p>
        </w:tc>
        <w:tc>
          <w:tcPr>
            <w:tcW w:w="1474" w:type="dxa"/>
            <w:vAlign w:val="center"/>
          </w:tcPr>
          <w:p>
            <w:pPr>
              <w:pStyle w:val="15"/>
            </w:pPr>
            <w:r>
              <w:t>6277.30</w:t>
            </w:r>
          </w:p>
        </w:tc>
        <w:tc>
          <w:tcPr>
            <w:tcW w:w="1474" w:type="dxa"/>
            <w:vAlign w:val="center"/>
          </w:tcPr>
          <w:p>
            <w:pPr>
              <w:pStyle w:val="15"/>
            </w:pPr>
            <w:r>
              <w:t>6127.30</w:t>
            </w:r>
          </w:p>
        </w:tc>
        <w:tc>
          <w:tcPr>
            <w:tcW w:w="1474" w:type="dxa"/>
            <w:vAlign w:val="center"/>
          </w:tcPr>
          <w:p>
            <w:pPr>
              <w:pStyle w:val="15"/>
            </w:pPr>
            <w:r>
              <w:t>150.00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31.17</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31.17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6277.30</w:t>
            </w:r>
          </w:p>
        </w:tc>
        <w:tc>
          <w:tcPr>
            <w:tcW w:w="3402" w:type="dxa"/>
            <w:vAlign w:val="center"/>
          </w:tcPr>
          <w:p>
            <w:pPr>
              <w:pStyle w:val="14"/>
            </w:pPr>
            <w:r>
              <w:t>支出总计</w:t>
            </w:r>
          </w:p>
        </w:tc>
        <w:tc>
          <w:tcPr>
            <w:tcW w:w="1474" w:type="dxa"/>
            <w:vAlign w:val="center"/>
          </w:tcPr>
          <w:p>
            <w:pPr>
              <w:pStyle w:val="15"/>
            </w:pPr>
            <w:r>
              <w:t>6277.30</w:t>
            </w:r>
          </w:p>
        </w:tc>
        <w:tc>
          <w:tcPr>
            <w:tcW w:w="1474" w:type="dxa"/>
            <w:vAlign w:val="center"/>
          </w:tcPr>
          <w:p>
            <w:pPr>
              <w:pStyle w:val="15"/>
            </w:pPr>
            <w:r>
              <w:t>6127.30</w:t>
            </w:r>
          </w:p>
        </w:tc>
        <w:tc>
          <w:tcPr>
            <w:tcW w:w="1474" w:type="dxa"/>
            <w:vAlign w:val="center"/>
          </w:tcPr>
          <w:p>
            <w:pPr>
              <w:pStyle w:val="15"/>
            </w:pPr>
            <w:r>
              <w:t>150.00</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203001中国共产党晋州市委员会组织部本级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6127.30</w:t>
            </w:r>
          </w:p>
        </w:tc>
        <w:tc>
          <w:tcPr>
            <w:tcW w:w="2551" w:type="dxa"/>
            <w:vAlign w:val="center"/>
          </w:tcPr>
          <w:p>
            <w:pPr>
              <w:pStyle w:val="15"/>
            </w:pPr>
            <w:r>
              <w:t>601.37</w:t>
            </w:r>
          </w:p>
        </w:tc>
        <w:tc>
          <w:tcPr>
            <w:tcW w:w="2551" w:type="dxa"/>
            <w:vAlign w:val="center"/>
          </w:tcPr>
          <w:p>
            <w:pPr>
              <w:pStyle w:val="15"/>
            </w:pPr>
            <w:r>
              <w:t>5525.93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1021.20</w:t>
            </w:r>
          </w:p>
        </w:tc>
        <w:tc>
          <w:tcPr>
            <w:tcW w:w="2551" w:type="dxa"/>
            <w:vAlign w:val="center"/>
          </w:tcPr>
          <w:p>
            <w:pPr>
              <w:pStyle w:val="11"/>
            </w:pPr>
            <w:r>
              <w:t>601.37</w:t>
            </w:r>
          </w:p>
        </w:tc>
        <w:tc>
          <w:tcPr>
            <w:tcW w:w="2551" w:type="dxa"/>
            <w:vAlign w:val="center"/>
          </w:tcPr>
          <w:p>
            <w:pPr>
              <w:pStyle w:val="11"/>
            </w:pPr>
            <w:r>
              <w:t>419.83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20132</w:t>
            </w:r>
          </w:p>
        </w:tc>
        <w:tc>
          <w:tcPr>
            <w:tcW w:w="4535" w:type="dxa"/>
            <w:vAlign w:val="center"/>
          </w:tcPr>
          <w:p>
            <w:pPr>
              <w:pStyle w:val="12"/>
            </w:pPr>
            <w:r>
              <w:t>组织事务</w:t>
            </w:r>
          </w:p>
        </w:tc>
        <w:tc>
          <w:tcPr>
            <w:tcW w:w="2551" w:type="dxa"/>
            <w:vAlign w:val="center"/>
          </w:tcPr>
          <w:p>
            <w:pPr>
              <w:pStyle w:val="11"/>
            </w:pPr>
            <w:r>
              <w:t>985.20</w:t>
            </w:r>
          </w:p>
        </w:tc>
        <w:tc>
          <w:tcPr>
            <w:tcW w:w="2551" w:type="dxa"/>
            <w:vAlign w:val="center"/>
          </w:tcPr>
          <w:p>
            <w:pPr>
              <w:pStyle w:val="11"/>
            </w:pPr>
            <w:r>
              <w:t>601.37</w:t>
            </w:r>
          </w:p>
        </w:tc>
        <w:tc>
          <w:tcPr>
            <w:tcW w:w="2551" w:type="dxa"/>
            <w:vAlign w:val="center"/>
          </w:tcPr>
          <w:p>
            <w:pPr>
              <w:pStyle w:val="11"/>
            </w:pPr>
            <w:r>
              <w:t>383.83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2013201</w:t>
            </w:r>
          </w:p>
        </w:tc>
        <w:tc>
          <w:tcPr>
            <w:tcW w:w="4535" w:type="dxa"/>
            <w:vAlign w:val="center"/>
          </w:tcPr>
          <w:p>
            <w:pPr>
              <w:pStyle w:val="12"/>
            </w:pPr>
            <w:r>
              <w:t>行政运行</w:t>
            </w:r>
          </w:p>
        </w:tc>
        <w:tc>
          <w:tcPr>
            <w:tcW w:w="2551" w:type="dxa"/>
            <w:vAlign w:val="center"/>
          </w:tcPr>
          <w:p>
            <w:pPr>
              <w:pStyle w:val="11"/>
            </w:pPr>
            <w:r>
              <w:t>601.37</w:t>
            </w:r>
          </w:p>
        </w:tc>
        <w:tc>
          <w:tcPr>
            <w:tcW w:w="2551" w:type="dxa"/>
            <w:vAlign w:val="center"/>
          </w:tcPr>
          <w:p>
            <w:pPr>
              <w:pStyle w:val="11"/>
            </w:pPr>
            <w:r>
              <w:t>601.37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2013202</w:t>
            </w:r>
          </w:p>
        </w:tc>
        <w:tc>
          <w:tcPr>
            <w:tcW w:w="4535" w:type="dxa"/>
            <w:vAlign w:val="center"/>
          </w:tcPr>
          <w:p>
            <w:pPr>
              <w:pStyle w:val="12"/>
            </w:pPr>
            <w:r>
              <w:t>一般行政管理事务</w:t>
            </w:r>
          </w:p>
        </w:tc>
        <w:tc>
          <w:tcPr>
            <w:tcW w:w="2551" w:type="dxa"/>
            <w:vAlign w:val="center"/>
          </w:tcPr>
          <w:p>
            <w:pPr>
              <w:pStyle w:val="11"/>
            </w:pPr>
            <w:r>
              <w:t>356.28</w:t>
            </w:r>
          </w:p>
        </w:tc>
        <w:tc>
          <w:tcPr>
            <w:tcW w:w="2551" w:type="dxa"/>
            <w:vAlign w:val="center"/>
          </w:tcPr>
          <w:p>
            <w:pPr>
              <w:pStyle w:val="11"/>
            </w:pPr>
          </w:p>
        </w:tc>
        <w:tc>
          <w:tcPr>
            <w:tcW w:w="2551" w:type="dxa"/>
            <w:vAlign w:val="center"/>
          </w:tcPr>
          <w:p>
            <w:pPr>
              <w:pStyle w:val="11"/>
            </w:pPr>
            <w:r>
              <w:t>356.28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2013299</w:t>
            </w:r>
          </w:p>
        </w:tc>
        <w:tc>
          <w:tcPr>
            <w:tcW w:w="4535" w:type="dxa"/>
            <w:vAlign w:val="center"/>
          </w:tcPr>
          <w:p>
            <w:pPr>
              <w:pStyle w:val="12"/>
            </w:pPr>
            <w:r>
              <w:t>其他组织事务支出</w:t>
            </w:r>
          </w:p>
        </w:tc>
        <w:tc>
          <w:tcPr>
            <w:tcW w:w="2551" w:type="dxa"/>
            <w:vAlign w:val="center"/>
          </w:tcPr>
          <w:p>
            <w:pPr>
              <w:pStyle w:val="11"/>
            </w:pPr>
            <w:r>
              <w:t>27.55</w:t>
            </w:r>
          </w:p>
        </w:tc>
        <w:tc>
          <w:tcPr>
            <w:tcW w:w="2551" w:type="dxa"/>
            <w:vAlign w:val="center"/>
          </w:tcPr>
          <w:p>
            <w:pPr>
              <w:pStyle w:val="11"/>
            </w:pPr>
          </w:p>
        </w:tc>
        <w:tc>
          <w:tcPr>
            <w:tcW w:w="2551" w:type="dxa"/>
            <w:vAlign w:val="center"/>
          </w:tcPr>
          <w:p>
            <w:pPr>
              <w:pStyle w:val="11"/>
            </w:pPr>
            <w:r>
              <w:t>27.55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20133</w:t>
            </w:r>
          </w:p>
        </w:tc>
        <w:tc>
          <w:tcPr>
            <w:tcW w:w="4535" w:type="dxa"/>
            <w:vAlign w:val="center"/>
          </w:tcPr>
          <w:p>
            <w:pPr>
              <w:pStyle w:val="12"/>
            </w:pPr>
            <w:r>
              <w:t>宣传事务</w:t>
            </w:r>
          </w:p>
        </w:tc>
        <w:tc>
          <w:tcPr>
            <w:tcW w:w="2551" w:type="dxa"/>
            <w:vAlign w:val="center"/>
          </w:tcPr>
          <w:p>
            <w:pPr>
              <w:pStyle w:val="11"/>
            </w:pPr>
            <w:r>
              <w:t>36.00</w:t>
            </w:r>
          </w:p>
        </w:tc>
        <w:tc>
          <w:tcPr>
            <w:tcW w:w="2551" w:type="dxa"/>
            <w:vAlign w:val="center"/>
          </w:tcPr>
          <w:p>
            <w:pPr>
              <w:pStyle w:val="11"/>
            </w:pPr>
          </w:p>
        </w:tc>
        <w:tc>
          <w:tcPr>
            <w:tcW w:w="2551" w:type="dxa"/>
            <w:vAlign w:val="center"/>
          </w:tcPr>
          <w:p>
            <w:pPr>
              <w:pStyle w:val="11"/>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2013302</w:t>
            </w:r>
          </w:p>
        </w:tc>
        <w:tc>
          <w:tcPr>
            <w:tcW w:w="4535" w:type="dxa"/>
            <w:vAlign w:val="center"/>
          </w:tcPr>
          <w:p>
            <w:pPr>
              <w:pStyle w:val="12"/>
            </w:pPr>
            <w:r>
              <w:t>一般行政管理事务</w:t>
            </w:r>
          </w:p>
        </w:tc>
        <w:tc>
          <w:tcPr>
            <w:tcW w:w="2551" w:type="dxa"/>
            <w:vAlign w:val="center"/>
          </w:tcPr>
          <w:p>
            <w:pPr>
              <w:pStyle w:val="11"/>
            </w:pPr>
            <w:r>
              <w:t>36.00</w:t>
            </w:r>
          </w:p>
        </w:tc>
        <w:tc>
          <w:tcPr>
            <w:tcW w:w="2551" w:type="dxa"/>
            <w:vAlign w:val="center"/>
          </w:tcPr>
          <w:p>
            <w:pPr>
              <w:pStyle w:val="11"/>
            </w:pPr>
          </w:p>
        </w:tc>
        <w:tc>
          <w:tcPr>
            <w:tcW w:w="2551" w:type="dxa"/>
            <w:vAlign w:val="center"/>
          </w:tcPr>
          <w:p>
            <w:pPr>
              <w:pStyle w:val="11"/>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701.50</w:t>
            </w:r>
          </w:p>
        </w:tc>
        <w:tc>
          <w:tcPr>
            <w:tcW w:w="2551" w:type="dxa"/>
            <w:vAlign w:val="center"/>
          </w:tcPr>
          <w:p>
            <w:pPr>
              <w:pStyle w:val="11"/>
            </w:pPr>
          </w:p>
        </w:tc>
        <w:tc>
          <w:tcPr>
            <w:tcW w:w="2551" w:type="dxa"/>
            <w:vAlign w:val="center"/>
          </w:tcPr>
          <w:p>
            <w:pPr>
              <w:pStyle w:val="11"/>
            </w:pPr>
            <w:r>
              <w:t>701.50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20601</w:t>
            </w:r>
          </w:p>
        </w:tc>
        <w:tc>
          <w:tcPr>
            <w:tcW w:w="4535" w:type="dxa"/>
            <w:vAlign w:val="center"/>
          </w:tcPr>
          <w:p>
            <w:pPr>
              <w:pStyle w:val="12"/>
            </w:pPr>
            <w:r>
              <w:t>科学技术管理事务</w:t>
            </w:r>
          </w:p>
        </w:tc>
        <w:tc>
          <w:tcPr>
            <w:tcW w:w="2551" w:type="dxa"/>
            <w:vAlign w:val="center"/>
          </w:tcPr>
          <w:p>
            <w:pPr>
              <w:pStyle w:val="11"/>
            </w:pPr>
            <w:r>
              <w:t>680.00</w:t>
            </w:r>
          </w:p>
        </w:tc>
        <w:tc>
          <w:tcPr>
            <w:tcW w:w="2551" w:type="dxa"/>
            <w:vAlign w:val="center"/>
          </w:tcPr>
          <w:p>
            <w:pPr>
              <w:pStyle w:val="11"/>
            </w:pPr>
          </w:p>
        </w:tc>
        <w:tc>
          <w:tcPr>
            <w:tcW w:w="2551" w:type="dxa"/>
            <w:vAlign w:val="center"/>
          </w:tcPr>
          <w:p>
            <w:pPr>
              <w:pStyle w:val="11"/>
            </w:pPr>
            <w:r>
              <w:t>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2060102</w:t>
            </w:r>
          </w:p>
        </w:tc>
        <w:tc>
          <w:tcPr>
            <w:tcW w:w="4535" w:type="dxa"/>
            <w:vAlign w:val="center"/>
          </w:tcPr>
          <w:p>
            <w:pPr>
              <w:pStyle w:val="12"/>
            </w:pPr>
            <w:r>
              <w:t>一般行政管理事务</w:t>
            </w:r>
          </w:p>
        </w:tc>
        <w:tc>
          <w:tcPr>
            <w:tcW w:w="2551" w:type="dxa"/>
            <w:vAlign w:val="center"/>
          </w:tcPr>
          <w:p>
            <w:pPr>
              <w:pStyle w:val="11"/>
            </w:pPr>
            <w:r>
              <w:t>680.00</w:t>
            </w:r>
          </w:p>
        </w:tc>
        <w:tc>
          <w:tcPr>
            <w:tcW w:w="2551" w:type="dxa"/>
            <w:vAlign w:val="center"/>
          </w:tcPr>
          <w:p>
            <w:pPr>
              <w:pStyle w:val="11"/>
            </w:pPr>
          </w:p>
        </w:tc>
        <w:tc>
          <w:tcPr>
            <w:tcW w:w="2551" w:type="dxa"/>
            <w:vAlign w:val="center"/>
          </w:tcPr>
          <w:p>
            <w:pPr>
              <w:pStyle w:val="11"/>
            </w:pPr>
            <w:r>
              <w:t>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20608</w:t>
            </w:r>
          </w:p>
        </w:tc>
        <w:tc>
          <w:tcPr>
            <w:tcW w:w="4535" w:type="dxa"/>
            <w:vAlign w:val="center"/>
          </w:tcPr>
          <w:p>
            <w:pPr>
              <w:pStyle w:val="12"/>
            </w:pPr>
            <w:r>
              <w:t>科技交流与合作</w:t>
            </w:r>
          </w:p>
        </w:tc>
        <w:tc>
          <w:tcPr>
            <w:tcW w:w="2551" w:type="dxa"/>
            <w:vAlign w:val="center"/>
          </w:tcPr>
          <w:p>
            <w:pPr>
              <w:pStyle w:val="11"/>
            </w:pPr>
            <w:r>
              <w:t>21.50</w:t>
            </w:r>
          </w:p>
        </w:tc>
        <w:tc>
          <w:tcPr>
            <w:tcW w:w="2551" w:type="dxa"/>
            <w:vAlign w:val="center"/>
          </w:tcPr>
          <w:p>
            <w:pPr>
              <w:pStyle w:val="11"/>
            </w:pPr>
          </w:p>
        </w:tc>
        <w:tc>
          <w:tcPr>
            <w:tcW w:w="2551" w:type="dxa"/>
            <w:vAlign w:val="center"/>
          </w:tcPr>
          <w:p>
            <w:pPr>
              <w:pStyle w:val="11"/>
            </w:pPr>
            <w:r>
              <w:t>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2060899</w:t>
            </w:r>
          </w:p>
        </w:tc>
        <w:tc>
          <w:tcPr>
            <w:tcW w:w="4535" w:type="dxa"/>
            <w:vAlign w:val="center"/>
          </w:tcPr>
          <w:p>
            <w:pPr>
              <w:pStyle w:val="12"/>
            </w:pPr>
            <w:r>
              <w:t>其他科技交流与合作支出</w:t>
            </w:r>
          </w:p>
        </w:tc>
        <w:tc>
          <w:tcPr>
            <w:tcW w:w="2551" w:type="dxa"/>
            <w:vAlign w:val="center"/>
          </w:tcPr>
          <w:p>
            <w:pPr>
              <w:pStyle w:val="11"/>
            </w:pPr>
            <w:r>
              <w:t>21.50</w:t>
            </w:r>
          </w:p>
        </w:tc>
        <w:tc>
          <w:tcPr>
            <w:tcW w:w="2551" w:type="dxa"/>
            <w:vAlign w:val="center"/>
          </w:tcPr>
          <w:p>
            <w:pPr>
              <w:pStyle w:val="11"/>
            </w:pPr>
          </w:p>
        </w:tc>
        <w:tc>
          <w:tcPr>
            <w:tcW w:w="2551" w:type="dxa"/>
            <w:vAlign w:val="center"/>
          </w:tcPr>
          <w:p>
            <w:pPr>
              <w:pStyle w:val="11"/>
            </w:pPr>
            <w:r>
              <w:t>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29.22</w:t>
            </w:r>
          </w:p>
        </w:tc>
        <w:tc>
          <w:tcPr>
            <w:tcW w:w="2551" w:type="dxa"/>
            <w:vAlign w:val="center"/>
          </w:tcPr>
          <w:p>
            <w:pPr>
              <w:pStyle w:val="11"/>
            </w:pPr>
          </w:p>
        </w:tc>
        <w:tc>
          <w:tcPr>
            <w:tcW w:w="2551" w:type="dxa"/>
            <w:vAlign w:val="center"/>
          </w:tcPr>
          <w:p>
            <w:pPr>
              <w:pStyle w:val="11"/>
            </w:pPr>
            <w:r>
              <w:t>29.22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29.22</w:t>
            </w:r>
          </w:p>
        </w:tc>
        <w:tc>
          <w:tcPr>
            <w:tcW w:w="2551" w:type="dxa"/>
            <w:vAlign w:val="center"/>
          </w:tcPr>
          <w:p>
            <w:pPr>
              <w:pStyle w:val="11"/>
            </w:pPr>
          </w:p>
        </w:tc>
        <w:tc>
          <w:tcPr>
            <w:tcW w:w="2551" w:type="dxa"/>
            <w:vAlign w:val="center"/>
          </w:tcPr>
          <w:p>
            <w:pPr>
              <w:pStyle w:val="11"/>
            </w:pPr>
            <w:r>
              <w:t>29.22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2080899</w:t>
            </w:r>
          </w:p>
        </w:tc>
        <w:tc>
          <w:tcPr>
            <w:tcW w:w="4535" w:type="dxa"/>
            <w:vAlign w:val="center"/>
          </w:tcPr>
          <w:p>
            <w:pPr>
              <w:pStyle w:val="12"/>
            </w:pPr>
            <w:r>
              <w:t>其他优抚支出</w:t>
            </w:r>
          </w:p>
        </w:tc>
        <w:tc>
          <w:tcPr>
            <w:tcW w:w="2551" w:type="dxa"/>
            <w:vAlign w:val="center"/>
          </w:tcPr>
          <w:p>
            <w:pPr>
              <w:pStyle w:val="11"/>
            </w:pPr>
            <w:r>
              <w:t>29.22</w:t>
            </w:r>
          </w:p>
        </w:tc>
        <w:tc>
          <w:tcPr>
            <w:tcW w:w="2551" w:type="dxa"/>
            <w:vAlign w:val="center"/>
          </w:tcPr>
          <w:p>
            <w:pPr>
              <w:pStyle w:val="11"/>
            </w:pPr>
          </w:p>
        </w:tc>
        <w:tc>
          <w:tcPr>
            <w:tcW w:w="2551" w:type="dxa"/>
            <w:vAlign w:val="center"/>
          </w:tcPr>
          <w:p>
            <w:pPr>
              <w:pStyle w:val="11"/>
            </w:pPr>
            <w:r>
              <w:t>29.22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4375.38</w:t>
            </w:r>
          </w:p>
        </w:tc>
        <w:tc>
          <w:tcPr>
            <w:tcW w:w="2551" w:type="dxa"/>
            <w:vAlign w:val="center"/>
          </w:tcPr>
          <w:p>
            <w:pPr>
              <w:pStyle w:val="11"/>
            </w:pPr>
          </w:p>
        </w:tc>
        <w:tc>
          <w:tcPr>
            <w:tcW w:w="2551" w:type="dxa"/>
            <w:vAlign w:val="center"/>
          </w:tcPr>
          <w:p>
            <w:pPr>
              <w:pStyle w:val="11"/>
            </w:pPr>
            <w:r>
              <w:t>4375.38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25.77</w:t>
            </w:r>
          </w:p>
        </w:tc>
        <w:tc>
          <w:tcPr>
            <w:tcW w:w="2551" w:type="dxa"/>
            <w:vAlign w:val="center"/>
          </w:tcPr>
          <w:p>
            <w:pPr>
              <w:pStyle w:val="11"/>
            </w:pPr>
          </w:p>
        </w:tc>
        <w:tc>
          <w:tcPr>
            <w:tcW w:w="2551" w:type="dxa"/>
            <w:vAlign w:val="center"/>
          </w:tcPr>
          <w:p>
            <w:pPr>
              <w:pStyle w:val="11"/>
            </w:pPr>
            <w:r>
              <w:t>25.77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2130152</w:t>
            </w:r>
          </w:p>
        </w:tc>
        <w:tc>
          <w:tcPr>
            <w:tcW w:w="4535" w:type="dxa"/>
            <w:vAlign w:val="center"/>
          </w:tcPr>
          <w:p>
            <w:pPr>
              <w:pStyle w:val="12"/>
            </w:pPr>
            <w:r>
              <w:t>对高校毕业生到基层任职补助</w:t>
            </w:r>
          </w:p>
        </w:tc>
        <w:tc>
          <w:tcPr>
            <w:tcW w:w="2551" w:type="dxa"/>
            <w:vAlign w:val="center"/>
          </w:tcPr>
          <w:p>
            <w:pPr>
              <w:pStyle w:val="11"/>
            </w:pPr>
            <w:r>
              <w:t>25.77</w:t>
            </w:r>
          </w:p>
        </w:tc>
        <w:tc>
          <w:tcPr>
            <w:tcW w:w="2551" w:type="dxa"/>
            <w:vAlign w:val="center"/>
          </w:tcPr>
          <w:p>
            <w:pPr>
              <w:pStyle w:val="11"/>
            </w:pPr>
          </w:p>
        </w:tc>
        <w:tc>
          <w:tcPr>
            <w:tcW w:w="2551" w:type="dxa"/>
            <w:vAlign w:val="center"/>
          </w:tcPr>
          <w:p>
            <w:pPr>
              <w:pStyle w:val="11"/>
            </w:pPr>
            <w:r>
              <w:t>25.77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21305</w:t>
            </w:r>
          </w:p>
        </w:tc>
        <w:tc>
          <w:tcPr>
            <w:tcW w:w="4535" w:type="dxa"/>
            <w:vAlign w:val="center"/>
          </w:tcPr>
          <w:p>
            <w:pPr>
              <w:pStyle w:val="12"/>
            </w:pPr>
            <w:r>
              <w:t>巩固脱贫攻坚成果衔接乡村振兴</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2130504</w:t>
            </w:r>
          </w:p>
        </w:tc>
        <w:tc>
          <w:tcPr>
            <w:tcW w:w="4535" w:type="dxa"/>
            <w:vAlign w:val="center"/>
          </w:tcPr>
          <w:p>
            <w:pPr>
              <w:pStyle w:val="12"/>
            </w:pPr>
            <w:r>
              <w:t>农村基础设施建设</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4199.61</w:t>
            </w:r>
          </w:p>
        </w:tc>
        <w:tc>
          <w:tcPr>
            <w:tcW w:w="2551" w:type="dxa"/>
            <w:vAlign w:val="center"/>
          </w:tcPr>
          <w:p>
            <w:pPr>
              <w:pStyle w:val="11"/>
            </w:pPr>
          </w:p>
        </w:tc>
        <w:tc>
          <w:tcPr>
            <w:tcW w:w="2551" w:type="dxa"/>
            <w:vAlign w:val="center"/>
          </w:tcPr>
          <w:p>
            <w:pPr>
              <w:pStyle w:val="11"/>
            </w:pPr>
            <w:r>
              <w:t>4199.61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4199.61</w:t>
            </w:r>
          </w:p>
        </w:tc>
        <w:tc>
          <w:tcPr>
            <w:tcW w:w="2551" w:type="dxa"/>
            <w:vAlign w:val="center"/>
          </w:tcPr>
          <w:p>
            <w:pPr>
              <w:pStyle w:val="11"/>
            </w:pPr>
          </w:p>
        </w:tc>
        <w:tc>
          <w:tcPr>
            <w:tcW w:w="2551" w:type="dxa"/>
            <w:vAlign w:val="center"/>
          </w:tcPr>
          <w:p>
            <w:pPr>
              <w:pStyle w:val="11"/>
            </w:pPr>
            <w:r>
              <w:t>4199.61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203001中国共产党晋州市委员会组织部本级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601.37</w:t>
            </w:r>
          </w:p>
        </w:tc>
        <w:tc>
          <w:tcPr>
            <w:tcW w:w="2551" w:type="dxa"/>
            <w:vAlign w:val="center"/>
          </w:tcPr>
          <w:p>
            <w:pPr>
              <w:pStyle w:val="15"/>
            </w:pPr>
            <w:r>
              <w:t>525.90</w:t>
            </w:r>
          </w:p>
        </w:tc>
        <w:tc>
          <w:tcPr>
            <w:tcW w:w="2551" w:type="dxa"/>
            <w:vAlign w:val="center"/>
          </w:tcPr>
          <w:p>
            <w:pPr>
              <w:pStyle w:val="15"/>
            </w:pPr>
            <w:r>
              <w:t>75.47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523.62</w:t>
            </w:r>
          </w:p>
        </w:tc>
        <w:tc>
          <w:tcPr>
            <w:tcW w:w="2551" w:type="dxa"/>
            <w:vAlign w:val="center"/>
          </w:tcPr>
          <w:p>
            <w:pPr>
              <w:pStyle w:val="11"/>
            </w:pPr>
            <w:r>
              <w:t>523.62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191.57</w:t>
            </w:r>
          </w:p>
        </w:tc>
        <w:tc>
          <w:tcPr>
            <w:tcW w:w="2551" w:type="dxa"/>
            <w:vAlign w:val="center"/>
          </w:tcPr>
          <w:p>
            <w:pPr>
              <w:pStyle w:val="11"/>
            </w:pPr>
            <w:r>
              <w:t>191.57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79.64</w:t>
            </w:r>
          </w:p>
        </w:tc>
        <w:tc>
          <w:tcPr>
            <w:tcW w:w="2551" w:type="dxa"/>
            <w:vAlign w:val="center"/>
          </w:tcPr>
          <w:p>
            <w:pPr>
              <w:pStyle w:val="11"/>
            </w:pPr>
            <w:r>
              <w:t>79.64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68.22</w:t>
            </w:r>
          </w:p>
        </w:tc>
        <w:tc>
          <w:tcPr>
            <w:tcW w:w="2551" w:type="dxa"/>
            <w:vAlign w:val="center"/>
          </w:tcPr>
          <w:p>
            <w:pPr>
              <w:pStyle w:val="11"/>
            </w:pPr>
            <w:r>
              <w:t>68.22</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48.99</w:t>
            </w:r>
          </w:p>
        </w:tc>
        <w:tc>
          <w:tcPr>
            <w:tcW w:w="2551" w:type="dxa"/>
            <w:vAlign w:val="center"/>
          </w:tcPr>
          <w:p>
            <w:pPr>
              <w:pStyle w:val="11"/>
            </w:pPr>
            <w:r>
              <w:t>48.99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54.39</w:t>
            </w:r>
          </w:p>
        </w:tc>
        <w:tc>
          <w:tcPr>
            <w:tcW w:w="2551" w:type="dxa"/>
            <w:vAlign w:val="center"/>
          </w:tcPr>
          <w:p>
            <w:pPr>
              <w:pStyle w:val="11"/>
            </w:pPr>
            <w:r>
              <w:t>54.39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22.89</w:t>
            </w:r>
          </w:p>
        </w:tc>
        <w:tc>
          <w:tcPr>
            <w:tcW w:w="2551" w:type="dxa"/>
            <w:vAlign w:val="center"/>
          </w:tcPr>
          <w:p>
            <w:pPr>
              <w:pStyle w:val="11"/>
            </w:pPr>
            <w:r>
              <w:t>22.89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11.64</w:t>
            </w:r>
          </w:p>
        </w:tc>
        <w:tc>
          <w:tcPr>
            <w:tcW w:w="2551" w:type="dxa"/>
            <w:vAlign w:val="center"/>
          </w:tcPr>
          <w:p>
            <w:pPr>
              <w:pStyle w:val="11"/>
            </w:pPr>
            <w:r>
              <w:t>11.64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2.48</w:t>
            </w:r>
          </w:p>
        </w:tc>
        <w:tc>
          <w:tcPr>
            <w:tcW w:w="2551" w:type="dxa"/>
            <w:vAlign w:val="center"/>
          </w:tcPr>
          <w:p>
            <w:pPr>
              <w:pStyle w:val="11"/>
            </w:pPr>
            <w:r>
              <w:t>2.48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43.80</w:t>
            </w:r>
          </w:p>
        </w:tc>
        <w:tc>
          <w:tcPr>
            <w:tcW w:w="2551" w:type="dxa"/>
            <w:vAlign w:val="center"/>
          </w:tcPr>
          <w:p>
            <w:pPr>
              <w:pStyle w:val="11"/>
            </w:pPr>
            <w:r>
              <w:t>43.80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75.47</w:t>
            </w:r>
          </w:p>
        </w:tc>
        <w:tc>
          <w:tcPr>
            <w:tcW w:w="2551" w:type="dxa"/>
            <w:vAlign w:val="center"/>
          </w:tcPr>
          <w:p>
            <w:pPr>
              <w:pStyle w:val="11"/>
            </w:pPr>
          </w:p>
        </w:tc>
        <w:tc>
          <w:tcPr>
            <w:tcW w:w="2551" w:type="dxa"/>
            <w:vAlign w:val="center"/>
          </w:tcPr>
          <w:p>
            <w:pPr>
              <w:pStyle w:val="11"/>
            </w:pPr>
            <w:r>
              <w:t>75.47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10.47</w:t>
            </w:r>
          </w:p>
        </w:tc>
        <w:tc>
          <w:tcPr>
            <w:tcW w:w="2551" w:type="dxa"/>
            <w:vAlign w:val="center"/>
          </w:tcPr>
          <w:p>
            <w:pPr>
              <w:pStyle w:val="11"/>
            </w:pPr>
          </w:p>
        </w:tc>
        <w:tc>
          <w:tcPr>
            <w:tcW w:w="2551" w:type="dxa"/>
            <w:vAlign w:val="center"/>
          </w:tcPr>
          <w:p>
            <w:pPr>
              <w:pStyle w:val="11"/>
            </w:pPr>
            <w:r>
              <w:t>10.47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0.68</w:t>
            </w:r>
          </w:p>
        </w:tc>
        <w:tc>
          <w:tcPr>
            <w:tcW w:w="2551" w:type="dxa"/>
            <w:vAlign w:val="center"/>
          </w:tcPr>
          <w:p>
            <w:pPr>
              <w:pStyle w:val="11"/>
            </w:pPr>
          </w:p>
        </w:tc>
        <w:tc>
          <w:tcPr>
            <w:tcW w:w="2551" w:type="dxa"/>
            <w:vAlign w:val="center"/>
          </w:tcPr>
          <w:p>
            <w:pPr>
              <w:pStyle w:val="11"/>
            </w:pPr>
            <w:r>
              <w:t>0.68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17.14</w:t>
            </w:r>
          </w:p>
        </w:tc>
        <w:tc>
          <w:tcPr>
            <w:tcW w:w="2551" w:type="dxa"/>
            <w:vAlign w:val="center"/>
          </w:tcPr>
          <w:p>
            <w:pPr>
              <w:pStyle w:val="11"/>
            </w:pPr>
          </w:p>
        </w:tc>
        <w:tc>
          <w:tcPr>
            <w:tcW w:w="2551" w:type="dxa"/>
            <w:vAlign w:val="center"/>
          </w:tcPr>
          <w:p>
            <w:pPr>
              <w:pStyle w:val="11"/>
            </w:pPr>
            <w:r>
              <w:t>17.14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4.08</w:t>
            </w:r>
          </w:p>
        </w:tc>
        <w:tc>
          <w:tcPr>
            <w:tcW w:w="2551" w:type="dxa"/>
            <w:vAlign w:val="center"/>
          </w:tcPr>
          <w:p>
            <w:pPr>
              <w:pStyle w:val="11"/>
            </w:pPr>
          </w:p>
        </w:tc>
        <w:tc>
          <w:tcPr>
            <w:tcW w:w="2551" w:type="dxa"/>
            <w:vAlign w:val="center"/>
          </w:tcPr>
          <w:p>
            <w:pPr>
              <w:pStyle w:val="11"/>
            </w:pPr>
            <w:r>
              <w:t>4.08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7.76</w:t>
            </w:r>
          </w:p>
        </w:tc>
        <w:tc>
          <w:tcPr>
            <w:tcW w:w="2551" w:type="dxa"/>
            <w:vAlign w:val="center"/>
          </w:tcPr>
          <w:p>
            <w:pPr>
              <w:pStyle w:val="11"/>
            </w:pPr>
          </w:p>
        </w:tc>
        <w:tc>
          <w:tcPr>
            <w:tcW w:w="2551" w:type="dxa"/>
            <w:vAlign w:val="center"/>
          </w:tcPr>
          <w:p>
            <w:pPr>
              <w:pStyle w:val="11"/>
            </w:pPr>
            <w:r>
              <w:t>7.76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21.96</w:t>
            </w:r>
          </w:p>
        </w:tc>
        <w:tc>
          <w:tcPr>
            <w:tcW w:w="2551" w:type="dxa"/>
            <w:vAlign w:val="center"/>
          </w:tcPr>
          <w:p>
            <w:pPr>
              <w:pStyle w:val="11"/>
            </w:pPr>
          </w:p>
        </w:tc>
        <w:tc>
          <w:tcPr>
            <w:tcW w:w="2551" w:type="dxa"/>
            <w:vAlign w:val="center"/>
          </w:tcPr>
          <w:p>
            <w:pPr>
              <w:pStyle w:val="11"/>
            </w:pPr>
            <w:r>
              <w:t>21.96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8.88</w:t>
            </w:r>
          </w:p>
        </w:tc>
        <w:tc>
          <w:tcPr>
            <w:tcW w:w="2551" w:type="dxa"/>
            <w:vAlign w:val="center"/>
          </w:tcPr>
          <w:p>
            <w:pPr>
              <w:pStyle w:val="11"/>
            </w:pPr>
          </w:p>
        </w:tc>
        <w:tc>
          <w:tcPr>
            <w:tcW w:w="2551" w:type="dxa"/>
            <w:vAlign w:val="center"/>
          </w:tcPr>
          <w:p>
            <w:pPr>
              <w:pStyle w:val="11"/>
            </w:pPr>
            <w:r>
              <w:t>8.88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2.28</w:t>
            </w:r>
          </w:p>
        </w:tc>
        <w:tc>
          <w:tcPr>
            <w:tcW w:w="2551" w:type="dxa"/>
            <w:vAlign w:val="center"/>
          </w:tcPr>
          <w:p>
            <w:pPr>
              <w:pStyle w:val="11"/>
            </w:pPr>
            <w:r>
              <w:t>2.28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2.28</w:t>
            </w:r>
          </w:p>
        </w:tc>
        <w:tc>
          <w:tcPr>
            <w:tcW w:w="2551" w:type="dxa"/>
            <w:vAlign w:val="center"/>
          </w:tcPr>
          <w:p>
            <w:pPr>
              <w:pStyle w:val="11"/>
            </w:pPr>
            <w:r>
              <w:t>2.28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203001中国共产党晋州市委员会组织部本级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150.00</w:t>
            </w:r>
          </w:p>
        </w:tc>
        <w:tc>
          <w:tcPr>
            <w:tcW w:w="2551" w:type="dxa"/>
            <w:vAlign w:val="center"/>
          </w:tcPr>
          <w:p>
            <w:pPr>
              <w:pStyle w:val="15"/>
            </w:pPr>
          </w:p>
        </w:tc>
        <w:tc>
          <w:tcPr>
            <w:tcW w:w="2551" w:type="dxa"/>
            <w:vAlign w:val="center"/>
          </w:tcPr>
          <w:p>
            <w:pPr>
              <w:pStyle w:val="15"/>
            </w:pPr>
            <w:r>
              <w:t>150.00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203001中国共产党晋州市委员会组织部本级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203001中国共产党晋州市委员会组织部本级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7.76</w:t>
            </w:r>
          </w:p>
        </w:tc>
        <w:tc>
          <w:tcPr>
            <w:tcW w:w="2381" w:type="dxa"/>
            <w:vAlign w:val="center"/>
          </w:tcPr>
          <w:p>
            <w:pPr>
              <w:pStyle w:val="15"/>
            </w:pPr>
            <w:r>
              <w:t>7.76</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7.76</w:t>
            </w:r>
          </w:p>
        </w:tc>
        <w:tc>
          <w:tcPr>
            <w:tcW w:w="2381" w:type="dxa"/>
            <w:vAlign w:val="center"/>
          </w:tcPr>
          <w:p>
            <w:pPr>
              <w:pStyle w:val="11"/>
            </w:pPr>
            <w:r>
              <w:t>7.76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7.76</w:t>
            </w:r>
          </w:p>
        </w:tc>
        <w:tc>
          <w:tcPr>
            <w:tcW w:w="2381" w:type="dxa"/>
            <w:vAlign w:val="center"/>
          </w:tcPr>
          <w:p>
            <w:pPr>
              <w:pStyle w:val="11"/>
            </w:pPr>
            <w:r>
              <w:t>7.76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中国共产党晋州市委员会组织部本级2026年单位预算信息公开情况说明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按照《中华人民共和国预算法》、《地方预决算公开操作规程》和《关于进一步推进预算公开工作的实施意见》规定，现将中国共产党晋州市委员会组织部本级2026年单位预算公开如下：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主要是在市委领导下，贯彻执行党的组织路线和干部政策，掌握情况，提出意见，抓好落实；具体负责抓好干部队伍建设和干部制度改革，按照有关程序，协助市委管理乡局级干部，负责市委管理干部和后备干部的考察、选拔、推荐、任免、调配、管理工作；负责做好全市离退休干部的审批及手续办理；负责全市党的组织、思想、作风建设，改革和完善党的组织制度，抓好党员队伍管理和教育；负责做好干部培训教育、干审工作和拔尖人才工作；抓好党建理论研究工作；负责全市党费的收缴和管理使用，做好党员、干部的统计和干部管理；抓好党员电化教育和组织史资料的续编工作；管理干部档案和文书档案；做好信息处理反馈工作，为上级部门和领导决策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中国共产党晋州市委员会组织部本级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6277.30万元，其中：一般公共预算收入6096.13万元，基金预算收入150.00万元，国有资本经营预算收入0.00万元，财政专户核拨收入0.00万元，单位资金收入0.00万元，上年结转结余31.17万元。</w:t>
      </w:r>
    </w:p>
    <w:p>
      <w:pPr>
        <w:pStyle w:val="18"/>
      </w:pPr>
      <w:r>
        <w:t>2、支出说明</w:t>
      </w:r>
    </w:p>
    <w:p>
      <w:pPr>
        <w:pStyle w:val="18"/>
      </w:pPr>
      <w:r>
        <w:t>收支预算总表支出栏、基本支出表、项目支出表按经济分类和支出功能分类科目编制，反映中国共产党晋州市委员会组织部本级年度单位预算中支出预算的总体情况。2026年支出预算6277.30万元，其中基本支出601.37万元，包括人员经费525.90万元和日常公用经费75.47万元；项目支出5675.93万元，主要为“农村离任干部补贴”、“中华人民共和国成立前老党员补贴”、“人才绿卡持卡人房租补贴，绿卡人才健康服务及人才绿卡平台运行工作经费”等25个项目；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6277.30万元，较2025年预算增加4015.06万元，其中：基本支出增加23.12万元，主要为人员增加2人，费用相应增加。项目支出增加3991.94万元，主要为“村党组织书记、村民委员会主任基本补贴”、“其他村两委干部基本补贴”、“关心关爱干部补贴”等项目支出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2026年，我单位机关运行经费共计安排75.47万元，主要用于日常维修、办公用房水电费、办公用房取暖费、办公用房物业管理费等日常运行支出。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7.76万元，其中因公出国（境）费0.00万元；公务用车购置及运维费7.76万元（其中：公务用车购置费为0.00万元，公务用车运维费7.76万元)；公务接待费0.00万元。与2025年相比减少0.24万元，增减变化的主要原因是厉行节俭，公务用车运行维护费较去年有所降低。</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1、村级支出-村党组织书记、村民委员会主任基本补贴绩效目标表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13018326P000005100649</w:t>
            </w:r>
          </w:p>
        </w:tc>
        <w:tc>
          <w:tcPr>
            <w:tcW w:w="2835" w:type="dxa"/>
            <w:vAlign w:val="center"/>
          </w:tcPr>
          <w:p>
            <w:pPr>
              <w:pStyle w:val="10"/>
            </w:pPr>
            <w:r>
              <w:t>项目名称</w:t>
            </w:r>
          </w:p>
        </w:tc>
        <w:tc>
          <w:tcPr>
            <w:tcW w:w="6095" w:type="dxa"/>
            <w:gridSpan w:val="3"/>
            <w:vAlign w:val="center"/>
          </w:tcPr>
          <w:p>
            <w:pPr>
              <w:pStyle w:val="12"/>
            </w:pPr>
            <w:r>
              <w:t>村级支出-村党组织书记、村民委员会主任基本补贴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1324.88</w:t>
            </w:r>
          </w:p>
        </w:tc>
        <w:tc>
          <w:tcPr>
            <w:tcW w:w="2835" w:type="dxa"/>
            <w:vAlign w:val="center"/>
          </w:tcPr>
          <w:p>
            <w:pPr>
              <w:pStyle w:val="10"/>
            </w:pPr>
            <w:r>
              <w:t>其中：财政    资金</w:t>
            </w:r>
          </w:p>
        </w:tc>
        <w:tc>
          <w:tcPr>
            <w:tcW w:w="2551" w:type="dxa"/>
            <w:vAlign w:val="center"/>
          </w:tcPr>
          <w:p>
            <w:pPr>
              <w:pStyle w:val="12"/>
            </w:pPr>
            <w:r>
              <w:t>1324.88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资金用于做好我市农村干部队伍建设工作，发放我市村党组织书记、主任的工资补贴。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1.鼓励农村“两委”干部中“两委”正职扎根基层、服务群众，激发农村“两委”干部中“两委”正职履职尽的积极性。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实际发放补贴人数</w:t>
            </w:r>
          </w:p>
        </w:tc>
        <w:tc>
          <w:tcPr>
            <w:tcW w:w="5386" w:type="dxa"/>
            <w:vAlign w:val="center"/>
          </w:tcPr>
          <w:p>
            <w:pPr>
              <w:pStyle w:val="12"/>
            </w:pPr>
            <w:r>
              <w:t>为全市224个农村的农村“两委”干部中“两委”正职发放“基础职务补贴”</w:t>
            </w:r>
          </w:p>
        </w:tc>
        <w:tc>
          <w:tcPr>
            <w:tcW w:w="2268" w:type="dxa"/>
            <w:vAlign w:val="center"/>
          </w:tcPr>
          <w:p>
            <w:pPr>
              <w:pStyle w:val="12"/>
            </w:pPr>
            <w:r>
              <w:t>229人</w:t>
            </w:r>
          </w:p>
        </w:tc>
        <w:tc>
          <w:tcPr>
            <w:tcW w:w="1276" w:type="dxa"/>
            <w:vAlign w:val="center"/>
          </w:tcPr>
          <w:p>
            <w:pPr>
              <w:pStyle w:val="12"/>
            </w:pPr>
            <w:r>
              <w:t>中共河北省委组织部河北省财政厅关于调整村两委干部基础职务补贴的通知（冀组字[2020]18号）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实际补贴发放精准度</w:t>
            </w:r>
          </w:p>
        </w:tc>
        <w:tc>
          <w:tcPr>
            <w:tcW w:w="5386" w:type="dxa"/>
            <w:vAlign w:val="center"/>
          </w:tcPr>
          <w:p>
            <w:pPr>
              <w:pStyle w:val="12"/>
            </w:pPr>
            <w:r>
              <w:t>为全市224个农村的农村“两委”干部中“两委”正职发放“基础职务补贴”</w:t>
            </w:r>
          </w:p>
        </w:tc>
        <w:tc>
          <w:tcPr>
            <w:tcW w:w="2268" w:type="dxa"/>
            <w:vAlign w:val="center"/>
          </w:tcPr>
          <w:p>
            <w:pPr>
              <w:pStyle w:val="12"/>
            </w:pPr>
            <w:r>
              <w:t>100%</w:t>
            </w:r>
          </w:p>
        </w:tc>
        <w:tc>
          <w:tcPr>
            <w:tcW w:w="1276" w:type="dxa"/>
            <w:vAlign w:val="center"/>
          </w:tcPr>
          <w:p>
            <w:pPr>
              <w:pStyle w:val="12"/>
            </w:pPr>
            <w:r>
              <w:t>中共河北省委组织部河北省财政厅关于调整村两委干部基础职务补贴的通知（冀组字[2020]18号）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补贴发放按月及时、足额发放率</w:t>
            </w:r>
          </w:p>
        </w:tc>
        <w:tc>
          <w:tcPr>
            <w:tcW w:w="5386" w:type="dxa"/>
            <w:vAlign w:val="center"/>
          </w:tcPr>
          <w:p>
            <w:pPr>
              <w:pStyle w:val="12"/>
            </w:pPr>
            <w:r>
              <w:t>每年年底前，为224个农村的农村“两委”干部中“两委”正职发放“基础职务补贴”</w:t>
            </w:r>
          </w:p>
        </w:tc>
        <w:tc>
          <w:tcPr>
            <w:tcW w:w="2268" w:type="dxa"/>
            <w:vAlign w:val="center"/>
          </w:tcPr>
          <w:p>
            <w:pPr>
              <w:pStyle w:val="12"/>
            </w:pPr>
            <w:r>
              <w:t>100%</w:t>
            </w:r>
          </w:p>
        </w:tc>
        <w:tc>
          <w:tcPr>
            <w:tcW w:w="1276" w:type="dxa"/>
            <w:vAlign w:val="center"/>
          </w:tcPr>
          <w:p>
            <w:pPr>
              <w:pStyle w:val="12"/>
            </w:pPr>
            <w:r>
              <w:t>中共河北省委组织部河北省财政厅关于调整村两委干部基础职务补贴的通知（冀组字[2020]18号）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工作经费补贴发放资金需求</w:t>
            </w:r>
          </w:p>
        </w:tc>
        <w:tc>
          <w:tcPr>
            <w:tcW w:w="5386" w:type="dxa"/>
            <w:vAlign w:val="center"/>
          </w:tcPr>
          <w:p>
            <w:pPr>
              <w:pStyle w:val="12"/>
            </w:pPr>
            <w:r>
              <w:t>为全市224个农村的农村“两委”干部中“两委”正职发放“基础职务补贴”</w:t>
            </w:r>
          </w:p>
        </w:tc>
        <w:tc>
          <w:tcPr>
            <w:tcW w:w="2268" w:type="dxa"/>
            <w:vAlign w:val="center"/>
          </w:tcPr>
          <w:p>
            <w:pPr>
              <w:pStyle w:val="12"/>
            </w:pPr>
            <w:r>
              <w:t>1324.88万元</w:t>
            </w:r>
          </w:p>
        </w:tc>
        <w:tc>
          <w:tcPr>
            <w:tcW w:w="1276" w:type="dxa"/>
            <w:vAlign w:val="center"/>
          </w:tcPr>
          <w:p>
            <w:pPr>
              <w:pStyle w:val="12"/>
            </w:pPr>
            <w:r>
              <w:t>中共河北省委组织部河北省财政厅关于调整村两委干部基础职务补贴的通知（冀组字[2020]18号）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为提前农村“两委”干部中“两委”正职提供生活保障</w:t>
            </w:r>
          </w:p>
        </w:tc>
        <w:tc>
          <w:tcPr>
            <w:tcW w:w="5386" w:type="dxa"/>
            <w:vAlign w:val="center"/>
          </w:tcPr>
          <w:p>
            <w:pPr>
              <w:pStyle w:val="12"/>
            </w:pPr>
            <w:r>
              <w:t>为全市224个农村的提前农村“两委”干部中“两委”正职提供必要服务保障，激励其发挥作用</w:t>
            </w:r>
          </w:p>
        </w:tc>
        <w:tc>
          <w:tcPr>
            <w:tcW w:w="2268" w:type="dxa"/>
            <w:vAlign w:val="center"/>
          </w:tcPr>
          <w:p>
            <w:pPr>
              <w:pStyle w:val="12"/>
            </w:pPr>
            <w:r>
              <w:t>有效保障</w:t>
            </w:r>
          </w:p>
        </w:tc>
        <w:tc>
          <w:tcPr>
            <w:tcW w:w="1276" w:type="dxa"/>
            <w:vAlign w:val="center"/>
          </w:tcPr>
          <w:p>
            <w:pPr>
              <w:pStyle w:val="12"/>
            </w:pPr>
            <w:r>
              <w:t>中共河北省委组织部河北省财政厅关于调整村两委干部基础职务补贴的通知（冀组字[2020]18号）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农村干部主任满意度</w:t>
            </w:r>
          </w:p>
        </w:tc>
        <w:tc>
          <w:tcPr>
            <w:tcW w:w="5386" w:type="dxa"/>
            <w:vAlign w:val="center"/>
          </w:tcPr>
          <w:p>
            <w:pPr>
              <w:pStyle w:val="12"/>
            </w:pPr>
            <w:r>
              <w:t>农村“两委”干部中“两委”正职的工作、生活等方面得到保障</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2、村级支出-其他村两委干部基本补贴绩效目标表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13018326P00000510065W</w:t>
            </w:r>
          </w:p>
        </w:tc>
        <w:tc>
          <w:tcPr>
            <w:tcW w:w="2835" w:type="dxa"/>
            <w:vAlign w:val="center"/>
          </w:tcPr>
          <w:p>
            <w:pPr>
              <w:pStyle w:val="10"/>
            </w:pPr>
            <w:r>
              <w:t>项目名称</w:t>
            </w:r>
          </w:p>
        </w:tc>
        <w:tc>
          <w:tcPr>
            <w:tcW w:w="6095" w:type="dxa"/>
            <w:gridSpan w:val="3"/>
            <w:vAlign w:val="center"/>
          </w:tcPr>
          <w:p>
            <w:pPr>
              <w:pStyle w:val="12"/>
            </w:pPr>
            <w:r>
              <w:t>村级支出-其他村两委干部基本补贴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2210.56</w:t>
            </w:r>
          </w:p>
        </w:tc>
        <w:tc>
          <w:tcPr>
            <w:tcW w:w="2835" w:type="dxa"/>
            <w:vAlign w:val="center"/>
          </w:tcPr>
          <w:p>
            <w:pPr>
              <w:pStyle w:val="10"/>
            </w:pPr>
            <w:r>
              <w:t>其中：财政    资金</w:t>
            </w:r>
          </w:p>
        </w:tc>
        <w:tc>
          <w:tcPr>
            <w:tcW w:w="2551" w:type="dxa"/>
            <w:vAlign w:val="center"/>
          </w:tcPr>
          <w:p>
            <w:pPr>
              <w:pStyle w:val="12"/>
            </w:pPr>
            <w:r>
              <w:t>2210.56</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资金用于发放我市村党组织其他两委干部的工资补贴。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1.鼓励农村“两委”干部中其他“两委”扎根基层、服务群众，激发农村“两委”干部中其他“两委”履职尽的积极性。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发放补贴人数</w:t>
            </w:r>
          </w:p>
        </w:tc>
        <w:tc>
          <w:tcPr>
            <w:tcW w:w="5386" w:type="dxa"/>
            <w:vAlign w:val="center"/>
          </w:tcPr>
          <w:p>
            <w:pPr>
              <w:pStyle w:val="12"/>
            </w:pPr>
            <w:r>
              <w:t>为全市224个农村的农村“两委”干部中其他“两委”发放“基础职务补贴”</w:t>
            </w:r>
          </w:p>
        </w:tc>
        <w:tc>
          <w:tcPr>
            <w:tcW w:w="2268" w:type="dxa"/>
            <w:vAlign w:val="center"/>
          </w:tcPr>
          <w:p>
            <w:pPr>
              <w:pStyle w:val="12"/>
            </w:pPr>
            <w:r>
              <w:t>1062人</w:t>
            </w:r>
          </w:p>
        </w:tc>
        <w:tc>
          <w:tcPr>
            <w:tcW w:w="1276" w:type="dxa"/>
            <w:vAlign w:val="center"/>
          </w:tcPr>
          <w:p>
            <w:pPr>
              <w:pStyle w:val="12"/>
            </w:pPr>
            <w:r>
              <w:t>冀组字[2020]18号关于调整村两委干部基础职务补贴标准的通知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补贴发放精准度</w:t>
            </w:r>
          </w:p>
        </w:tc>
        <w:tc>
          <w:tcPr>
            <w:tcW w:w="5386" w:type="dxa"/>
            <w:vAlign w:val="center"/>
          </w:tcPr>
          <w:p>
            <w:pPr>
              <w:pStyle w:val="12"/>
            </w:pPr>
            <w:r>
              <w:t>为全市224个农村的农村“两委”干部中其他“两委”发放“基础职务补贴”</w:t>
            </w:r>
          </w:p>
        </w:tc>
        <w:tc>
          <w:tcPr>
            <w:tcW w:w="2268" w:type="dxa"/>
            <w:vAlign w:val="center"/>
          </w:tcPr>
          <w:p>
            <w:pPr>
              <w:pStyle w:val="12"/>
            </w:pPr>
            <w:r>
              <w:t>100%</w:t>
            </w:r>
          </w:p>
        </w:tc>
        <w:tc>
          <w:tcPr>
            <w:tcW w:w="1276" w:type="dxa"/>
            <w:vAlign w:val="center"/>
          </w:tcPr>
          <w:p>
            <w:pPr>
              <w:pStyle w:val="12"/>
            </w:pPr>
            <w:r>
              <w:t>冀组字[2020]18号关于调整村两委干部基础职务补贴标准的通知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补贴发放按月及时足额发放率</w:t>
            </w:r>
          </w:p>
        </w:tc>
        <w:tc>
          <w:tcPr>
            <w:tcW w:w="5386" w:type="dxa"/>
            <w:vAlign w:val="center"/>
          </w:tcPr>
          <w:p>
            <w:pPr>
              <w:pStyle w:val="12"/>
            </w:pPr>
            <w:r>
              <w:t>每年年底前，为224个农村的农村“两委”干部中其他“两委”发放“基础职务补贴”</w:t>
            </w:r>
          </w:p>
        </w:tc>
        <w:tc>
          <w:tcPr>
            <w:tcW w:w="2268" w:type="dxa"/>
            <w:vAlign w:val="center"/>
          </w:tcPr>
          <w:p>
            <w:pPr>
              <w:pStyle w:val="12"/>
            </w:pPr>
            <w:r>
              <w:t>100%</w:t>
            </w:r>
          </w:p>
        </w:tc>
        <w:tc>
          <w:tcPr>
            <w:tcW w:w="1276" w:type="dxa"/>
            <w:vAlign w:val="center"/>
          </w:tcPr>
          <w:p>
            <w:pPr>
              <w:pStyle w:val="12"/>
            </w:pPr>
            <w:r>
              <w:t>冀组字[2020]18号关于调整村两委干部基础职务补贴标准的通知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工作经费补贴发放需求数</w:t>
            </w:r>
          </w:p>
        </w:tc>
        <w:tc>
          <w:tcPr>
            <w:tcW w:w="5386" w:type="dxa"/>
            <w:vAlign w:val="center"/>
          </w:tcPr>
          <w:p>
            <w:pPr>
              <w:pStyle w:val="12"/>
            </w:pPr>
            <w:r>
              <w:t>为全市224个农村的农村“两委”干部中其他“两委”发放“基础职务补贴”</w:t>
            </w:r>
          </w:p>
        </w:tc>
        <w:tc>
          <w:tcPr>
            <w:tcW w:w="2268" w:type="dxa"/>
            <w:vAlign w:val="center"/>
          </w:tcPr>
          <w:p>
            <w:pPr>
              <w:pStyle w:val="12"/>
            </w:pPr>
            <w:r>
              <w:t>2210.56万元</w:t>
            </w:r>
          </w:p>
        </w:tc>
        <w:tc>
          <w:tcPr>
            <w:tcW w:w="1276" w:type="dxa"/>
            <w:vAlign w:val="center"/>
          </w:tcPr>
          <w:p>
            <w:pPr>
              <w:pStyle w:val="12"/>
            </w:pPr>
            <w:r>
              <w:t>冀组字[2020]18号关于调整村两委干部基础职务补贴标准的通知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为农村“两委”干部中其他“两委”提供生活保障</w:t>
            </w:r>
          </w:p>
        </w:tc>
        <w:tc>
          <w:tcPr>
            <w:tcW w:w="5386" w:type="dxa"/>
            <w:vAlign w:val="center"/>
          </w:tcPr>
          <w:p>
            <w:pPr>
              <w:pStyle w:val="12"/>
            </w:pPr>
            <w:r>
              <w:t>为全市224个农村的提前农村“两委”干部中其他“两委”提供必要服务保障，激励其发挥作用</w:t>
            </w:r>
          </w:p>
        </w:tc>
        <w:tc>
          <w:tcPr>
            <w:tcW w:w="2268" w:type="dxa"/>
            <w:vAlign w:val="center"/>
          </w:tcPr>
          <w:p>
            <w:pPr>
              <w:pStyle w:val="12"/>
            </w:pPr>
            <w:r>
              <w:t>有效保障</w:t>
            </w:r>
          </w:p>
        </w:tc>
        <w:tc>
          <w:tcPr>
            <w:tcW w:w="1276" w:type="dxa"/>
            <w:vAlign w:val="center"/>
          </w:tcPr>
          <w:p>
            <w:pPr>
              <w:pStyle w:val="12"/>
            </w:pPr>
            <w:r>
              <w:t>冀组字[2020]18号关于调整村两委干部基础职务补贴标准的通知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农村其他两委干部满意度</w:t>
            </w:r>
          </w:p>
        </w:tc>
        <w:tc>
          <w:tcPr>
            <w:tcW w:w="5386" w:type="dxa"/>
            <w:vAlign w:val="center"/>
          </w:tcPr>
          <w:p>
            <w:pPr>
              <w:pStyle w:val="12"/>
            </w:pPr>
            <w:r>
              <w:t>农村“两委”干部中其他“两委”的工作、生活等方面得到保障</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3、村级支出-正常离任村干部生活补贴绩效目标表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13018326P00000510066G</w:t>
            </w:r>
          </w:p>
        </w:tc>
        <w:tc>
          <w:tcPr>
            <w:tcW w:w="2835" w:type="dxa"/>
            <w:vAlign w:val="center"/>
          </w:tcPr>
          <w:p>
            <w:pPr>
              <w:pStyle w:val="10"/>
            </w:pPr>
            <w:r>
              <w:t>项目名称</w:t>
            </w:r>
          </w:p>
        </w:tc>
        <w:tc>
          <w:tcPr>
            <w:tcW w:w="6095" w:type="dxa"/>
            <w:gridSpan w:val="3"/>
            <w:vAlign w:val="center"/>
          </w:tcPr>
          <w:p>
            <w:pPr>
              <w:pStyle w:val="12"/>
            </w:pPr>
            <w:r>
              <w:t>村级支出-正常离任村干部生活补贴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234.17</w:t>
            </w:r>
          </w:p>
        </w:tc>
        <w:tc>
          <w:tcPr>
            <w:tcW w:w="2835" w:type="dxa"/>
            <w:vAlign w:val="center"/>
          </w:tcPr>
          <w:p>
            <w:pPr>
              <w:pStyle w:val="10"/>
            </w:pPr>
            <w:r>
              <w:t>其中：财政    资金</w:t>
            </w:r>
          </w:p>
        </w:tc>
        <w:tc>
          <w:tcPr>
            <w:tcW w:w="2551" w:type="dxa"/>
            <w:vAlign w:val="center"/>
          </w:tcPr>
          <w:p>
            <w:pPr>
              <w:pStyle w:val="12"/>
            </w:pPr>
            <w:r>
              <w:t>234.17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资金用于发放我市村党组织离任干部的补贴。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1.保障离退“两委”干部生活，进一步鼓励农村“两委”干部扎根基层、服务群众的积极性。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发放补贴人数</w:t>
            </w:r>
          </w:p>
        </w:tc>
        <w:tc>
          <w:tcPr>
            <w:tcW w:w="5386" w:type="dxa"/>
            <w:vAlign w:val="center"/>
          </w:tcPr>
          <w:p>
            <w:pPr>
              <w:pStyle w:val="12"/>
            </w:pPr>
            <w:r>
              <w:t>为全市224个农村的离退“两委”干部发放“基础职务补贴剩余部分”</w:t>
            </w:r>
          </w:p>
        </w:tc>
        <w:tc>
          <w:tcPr>
            <w:tcW w:w="2268" w:type="dxa"/>
            <w:vAlign w:val="center"/>
          </w:tcPr>
          <w:p>
            <w:pPr>
              <w:pStyle w:val="12"/>
            </w:pPr>
            <w:r>
              <w:t>691人</w:t>
            </w:r>
          </w:p>
        </w:tc>
        <w:tc>
          <w:tcPr>
            <w:tcW w:w="1276" w:type="dxa"/>
            <w:vAlign w:val="center"/>
          </w:tcPr>
          <w:p>
            <w:pPr>
              <w:pStyle w:val="12"/>
            </w:pPr>
            <w:r>
              <w:t>冀组字[2020]18号关于调整村两委干部基础职务补贴标准的通知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补贴发放精准度</w:t>
            </w:r>
          </w:p>
        </w:tc>
        <w:tc>
          <w:tcPr>
            <w:tcW w:w="5386" w:type="dxa"/>
            <w:vAlign w:val="center"/>
          </w:tcPr>
          <w:p>
            <w:pPr>
              <w:pStyle w:val="12"/>
            </w:pPr>
            <w:r>
              <w:t>为全市224个农村的离退“两委”干部发放“基础职务补贴剩余部分”</w:t>
            </w:r>
          </w:p>
        </w:tc>
        <w:tc>
          <w:tcPr>
            <w:tcW w:w="2268" w:type="dxa"/>
            <w:vAlign w:val="center"/>
          </w:tcPr>
          <w:p>
            <w:pPr>
              <w:pStyle w:val="12"/>
            </w:pPr>
            <w:r>
              <w:t>100%</w:t>
            </w:r>
          </w:p>
        </w:tc>
        <w:tc>
          <w:tcPr>
            <w:tcW w:w="1276" w:type="dxa"/>
            <w:vAlign w:val="center"/>
          </w:tcPr>
          <w:p>
            <w:pPr>
              <w:pStyle w:val="12"/>
            </w:pPr>
            <w:r>
              <w:t>冀组字[2020]18号关于调整村两委干部基础职务补贴标准的通知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补贴发放按月及时足额发放率</w:t>
            </w:r>
          </w:p>
        </w:tc>
        <w:tc>
          <w:tcPr>
            <w:tcW w:w="5386" w:type="dxa"/>
            <w:vAlign w:val="center"/>
          </w:tcPr>
          <w:p>
            <w:pPr>
              <w:pStyle w:val="12"/>
            </w:pPr>
            <w:r>
              <w:t>每年年底前，为224个农村的离退“两委”干部发放“基础职务补贴剩余部分”</w:t>
            </w:r>
          </w:p>
        </w:tc>
        <w:tc>
          <w:tcPr>
            <w:tcW w:w="2268" w:type="dxa"/>
            <w:vAlign w:val="center"/>
          </w:tcPr>
          <w:p>
            <w:pPr>
              <w:pStyle w:val="12"/>
            </w:pPr>
            <w:r>
              <w:t>100%</w:t>
            </w:r>
          </w:p>
        </w:tc>
        <w:tc>
          <w:tcPr>
            <w:tcW w:w="1276" w:type="dxa"/>
            <w:vAlign w:val="center"/>
          </w:tcPr>
          <w:p>
            <w:pPr>
              <w:pStyle w:val="12"/>
            </w:pPr>
            <w:r>
              <w:t>冀组字[2020]18号关于调整村两委干部基础职务补贴标准的通知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该项目共需资金数</w:t>
            </w:r>
          </w:p>
        </w:tc>
        <w:tc>
          <w:tcPr>
            <w:tcW w:w="5386" w:type="dxa"/>
            <w:vAlign w:val="center"/>
          </w:tcPr>
          <w:p>
            <w:pPr>
              <w:pStyle w:val="12"/>
            </w:pPr>
            <w:r>
              <w:t>为全市224个农村的离退“两委”干部发放“基础职务补贴剩余部分”</w:t>
            </w:r>
          </w:p>
        </w:tc>
        <w:tc>
          <w:tcPr>
            <w:tcW w:w="2268" w:type="dxa"/>
            <w:vAlign w:val="center"/>
          </w:tcPr>
          <w:p>
            <w:pPr>
              <w:pStyle w:val="12"/>
            </w:pPr>
            <w:r>
              <w:t>234.17万元</w:t>
            </w:r>
          </w:p>
        </w:tc>
        <w:tc>
          <w:tcPr>
            <w:tcW w:w="1276" w:type="dxa"/>
            <w:vAlign w:val="center"/>
          </w:tcPr>
          <w:p>
            <w:pPr>
              <w:pStyle w:val="12"/>
            </w:pPr>
            <w:r>
              <w:t>冀组字[2020]18号关于调整村两委干部基础职务补贴标准的通知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为提前离退“两委”干部提供生活保障</w:t>
            </w:r>
          </w:p>
        </w:tc>
        <w:tc>
          <w:tcPr>
            <w:tcW w:w="5386" w:type="dxa"/>
            <w:vAlign w:val="center"/>
          </w:tcPr>
          <w:p>
            <w:pPr>
              <w:pStyle w:val="12"/>
            </w:pPr>
            <w:r>
              <w:t>为全市224个农村的提前离退“两委”干部提供必要服务保障，激励其发挥作用</w:t>
            </w:r>
          </w:p>
        </w:tc>
        <w:tc>
          <w:tcPr>
            <w:tcW w:w="2268" w:type="dxa"/>
            <w:vAlign w:val="center"/>
          </w:tcPr>
          <w:p>
            <w:pPr>
              <w:pStyle w:val="12"/>
            </w:pPr>
            <w:r>
              <w:t>有效保障</w:t>
            </w:r>
          </w:p>
        </w:tc>
        <w:tc>
          <w:tcPr>
            <w:tcW w:w="1276" w:type="dxa"/>
            <w:vAlign w:val="center"/>
          </w:tcPr>
          <w:p>
            <w:pPr>
              <w:pStyle w:val="12"/>
            </w:pPr>
            <w:r>
              <w:t>冀组字[2020]18号关于调整村两委干部基础职务补贴标准的通知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提前退出农村干部主任满意度</w:t>
            </w:r>
          </w:p>
        </w:tc>
        <w:tc>
          <w:tcPr>
            <w:tcW w:w="5386" w:type="dxa"/>
            <w:vAlign w:val="center"/>
          </w:tcPr>
          <w:p>
            <w:pPr>
              <w:pStyle w:val="12"/>
            </w:pPr>
            <w:r>
              <w:t>离退“两委”干部的生活等方面得到保障</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4、村级组织活动场所规范化建设资金绩效目标表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13018326P00032810547H</w:t>
            </w:r>
          </w:p>
        </w:tc>
        <w:tc>
          <w:tcPr>
            <w:tcW w:w="2835" w:type="dxa"/>
            <w:vAlign w:val="center"/>
          </w:tcPr>
          <w:p>
            <w:pPr>
              <w:pStyle w:val="10"/>
            </w:pPr>
            <w:r>
              <w:t>项目名称</w:t>
            </w:r>
          </w:p>
        </w:tc>
        <w:tc>
          <w:tcPr>
            <w:tcW w:w="6095" w:type="dxa"/>
            <w:gridSpan w:val="3"/>
            <w:vAlign w:val="center"/>
          </w:tcPr>
          <w:p>
            <w:pPr>
              <w:pStyle w:val="12"/>
            </w:pPr>
            <w:r>
              <w:t>村级组织活动场所规范化建设资金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资金用于村级组织活动场所进行维修、翻盖和补充建设工作经费。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1.通过开展对全市部分建设不规范不齐全的村级组织活动场所进行维修、翻盖和补充建设，进一步提升村级组织场所规范化建设程度。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规范化建设覆盖到位</w:t>
            </w:r>
          </w:p>
        </w:tc>
        <w:tc>
          <w:tcPr>
            <w:tcW w:w="5386" w:type="dxa"/>
            <w:vAlign w:val="center"/>
          </w:tcPr>
          <w:p>
            <w:pPr>
              <w:pStyle w:val="12"/>
            </w:pPr>
            <w:r>
              <w:t>对10个左右村级组织活动场所规范化建设进行奖补</w:t>
            </w:r>
          </w:p>
        </w:tc>
        <w:tc>
          <w:tcPr>
            <w:tcW w:w="2268" w:type="dxa"/>
            <w:vAlign w:val="center"/>
          </w:tcPr>
          <w:p>
            <w:pPr>
              <w:pStyle w:val="12"/>
            </w:pPr>
            <w:r>
              <w:t>≤10个</w:t>
            </w:r>
          </w:p>
        </w:tc>
        <w:tc>
          <w:tcPr>
            <w:tcW w:w="1276" w:type="dxa"/>
            <w:vAlign w:val="center"/>
          </w:tcPr>
          <w:p>
            <w:pPr>
              <w:pStyle w:val="12"/>
            </w:pPr>
            <w:r>
              <w:t>相关政策标准</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规范化建设率</w:t>
            </w:r>
          </w:p>
        </w:tc>
        <w:tc>
          <w:tcPr>
            <w:tcW w:w="5386" w:type="dxa"/>
            <w:vAlign w:val="center"/>
          </w:tcPr>
          <w:p>
            <w:pPr>
              <w:pStyle w:val="12"/>
            </w:pPr>
            <w:r>
              <w:t>10个左右村级组织活动场所达到规范化建设标准</w:t>
            </w:r>
          </w:p>
        </w:tc>
        <w:tc>
          <w:tcPr>
            <w:tcW w:w="2268" w:type="dxa"/>
            <w:vAlign w:val="center"/>
          </w:tcPr>
          <w:p>
            <w:pPr>
              <w:pStyle w:val="12"/>
            </w:pPr>
            <w:r>
              <w:t>≥90%</w:t>
            </w:r>
          </w:p>
        </w:tc>
        <w:tc>
          <w:tcPr>
            <w:tcW w:w="1276" w:type="dxa"/>
            <w:vAlign w:val="center"/>
          </w:tcPr>
          <w:p>
            <w:pPr>
              <w:pStyle w:val="12"/>
            </w:pPr>
            <w:r>
              <w:t>相关政策标准</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活动场所建设完成率</w:t>
            </w:r>
          </w:p>
        </w:tc>
        <w:tc>
          <w:tcPr>
            <w:tcW w:w="5386" w:type="dxa"/>
            <w:vAlign w:val="center"/>
          </w:tcPr>
          <w:p>
            <w:pPr>
              <w:pStyle w:val="12"/>
            </w:pPr>
            <w:r>
              <w:t>年度已完成建设活动场所占总建设数比率</w:t>
            </w:r>
          </w:p>
        </w:tc>
        <w:tc>
          <w:tcPr>
            <w:tcW w:w="2268" w:type="dxa"/>
            <w:vAlign w:val="center"/>
          </w:tcPr>
          <w:p>
            <w:pPr>
              <w:pStyle w:val="12"/>
            </w:pPr>
            <w:r>
              <w:t>≥90%</w:t>
            </w:r>
          </w:p>
        </w:tc>
        <w:tc>
          <w:tcPr>
            <w:tcW w:w="1276" w:type="dxa"/>
            <w:vAlign w:val="center"/>
          </w:tcPr>
          <w:p>
            <w:pPr>
              <w:pStyle w:val="12"/>
            </w:pPr>
            <w:r>
              <w:t>相关政策标准</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按照标准为每村拨付建设资金</w:t>
            </w:r>
          </w:p>
        </w:tc>
        <w:tc>
          <w:tcPr>
            <w:tcW w:w="5386" w:type="dxa"/>
            <w:vAlign w:val="center"/>
          </w:tcPr>
          <w:p>
            <w:pPr>
              <w:pStyle w:val="12"/>
            </w:pPr>
            <w:r>
              <w:t>按照标准为每村拨付建设资金占应拨付项目总额比率</w:t>
            </w:r>
          </w:p>
        </w:tc>
        <w:tc>
          <w:tcPr>
            <w:tcW w:w="2268" w:type="dxa"/>
            <w:vAlign w:val="center"/>
          </w:tcPr>
          <w:p>
            <w:pPr>
              <w:pStyle w:val="12"/>
            </w:pPr>
            <w:r>
              <w:t>100%</w:t>
            </w:r>
          </w:p>
        </w:tc>
        <w:tc>
          <w:tcPr>
            <w:tcW w:w="1276" w:type="dxa"/>
            <w:vAlign w:val="center"/>
          </w:tcPr>
          <w:p>
            <w:pPr>
              <w:pStyle w:val="12"/>
            </w:pPr>
            <w:r>
              <w:t>相关政策标准</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抓好村级组织活动场所规范化建设</w:t>
            </w:r>
          </w:p>
        </w:tc>
        <w:tc>
          <w:tcPr>
            <w:tcW w:w="5386" w:type="dxa"/>
            <w:vAlign w:val="center"/>
          </w:tcPr>
          <w:p>
            <w:pPr>
              <w:pStyle w:val="12"/>
            </w:pPr>
            <w:r>
              <w:t>抓好村级组织活动场所规范化建设，筑牢基层红色堡垒</w:t>
            </w:r>
          </w:p>
        </w:tc>
        <w:tc>
          <w:tcPr>
            <w:tcW w:w="2268" w:type="dxa"/>
            <w:vAlign w:val="center"/>
          </w:tcPr>
          <w:p>
            <w:pPr>
              <w:pStyle w:val="12"/>
            </w:pPr>
            <w:r>
              <w:t>≥90%</w:t>
            </w:r>
          </w:p>
        </w:tc>
        <w:tc>
          <w:tcPr>
            <w:tcW w:w="1276" w:type="dxa"/>
            <w:vAlign w:val="center"/>
          </w:tcPr>
          <w:p>
            <w:pPr>
              <w:pStyle w:val="12"/>
            </w:pPr>
            <w:r>
              <w:t>相关政策标准</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村级组织满意度</w:t>
            </w:r>
          </w:p>
        </w:tc>
        <w:tc>
          <w:tcPr>
            <w:tcW w:w="5386" w:type="dxa"/>
            <w:vAlign w:val="center"/>
          </w:tcPr>
          <w:p>
            <w:pPr>
              <w:pStyle w:val="12"/>
            </w:pPr>
            <w:r>
              <w:t>村级组织对本项目满意程度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5、党代表培训和视察绩效目标表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13018326P000328105485</w:t>
            </w:r>
          </w:p>
        </w:tc>
        <w:tc>
          <w:tcPr>
            <w:tcW w:w="2835" w:type="dxa"/>
            <w:vAlign w:val="center"/>
          </w:tcPr>
          <w:p>
            <w:pPr>
              <w:pStyle w:val="10"/>
            </w:pPr>
            <w:r>
              <w:t>项目名称</w:t>
            </w:r>
          </w:p>
        </w:tc>
        <w:tc>
          <w:tcPr>
            <w:tcW w:w="6095" w:type="dxa"/>
            <w:gridSpan w:val="3"/>
            <w:vAlign w:val="center"/>
          </w:tcPr>
          <w:p>
            <w:pPr>
              <w:pStyle w:val="12"/>
            </w:pPr>
            <w:r>
              <w:t>党代表培训和视察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w:t>
            </w:r>
          </w:p>
        </w:tc>
        <w:tc>
          <w:tcPr>
            <w:tcW w:w="2835" w:type="dxa"/>
            <w:vAlign w:val="center"/>
          </w:tcPr>
          <w:p>
            <w:pPr>
              <w:pStyle w:val="10"/>
            </w:pPr>
            <w:r>
              <w:t>其中：财政    资金</w:t>
            </w:r>
          </w:p>
        </w:tc>
        <w:tc>
          <w:tcPr>
            <w:tcW w:w="2551" w:type="dxa"/>
            <w:vAlign w:val="center"/>
          </w:tcPr>
          <w:p>
            <w:pPr>
              <w:pStyle w:val="12"/>
            </w:pPr>
            <w:r>
              <w:t>1.90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资金用于开展党代表教育培训，调研视察工作经费。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1.有计划地对我市250余名党代表进行教育培训，开展调研视察。通过培训和视察，保证党代表履职能力得到增强，整体素质有所提高，加强乡镇党代表工作室建设，使党代表作用得到充分发挥。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培训和视察覆盖率</w:t>
            </w:r>
          </w:p>
        </w:tc>
        <w:tc>
          <w:tcPr>
            <w:tcW w:w="5386" w:type="dxa"/>
            <w:vAlign w:val="center"/>
          </w:tcPr>
          <w:p>
            <w:pPr>
              <w:pStyle w:val="12"/>
            </w:pPr>
            <w:r>
              <w:t>培训和视察覆盖全市所有党代表</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党代表履职能力有所提高</w:t>
            </w:r>
          </w:p>
        </w:tc>
        <w:tc>
          <w:tcPr>
            <w:tcW w:w="5386" w:type="dxa"/>
            <w:vAlign w:val="center"/>
          </w:tcPr>
          <w:p>
            <w:pPr>
              <w:pStyle w:val="12"/>
            </w:pPr>
            <w:r>
              <w:t>党代表履职能力均明显得到提升</w:t>
            </w:r>
          </w:p>
        </w:tc>
        <w:tc>
          <w:tcPr>
            <w:tcW w:w="2268" w:type="dxa"/>
            <w:vAlign w:val="center"/>
          </w:tcPr>
          <w:p>
            <w:pPr>
              <w:pStyle w:val="12"/>
            </w:pPr>
            <w:r>
              <w:t>≥90%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培训及时率</w:t>
            </w:r>
          </w:p>
        </w:tc>
        <w:tc>
          <w:tcPr>
            <w:tcW w:w="5386" w:type="dxa"/>
            <w:vAlign w:val="center"/>
          </w:tcPr>
          <w:p>
            <w:pPr>
              <w:pStyle w:val="12"/>
            </w:pPr>
            <w:r>
              <w:t>组织集中培训一次以上</w:t>
            </w:r>
          </w:p>
        </w:tc>
        <w:tc>
          <w:tcPr>
            <w:tcW w:w="2268" w:type="dxa"/>
            <w:vAlign w:val="center"/>
          </w:tcPr>
          <w:p>
            <w:pPr>
              <w:pStyle w:val="12"/>
            </w:pPr>
            <w:r>
              <w:t>≥1次</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人均培训经费</w:t>
            </w:r>
          </w:p>
        </w:tc>
        <w:tc>
          <w:tcPr>
            <w:tcW w:w="5386" w:type="dxa"/>
            <w:vAlign w:val="center"/>
          </w:tcPr>
          <w:p>
            <w:pPr>
              <w:pStyle w:val="12"/>
            </w:pPr>
            <w:r>
              <w:t>精心安排课程筛选授课教师，人均培训经费</w:t>
            </w:r>
          </w:p>
        </w:tc>
        <w:tc>
          <w:tcPr>
            <w:tcW w:w="2268" w:type="dxa"/>
            <w:vAlign w:val="center"/>
          </w:tcPr>
          <w:p>
            <w:pPr>
              <w:pStyle w:val="12"/>
            </w:pPr>
            <w:r>
              <w:t>≥70元</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履职能力提升比率</w:t>
            </w:r>
          </w:p>
        </w:tc>
        <w:tc>
          <w:tcPr>
            <w:tcW w:w="5386" w:type="dxa"/>
            <w:vAlign w:val="center"/>
          </w:tcPr>
          <w:p>
            <w:pPr>
              <w:pStyle w:val="12"/>
            </w:pPr>
            <w:r>
              <w:t>履职能力得到提升的党代表占全市党代表总数的比率</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党代表满意度</w:t>
            </w:r>
          </w:p>
        </w:tc>
        <w:tc>
          <w:tcPr>
            <w:tcW w:w="5386" w:type="dxa"/>
            <w:vAlign w:val="center"/>
          </w:tcPr>
          <w:p>
            <w:pPr>
              <w:pStyle w:val="12"/>
            </w:pPr>
            <w:r>
              <w:t>党代表对此项目的满意度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6、党史研究及党史事务管理绩效目标表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13018326P00032810549Q</w:t>
            </w:r>
          </w:p>
        </w:tc>
        <w:tc>
          <w:tcPr>
            <w:tcW w:w="2835" w:type="dxa"/>
            <w:vAlign w:val="center"/>
          </w:tcPr>
          <w:p>
            <w:pPr>
              <w:pStyle w:val="10"/>
            </w:pPr>
            <w:r>
              <w:t>项目名称</w:t>
            </w:r>
          </w:p>
        </w:tc>
        <w:tc>
          <w:tcPr>
            <w:tcW w:w="6095" w:type="dxa"/>
            <w:gridSpan w:val="3"/>
            <w:vAlign w:val="center"/>
          </w:tcPr>
          <w:p>
            <w:pPr>
              <w:pStyle w:val="12"/>
            </w:pPr>
            <w:r>
              <w:t>党史研究及党史事务管理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资金用于党史业务培训、党史业务编研及党史工作日常办公保障工作经费。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1.做好党史业务培训。深入走访调研，搜集整理党史资料,进行党史业务编研;按照上级党史部门做好相关史料的收集、整理、编撰工作;做好党史工作日常办公保障。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业务培训覆盖率</w:t>
            </w:r>
          </w:p>
        </w:tc>
        <w:tc>
          <w:tcPr>
            <w:tcW w:w="5386" w:type="dxa"/>
            <w:vAlign w:val="center"/>
          </w:tcPr>
          <w:p>
            <w:pPr>
              <w:pStyle w:val="12"/>
            </w:pPr>
            <w:r>
              <w:t>党史编研业务培训覆盖率</w:t>
            </w:r>
          </w:p>
        </w:tc>
        <w:tc>
          <w:tcPr>
            <w:tcW w:w="2268" w:type="dxa"/>
            <w:vAlign w:val="center"/>
          </w:tcPr>
          <w:p>
            <w:pPr>
              <w:pStyle w:val="12"/>
            </w:pPr>
            <w:r>
              <w:t>≥90%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会议出勤率</w:t>
            </w:r>
          </w:p>
        </w:tc>
        <w:tc>
          <w:tcPr>
            <w:tcW w:w="5386" w:type="dxa"/>
            <w:vAlign w:val="center"/>
          </w:tcPr>
          <w:p>
            <w:pPr>
              <w:pStyle w:val="12"/>
            </w:pPr>
            <w:r>
              <w:t>实际参会人数占应参会人数的比例</w:t>
            </w:r>
          </w:p>
        </w:tc>
        <w:tc>
          <w:tcPr>
            <w:tcW w:w="2268" w:type="dxa"/>
            <w:vAlign w:val="center"/>
          </w:tcPr>
          <w:p>
            <w:pPr>
              <w:pStyle w:val="12"/>
            </w:pPr>
            <w:r>
              <w:t>≥90%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按照上级党史部门要求及时做好相关史料的收集、整理、编撰</w:t>
            </w:r>
          </w:p>
        </w:tc>
        <w:tc>
          <w:tcPr>
            <w:tcW w:w="5386" w:type="dxa"/>
            <w:vAlign w:val="center"/>
          </w:tcPr>
          <w:p>
            <w:pPr>
              <w:pStyle w:val="12"/>
            </w:pPr>
            <w:r>
              <w:t>按照规定时间节点保质保量上报各项党史资料</w:t>
            </w:r>
          </w:p>
        </w:tc>
        <w:tc>
          <w:tcPr>
            <w:tcW w:w="2268" w:type="dxa"/>
            <w:vAlign w:val="center"/>
          </w:tcPr>
          <w:p>
            <w:pPr>
              <w:pStyle w:val="12"/>
            </w:pPr>
            <w:r>
              <w:t>100%</w:t>
            </w:r>
          </w:p>
        </w:tc>
        <w:tc>
          <w:tcPr>
            <w:tcW w:w="1276" w:type="dxa"/>
            <w:vAlign w:val="center"/>
          </w:tcPr>
          <w:p>
            <w:pPr>
              <w:pStyle w:val="12"/>
            </w:pPr>
            <w:r>
              <w:t>上级部门要求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按项目预算执行率</w:t>
            </w:r>
          </w:p>
        </w:tc>
        <w:tc>
          <w:tcPr>
            <w:tcW w:w="5386" w:type="dxa"/>
            <w:vAlign w:val="center"/>
          </w:tcPr>
          <w:p>
            <w:pPr>
              <w:pStyle w:val="12"/>
            </w:pPr>
            <w:r>
              <w:t>按照每个培训项目的预算支付培训班次费用</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党员干部受教育覆盖率</w:t>
            </w:r>
          </w:p>
        </w:tc>
        <w:tc>
          <w:tcPr>
            <w:tcW w:w="5386" w:type="dxa"/>
            <w:vAlign w:val="center"/>
          </w:tcPr>
          <w:p>
            <w:pPr>
              <w:pStyle w:val="12"/>
            </w:pPr>
            <w:r>
              <w:t>受教育人数占应受教育的党员干部比例</w:t>
            </w:r>
          </w:p>
        </w:tc>
        <w:tc>
          <w:tcPr>
            <w:tcW w:w="2268" w:type="dxa"/>
            <w:vAlign w:val="center"/>
          </w:tcPr>
          <w:p>
            <w:pPr>
              <w:pStyle w:val="12"/>
            </w:pPr>
            <w:r>
              <w:t>≥90%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党员干部和群众对党史宣传的满意程度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7、干部档案管理绩效目标表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13018326P000328105504</w:t>
            </w:r>
          </w:p>
        </w:tc>
        <w:tc>
          <w:tcPr>
            <w:tcW w:w="2835" w:type="dxa"/>
            <w:vAlign w:val="center"/>
          </w:tcPr>
          <w:p>
            <w:pPr>
              <w:pStyle w:val="10"/>
            </w:pPr>
            <w:r>
              <w:t>项目名称</w:t>
            </w:r>
          </w:p>
        </w:tc>
        <w:tc>
          <w:tcPr>
            <w:tcW w:w="6095" w:type="dxa"/>
            <w:gridSpan w:val="3"/>
            <w:vAlign w:val="center"/>
          </w:tcPr>
          <w:p>
            <w:pPr>
              <w:pStyle w:val="12"/>
            </w:pPr>
            <w:r>
              <w:t>干部档案管理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资金用于档案的建档、整理装订、更新维护及干部人事档案的日常管理等工作经费。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纸质档案的建档、档案材料的收集整理装订、数字档案的更新维护，干部人事档案的日常管理。日常查（借）阅、收集、转递等日常业务。做好干部档案用品购置、干部档案管理设备购置维修、数字档案软硬件购置维修维护、办公用品和办公设备日常运转。做好档案库房、办公区基础设施建设、修缮改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新录用人员建档</w:t>
            </w:r>
          </w:p>
        </w:tc>
        <w:tc>
          <w:tcPr>
            <w:tcW w:w="5386" w:type="dxa"/>
            <w:vAlign w:val="center"/>
          </w:tcPr>
          <w:p>
            <w:pPr>
              <w:pStyle w:val="12"/>
            </w:pPr>
            <w:r>
              <w:t>新录用人员档案材料全部装订成卷</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档案材料正确装订</w:t>
            </w:r>
          </w:p>
        </w:tc>
        <w:tc>
          <w:tcPr>
            <w:tcW w:w="5386" w:type="dxa"/>
            <w:vAlign w:val="center"/>
          </w:tcPr>
          <w:p>
            <w:pPr>
              <w:pStyle w:val="12"/>
            </w:pPr>
            <w:r>
              <w:t>档案材料按有关规范分类编码装订</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业务及时办结</w:t>
            </w:r>
          </w:p>
        </w:tc>
        <w:tc>
          <w:tcPr>
            <w:tcW w:w="5386" w:type="dxa"/>
            <w:vAlign w:val="center"/>
          </w:tcPr>
          <w:p>
            <w:pPr>
              <w:pStyle w:val="12"/>
            </w:pPr>
            <w:r>
              <w:t>日常查借收转及时受理及时办结</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干部人事档案管理费用</w:t>
            </w:r>
          </w:p>
        </w:tc>
        <w:tc>
          <w:tcPr>
            <w:tcW w:w="5386" w:type="dxa"/>
            <w:vAlign w:val="center"/>
          </w:tcPr>
          <w:p>
            <w:pPr>
              <w:pStyle w:val="12"/>
            </w:pPr>
            <w:r>
              <w:t>保证全市干部人事档案工作正常运行所需费用</w:t>
            </w:r>
          </w:p>
        </w:tc>
        <w:tc>
          <w:tcPr>
            <w:tcW w:w="2268" w:type="dxa"/>
            <w:vAlign w:val="center"/>
          </w:tcPr>
          <w:p>
            <w:pPr>
              <w:pStyle w:val="12"/>
            </w:pPr>
            <w:r>
              <w:t>≤4万元</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档案安全保密</w:t>
            </w:r>
          </w:p>
        </w:tc>
        <w:tc>
          <w:tcPr>
            <w:tcW w:w="5386" w:type="dxa"/>
            <w:vAlign w:val="center"/>
          </w:tcPr>
          <w:p>
            <w:pPr>
              <w:pStyle w:val="12"/>
            </w:pPr>
            <w:r>
              <w:t>确保干部人事档案的安全保密保护等</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业务办结满意度</w:t>
            </w:r>
          </w:p>
        </w:tc>
        <w:tc>
          <w:tcPr>
            <w:tcW w:w="5386" w:type="dxa"/>
            <w:vAlign w:val="center"/>
          </w:tcPr>
          <w:p>
            <w:pPr>
              <w:pStyle w:val="12"/>
            </w:pPr>
            <w:r>
              <w:t>办理业务人员是否满意</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8、干部考察调研工作经费绩效目标表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13018326P00032810551P</w:t>
            </w:r>
          </w:p>
        </w:tc>
        <w:tc>
          <w:tcPr>
            <w:tcW w:w="2835" w:type="dxa"/>
            <w:vAlign w:val="center"/>
          </w:tcPr>
          <w:p>
            <w:pPr>
              <w:pStyle w:val="10"/>
            </w:pPr>
            <w:r>
              <w:t>项目名称</w:t>
            </w:r>
          </w:p>
        </w:tc>
        <w:tc>
          <w:tcPr>
            <w:tcW w:w="6095" w:type="dxa"/>
            <w:gridSpan w:val="3"/>
            <w:vAlign w:val="center"/>
          </w:tcPr>
          <w:p>
            <w:pPr>
              <w:pStyle w:val="12"/>
            </w:pPr>
            <w:r>
              <w:t>干部考察调研工作经费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每年配合石家庄市委组织部来我市进行日常调研、干部推荐考察等工作，具体涉及会务组织、个别谈话等事项。同时我市每年需要开展干部日常调研、干部推荐考察等工作，具体涉及日常维护维修干部任免材料专用打印机，购买相关耗材、办公用品及设施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1.做好石家庄市委组织部来我市进行日常调研、干部推荐考察等接待工作。做好我市每年干部日常调研、干部推荐考察等工作。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配合做好上级来我市调研考察任务</w:t>
            </w:r>
          </w:p>
        </w:tc>
        <w:tc>
          <w:tcPr>
            <w:tcW w:w="5386" w:type="dxa"/>
            <w:vAlign w:val="center"/>
          </w:tcPr>
          <w:p>
            <w:pPr>
              <w:pStyle w:val="12"/>
            </w:pPr>
            <w:r>
              <w:t>配合做好上级来我市调研考察任务次数</w:t>
            </w:r>
          </w:p>
        </w:tc>
        <w:tc>
          <w:tcPr>
            <w:tcW w:w="2268" w:type="dxa"/>
            <w:vAlign w:val="center"/>
          </w:tcPr>
          <w:p>
            <w:pPr>
              <w:pStyle w:val="12"/>
            </w:pPr>
            <w:r>
              <w:t>≥3次</w:t>
            </w:r>
          </w:p>
        </w:tc>
        <w:tc>
          <w:tcPr>
            <w:tcW w:w="1276" w:type="dxa"/>
            <w:vAlign w:val="center"/>
          </w:tcPr>
          <w:p>
            <w:pPr>
              <w:pStyle w:val="12"/>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保证工作任务完成率</w:t>
            </w:r>
          </w:p>
        </w:tc>
        <w:tc>
          <w:tcPr>
            <w:tcW w:w="5386" w:type="dxa"/>
            <w:vAlign w:val="center"/>
          </w:tcPr>
          <w:p>
            <w:pPr>
              <w:pStyle w:val="12"/>
            </w:pPr>
            <w:r>
              <w:t>考察、调研的各项工作任务完成率</w:t>
            </w:r>
          </w:p>
        </w:tc>
        <w:tc>
          <w:tcPr>
            <w:tcW w:w="2268" w:type="dxa"/>
            <w:vAlign w:val="center"/>
          </w:tcPr>
          <w:p>
            <w:pPr>
              <w:pStyle w:val="12"/>
            </w:pPr>
            <w:r>
              <w:t>≥90%</w:t>
            </w:r>
          </w:p>
        </w:tc>
        <w:tc>
          <w:tcPr>
            <w:tcW w:w="1276" w:type="dxa"/>
            <w:vAlign w:val="center"/>
          </w:tcPr>
          <w:p>
            <w:pPr>
              <w:pStyle w:val="12"/>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按要求完成工作任务及时率</w:t>
            </w:r>
          </w:p>
        </w:tc>
        <w:tc>
          <w:tcPr>
            <w:tcW w:w="5386" w:type="dxa"/>
            <w:vAlign w:val="center"/>
          </w:tcPr>
          <w:p>
            <w:pPr>
              <w:pStyle w:val="12"/>
            </w:pPr>
            <w:r>
              <w:t>完成考察、调研的各项工作及时率</w:t>
            </w:r>
          </w:p>
        </w:tc>
        <w:tc>
          <w:tcPr>
            <w:tcW w:w="2268" w:type="dxa"/>
            <w:vAlign w:val="center"/>
          </w:tcPr>
          <w:p>
            <w:pPr>
              <w:pStyle w:val="12"/>
            </w:pPr>
            <w:r>
              <w:t>≥90%</w:t>
            </w:r>
          </w:p>
        </w:tc>
        <w:tc>
          <w:tcPr>
            <w:tcW w:w="1276" w:type="dxa"/>
            <w:vAlign w:val="center"/>
          </w:tcPr>
          <w:p>
            <w:pPr>
              <w:pStyle w:val="12"/>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按照项目花费支付各项费用</w:t>
            </w:r>
          </w:p>
        </w:tc>
        <w:tc>
          <w:tcPr>
            <w:tcW w:w="5386" w:type="dxa"/>
            <w:vAlign w:val="center"/>
          </w:tcPr>
          <w:p>
            <w:pPr>
              <w:pStyle w:val="12"/>
            </w:pPr>
            <w:r>
              <w:t>按照各项目的支出支付相应费用</w:t>
            </w:r>
          </w:p>
        </w:tc>
        <w:tc>
          <w:tcPr>
            <w:tcW w:w="2268" w:type="dxa"/>
            <w:vAlign w:val="center"/>
          </w:tcPr>
          <w:p>
            <w:pPr>
              <w:pStyle w:val="12"/>
            </w:pPr>
            <w:r>
              <w:t>15万元</w:t>
            </w:r>
          </w:p>
        </w:tc>
        <w:tc>
          <w:tcPr>
            <w:tcW w:w="1276" w:type="dxa"/>
            <w:vAlign w:val="center"/>
          </w:tcPr>
          <w:p>
            <w:pPr>
              <w:pStyle w:val="12"/>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工作效率提升率</w:t>
            </w:r>
          </w:p>
        </w:tc>
        <w:tc>
          <w:tcPr>
            <w:tcW w:w="5386" w:type="dxa"/>
            <w:vAlign w:val="center"/>
          </w:tcPr>
          <w:p>
            <w:pPr>
              <w:pStyle w:val="12"/>
            </w:pPr>
            <w:r>
              <w:t>日常维护好干部任免专用打印机，进一步提高干部工作效率</w:t>
            </w:r>
          </w:p>
        </w:tc>
        <w:tc>
          <w:tcPr>
            <w:tcW w:w="2268" w:type="dxa"/>
            <w:vAlign w:val="center"/>
          </w:tcPr>
          <w:p>
            <w:pPr>
              <w:pStyle w:val="12"/>
            </w:pPr>
            <w:r>
              <w:t>≥90%</w:t>
            </w:r>
          </w:p>
        </w:tc>
        <w:tc>
          <w:tcPr>
            <w:tcW w:w="1276" w:type="dxa"/>
            <w:vAlign w:val="center"/>
          </w:tcPr>
          <w:p>
            <w:pPr>
              <w:pStyle w:val="12"/>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本项目的实施是否令服务对象满意度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9、干部考核经费绩效目标表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13018326P00032810552B</w:t>
            </w:r>
          </w:p>
        </w:tc>
        <w:tc>
          <w:tcPr>
            <w:tcW w:w="2835" w:type="dxa"/>
            <w:vAlign w:val="center"/>
          </w:tcPr>
          <w:p>
            <w:pPr>
              <w:pStyle w:val="10"/>
            </w:pPr>
            <w:r>
              <w:t>项目名称</w:t>
            </w:r>
          </w:p>
        </w:tc>
        <w:tc>
          <w:tcPr>
            <w:tcW w:w="6095" w:type="dxa"/>
            <w:gridSpan w:val="3"/>
            <w:vAlign w:val="center"/>
          </w:tcPr>
          <w:p>
            <w:pPr>
              <w:pStyle w:val="12"/>
            </w:pPr>
            <w:r>
              <w:t>干部考核经费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30.50</w:t>
            </w:r>
          </w:p>
        </w:tc>
        <w:tc>
          <w:tcPr>
            <w:tcW w:w="2835" w:type="dxa"/>
            <w:vAlign w:val="center"/>
          </w:tcPr>
          <w:p>
            <w:pPr>
              <w:pStyle w:val="10"/>
            </w:pPr>
            <w:r>
              <w:t>其中：财政    资金</w:t>
            </w:r>
          </w:p>
        </w:tc>
        <w:tc>
          <w:tcPr>
            <w:tcW w:w="2551" w:type="dxa"/>
            <w:vAlign w:val="center"/>
          </w:tcPr>
          <w:p>
            <w:pPr>
              <w:pStyle w:val="12"/>
            </w:pPr>
            <w:r>
              <w:t>30.50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资金用于全市公务员、参照公务员法管理人员、党群系统和乡镇事业单位工作人员考核工作，发放省管、市管干部考核奖金，相关办公设备设施、用品耗材等保障工作。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配合做好石家庄市管干部考核工作，发放省管、市管干部考核奖金。组织实施乡镇、开发区、市直部门领导班子和领导干部年度考核工作，做好全市公务员、参照公务员法管理人员、党群系统和乡镇事业单位工作人员考核工作；做好全年平时考核工作；根据考核结果对有关人员实施奖惩；做好相关办公设备设施、用品耗材等保障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优秀奖金发放率</w:t>
            </w:r>
          </w:p>
        </w:tc>
        <w:tc>
          <w:tcPr>
            <w:tcW w:w="5386" w:type="dxa"/>
            <w:vAlign w:val="center"/>
          </w:tcPr>
          <w:p>
            <w:pPr>
              <w:pStyle w:val="12"/>
            </w:pPr>
            <w:r>
              <w:t>对全部优秀等次领导班子及优秀领导干部进行奖金发放</w:t>
            </w:r>
          </w:p>
        </w:tc>
        <w:tc>
          <w:tcPr>
            <w:tcW w:w="2268" w:type="dxa"/>
            <w:vAlign w:val="center"/>
          </w:tcPr>
          <w:p>
            <w:pPr>
              <w:pStyle w:val="12"/>
            </w:pPr>
            <w:r>
              <w:t>≥90%</w:t>
            </w:r>
          </w:p>
        </w:tc>
        <w:tc>
          <w:tcPr>
            <w:tcW w:w="1276" w:type="dxa"/>
            <w:vAlign w:val="center"/>
          </w:tcPr>
          <w:p>
            <w:pPr>
              <w:pStyle w:val="12"/>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考核任务完成率</w:t>
            </w:r>
          </w:p>
        </w:tc>
        <w:tc>
          <w:tcPr>
            <w:tcW w:w="5386" w:type="dxa"/>
            <w:vAlign w:val="center"/>
          </w:tcPr>
          <w:p>
            <w:pPr>
              <w:pStyle w:val="12"/>
            </w:pPr>
            <w:r>
              <w:t>完成全部考核任务</w:t>
            </w:r>
          </w:p>
        </w:tc>
        <w:tc>
          <w:tcPr>
            <w:tcW w:w="2268" w:type="dxa"/>
            <w:vAlign w:val="center"/>
          </w:tcPr>
          <w:p>
            <w:pPr>
              <w:pStyle w:val="12"/>
            </w:pPr>
            <w:r>
              <w:t>≥90%</w:t>
            </w:r>
          </w:p>
        </w:tc>
        <w:tc>
          <w:tcPr>
            <w:tcW w:w="1276" w:type="dxa"/>
            <w:vAlign w:val="center"/>
          </w:tcPr>
          <w:p>
            <w:pPr>
              <w:pStyle w:val="12"/>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按时完成考核任务</w:t>
            </w:r>
          </w:p>
        </w:tc>
        <w:tc>
          <w:tcPr>
            <w:tcW w:w="5386" w:type="dxa"/>
            <w:vAlign w:val="center"/>
          </w:tcPr>
          <w:p>
            <w:pPr>
              <w:pStyle w:val="12"/>
            </w:pPr>
            <w:r>
              <w:t>按时完成考核任务</w:t>
            </w:r>
          </w:p>
        </w:tc>
        <w:tc>
          <w:tcPr>
            <w:tcW w:w="2268" w:type="dxa"/>
            <w:vAlign w:val="center"/>
          </w:tcPr>
          <w:p>
            <w:pPr>
              <w:pStyle w:val="12"/>
            </w:pPr>
            <w:r>
              <w:t>≥90%</w:t>
            </w:r>
          </w:p>
        </w:tc>
        <w:tc>
          <w:tcPr>
            <w:tcW w:w="1276" w:type="dxa"/>
            <w:vAlign w:val="center"/>
          </w:tcPr>
          <w:p>
            <w:pPr>
              <w:pStyle w:val="12"/>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按照标准发放考核奖金</w:t>
            </w:r>
          </w:p>
        </w:tc>
        <w:tc>
          <w:tcPr>
            <w:tcW w:w="5386" w:type="dxa"/>
            <w:vAlign w:val="center"/>
          </w:tcPr>
          <w:p>
            <w:pPr>
              <w:pStyle w:val="12"/>
            </w:pPr>
            <w:r>
              <w:t>按照文件要求和规定标准对考核优秀的领导班子和领导干部发放奖金</w:t>
            </w:r>
          </w:p>
        </w:tc>
        <w:tc>
          <w:tcPr>
            <w:tcW w:w="2268" w:type="dxa"/>
            <w:vAlign w:val="center"/>
          </w:tcPr>
          <w:p>
            <w:pPr>
              <w:pStyle w:val="12"/>
            </w:pPr>
            <w:r>
              <w:t>100%</w:t>
            </w:r>
          </w:p>
        </w:tc>
        <w:tc>
          <w:tcPr>
            <w:tcW w:w="1276" w:type="dxa"/>
            <w:vAlign w:val="center"/>
          </w:tcPr>
          <w:p>
            <w:pPr>
              <w:pStyle w:val="12"/>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树立奖优罚劣导向</w:t>
            </w:r>
          </w:p>
        </w:tc>
        <w:tc>
          <w:tcPr>
            <w:tcW w:w="5386" w:type="dxa"/>
            <w:vAlign w:val="center"/>
          </w:tcPr>
          <w:p>
            <w:pPr>
              <w:pStyle w:val="12"/>
            </w:pPr>
            <w:r>
              <w:t>树立奖优罚劣导向</w:t>
            </w:r>
          </w:p>
        </w:tc>
        <w:tc>
          <w:tcPr>
            <w:tcW w:w="2268" w:type="dxa"/>
            <w:vAlign w:val="center"/>
          </w:tcPr>
          <w:p>
            <w:pPr>
              <w:pStyle w:val="12"/>
            </w:pPr>
            <w:r>
              <w:t>≥90%</w:t>
            </w:r>
          </w:p>
        </w:tc>
        <w:tc>
          <w:tcPr>
            <w:tcW w:w="1276" w:type="dxa"/>
            <w:vAlign w:val="center"/>
          </w:tcPr>
          <w:p>
            <w:pPr>
              <w:pStyle w:val="12"/>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服务对象满意程度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10、干部培训经费绩效目标表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13018326P00032810553Y</w:t>
            </w:r>
          </w:p>
        </w:tc>
        <w:tc>
          <w:tcPr>
            <w:tcW w:w="2835" w:type="dxa"/>
            <w:vAlign w:val="center"/>
          </w:tcPr>
          <w:p>
            <w:pPr>
              <w:pStyle w:val="10"/>
            </w:pPr>
            <w:r>
              <w:t>项目名称</w:t>
            </w:r>
          </w:p>
        </w:tc>
        <w:tc>
          <w:tcPr>
            <w:tcW w:w="6095" w:type="dxa"/>
            <w:gridSpan w:val="3"/>
            <w:vAlign w:val="center"/>
          </w:tcPr>
          <w:p>
            <w:pPr>
              <w:pStyle w:val="12"/>
            </w:pPr>
            <w:r>
              <w:t>干部培训经费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29.00</w:t>
            </w:r>
          </w:p>
        </w:tc>
        <w:tc>
          <w:tcPr>
            <w:tcW w:w="2835" w:type="dxa"/>
            <w:vAlign w:val="center"/>
          </w:tcPr>
          <w:p>
            <w:pPr>
              <w:pStyle w:val="10"/>
            </w:pPr>
            <w:r>
              <w:t>其中：财政    资金</w:t>
            </w:r>
          </w:p>
        </w:tc>
        <w:tc>
          <w:tcPr>
            <w:tcW w:w="2551" w:type="dxa"/>
            <w:vAlign w:val="center"/>
          </w:tcPr>
          <w:p>
            <w:pPr>
              <w:pStyle w:val="12"/>
            </w:pPr>
            <w:r>
              <w:t>29.00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资金用于党政机关在职干部开展教育培训，保障师资、场地交通、设备设施、培训资料、学习用品等相关工作经费。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1.通过为党政机关在职干部开展教育培训，提升我市干部队伍的政治素质和履职能力。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干部培训覆盖率</w:t>
            </w:r>
          </w:p>
        </w:tc>
        <w:tc>
          <w:tcPr>
            <w:tcW w:w="5386" w:type="dxa"/>
            <w:vAlign w:val="center"/>
          </w:tcPr>
          <w:p>
            <w:pPr>
              <w:pStyle w:val="12"/>
            </w:pPr>
            <w:r>
              <w:t>参加培训的干部占应参训干部的比率</w:t>
            </w:r>
          </w:p>
        </w:tc>
        <w:tc>
          <w:tcPr>
            <w:tcW w:w="2268" w:type="dxa"/>
            <w:vAlign w:val="center"/>
          </w:tcPr>
          <w:p>
            <w:pPr>
              <w:pStyle w:val="12"/>
            </w:pPr>
            <w:r>
              <w:t>≥90%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完成业务培训率</w:t>
            </w:r>
          </w:p>
        </w:tc>
        <w:tc>
          <w:tcPr>
            <w:tcW w:w="5386" w:type="dxa"/>
            <w:vAlign w:val="center"/>
          </w:tcPr>
          <w:p>
            <w:pPr>
              <w:pStyle w:val="12"/>
            </w:pPr>
            <w:r>
              <w:t>组织开展科级领导干部、年轻干部和专业能力培训</w:t>
            </w:r>
          </w:p>
        </w:tc>
        <w:tc>
          <w:tcPr>
            <w:tcW w:w="2268" w:type="dxa"/>
            <w:vAlign w:val="center"/>
          </w:tcPr>
          <w:p>
            <w:pPr>
              <w:pStyle w:val="12"/>
            </w:pPr>
            <w:r>
              <w:t>≥90%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干部培训及时率</w:t>
            </w:r>
          </w:p>
        </w:tc>
        <w:tc>
          <w:tcPr>
            <w:tcW w:w="5386" w:type="dxa"/>
            <w:vAlign w:val="center"/>
          </w:tcPr>
          <w:p>
            <w:pPr>
              <w:pStyle w:val="12"/>
            </w:pPr>
            <w:r>
              <w:t>及时开展的培训占应开展培训的比率</w:t>
            </w:r>
          </w:p>
        </w:tc>
        <w:tc>
          <w:tcPr>
            <w:tcW w:w="2268" w:type="dxa"/>
            <w:vAlign w:val="center"/>
          </w:tcPr>
          <w:p>
            <w:pPr>
              <w:pStyle w:val="12"/>
            </w:pPr>
            <w:r>
              <w:t>≥90%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培训经费使用率</w:t>
            </w:r>
          </w:p>
        </w:tc>
        <w:tc>
          <w:tcPr>
            <w:tcW w:w="5386" w:type="dxa"/>
            <w:vAlign w:val="center"/>
          </w:tcPr>
          <w:p>
            <w:pPr>
              <w:pStyle w:val="12"/>
            </w:pPr>
            <w:r>
              <w:t>按照每个培训项目的预算支付培训班次费用</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干部能力素质提升率</w:t>
            </w:r>
          </w:p>
        </w:tc>
        <w:tc>
          <w:tcPr>
            <w:tcW w:w="5386" w:type="dxa"/>
            <w:vAlign w:val="center"/>
          </w:tcPr>
          <w:p>
            <w:pPr>
              <w:pStyle w:val="12"/>
            </w:pPr>
            <w:r>
              <w:t>参训学员的政治素质和履职能力有效提升</w:t>
            </w:r>
          </w:p>
        </w:tc>
        <w:tc>
          <w:tcPr>
            <w:tcW w:w="2268" w:type="dxa"/>
            <w:vAlign w:val="center"/>
          </w:tcPr>
          <w:p>
            <w:pPr>
              <w:pStyle w:val="12"/>
            </w:pPr>
            <w:r>
              <w:t>≥90%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培训学员对课程的满意度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11、工资管理系统技术运维服务费绩效目标表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13018326P00032810554J</w:t>
            </w:r>
          </w:p>
        </w:tc>
        <w:tc>
          <w:tcPr>
            <w:tcW w:w="2835" w:type="dxa"/>
            <w:vAlign w:val="center"/>
          </w:tcPr>
          <w:p>
            <w:pPr>
              <w:pStyle w:val="10"/>
            </w:pPr>
            <w:r>
              <w:t>项目名称</w:t>
            </w:r>
          </w:p>
        </w:tc>
        <w:tc>
          <w:tcPr>
            <w:tcW w:w="6095" w:type="dxa"/>
            <w:gridSpan w:val="3"/>
            <w:vAlign w:val="center"/>
          </w:tcPr>
          <w:p>
            <w:pPr>
              <w:pStyle w:val="12"/>
            </w:pPr>
            <w:r>
              <w:t>工资管理系统技术运维服务费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资金用于维护更新我市各单位的石家庄市干部工资管理系统。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1.做好工资管理系统信息化建设，使干部工资审批更加便捷，做好工资管理系统软件部署、运行维护服务等工作。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工资系统更新维护率</w:t>
            </w:r>
          </w:p>
        </w:tc>
        <w:tc>
          <w:tcPr>
            <w:tcW w:w="5386" w:type="dxa"/>
            <w:vAlign w:val="center"/>
          </w:tcPr>
          <w:p>
            <w:pPr>
              <w:pStyle w:val="12"/>
            </w:pPr>
            <w:r>
              <w:t>对全市市直部门及乡镇单机版工资系统进行更新维护</w:t>
            </w:r>
          </w:p>
        </w:tc>
        <w:tc>
          <w:tcPr>
            <w:tcW w:w="2268" w:type="dxa"/>
            <w:vAlign w:val="center"/>
          </w:tcPr>
          <w:p>
            <w:pPr>
              <w:pStyle w:val="12"/>
            </w:pPr>
            <w:r>
              <w:t>≥90%</w:t>
            </w:r>
          </w:p>
        </w:tc>
        <w:tc>
          <w:tcPr>
            <w:tcW w:w="1276" w:type="dxa"/>
            <w:vAlign w:val="center"/>
          </w:tcPr>
          <w:p>
            <w:pPr>
              <w:pStyle w:val="12"/>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系统运行顺畅率</w:t>
            </w:r>
          </w:p>
        </w:tc>
        <w:tc>
          <w:tcPr>
            <w:tcW w:w="5386" w:type="dxa"/>
            <w:vAlign w:val="center"/>
          </w:tcPr>
          <w:p>
            <w:pPr>
              <w:pStyle w:val="12"/>
            </w:pPr>
            <w:r>
              <w:t>更新维护后的工资系统顺畅运行</w:t>
            </w:r>
          </w:p>
        </w:tc>
        <w:tc>
          <w:tcPr>
            <w:tcW w:w="2268" w:type="dxa"/>
            <w:vAlign w:val="center"/>
          </w:tcPr>
          <w:p>
            <w:pPr>
              <w:pStyle w:val="12"/>
            </w:pPr>
            <w:r>
              <w:t>≥90%</w:t>
            </w:r>
          </w:p>
        </w:tc>
        <w:tc>
          <w:tcPr>
            <w:tcW w:w="1276" w:type="dxa"/>
            <w:vAlign w:val="center"/>
          </w:tcPr>
          <w:p>
            <w:pPr>
              <w:pStyle w:val="12"/>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运行维护及时率</w:t>
            </w:r>
          </w:p>
        </w:tc>
        <w:tc>
          <w:tcPr>
            <w:tcW w:w="5386" w:type="dxa"/>
            <w:vAlign w:val="center"/>
          </w:tcPr>
          <w:p>
            <w:pPr>
              <w:pStyle w:val="12"/>
            </w:pPr>
            <w:r>
              <w:t>工资系统及时更新维护</w:t>
            </w:r>
          </w:p>
        </w:tc>
        <w:tc>
          <w:tcPr>
            <w:tcW w:w="2268" w:type="dxa"/>
            <w:vAlign w:val="center"/>
          </w:tcPr>
          <w:p>
            <w:pPr>
              <w:pStyle w:val="12"/>
            </w:pPr>
            <w:r>
              <w:t>≥90%</w:t>
            </w:r>
          </w:p>
        </w:tc>
        <w:tc>
          <w:tcPr>
            <w:tcW w:w="1276" w:type="dxa"/>
            <w:vAlign w:val="center"/>
          </w:tcPr>
          <w:p>
            <w:pPr>
              <w:pStyle w:val="12"/>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按项目成本执行</w:t>
            </w:r>
          </w:p>
        </w:tc>
        <w:tc>
          <w:tcPr>
            <w:tcW w:w="5386" w:type="dxa"/>
            <w:vAlign w:val="center"/>
          </w:tcPr>
          <w:p>
            <w:pPr>
              <w:pStyle w:val="12"/>
            </w:pPr>
            <w:r>
              <w:t>按项目资金数额拨付</w:t>
            </w:r>
          </w:p>
        </w:tc>
        <w:tc>
          <w:tcPr>
            <w:tcW w:w="2268" w:type="dxa"/>
            <w:vAlign w:val="center"/>
          </w:tcPr>
          <w:p>
            <w:pPr>
              <w:pStyle w:val="12"/>
            </w:pPr>
            <w:r>
              <w:t>1.5万元</w:t>
            </w:r>
          </w:p>
        </w:tc>
        <w:tc>
          <w:tcPr>
            <w:tcW w:w="1276" w:type="dxa"/>
            <w:vAlign w:val="center"/>
          </w:tcPr>
          <w:p>
            <w:pPr>
              <w:pStyle w:val="12"/>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工资审批便捷率</w:t>
            </w:r>
          </w:p>
        </w:tc>
        <w:tc>
          <w:tcPr>
            <w:tcW w:w="5386" w:type="dxa"/>
            <w:vAlign w:val="center"/>
          </w:tcPr>
          <w:p>
            <w:pPr>
              <w:pStyle w:val="12"/>
            </w:pPr>
            <w:r>
              <w:t>干部工资审批更加便捷</w:t>
            </w:r>
          </w:p>
        </w:tc>
        <w:tc>
          <w:tcPr>
            <w:tcW w:w="2268" w:type="dxa"/>
            <w:vAlign w:val="center"/>
          </w:tcPr>
          <w:p>
            <w:pPr>
              <w:pStyle w:val="12"/>
            </w:pPr>
            <w:r>
              <w:t>≥90%</w:t>
            </w:r>
          </w:p>
        </w:tc>
        <w:tc>
          <w:tcPr>
            <w:tcW w:w="1276" w:type="dxa"/>
            <w:vAlign w:val="center"/>
          </w:tcPr>
          <w:p>
            <w:pPr>
              <w:pStyle w:val="12"/>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服务对象满意程度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12、关心关爱干部补贴绩效目标表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13018326P00032810546X</w:t>
            </w:r>
          </w:p>
        </w:tc>
        <w:tc>
          <w:tcPr>
            <w:tcW w:w="2835" w:type="dxa"/>
            <w:vAlign w:val="center"/>
          </w:tcPr>
          <w:p>
            <w:pPr>
              <w:pStyle w:val="10"/>
            </w:pPr>
            <w:r>
              <w:t>项目名称</w:t>
            </w:r>
          </w:p>
        </w:tc>
        <w:tc>
          <w:tcPr>
            <w:tcW w:w="6095" w:type="dxa"/>
            <w:gridSpan w:val="3"/>
            <w:vAlign w:val="center"/>
          </w:tcPr>
          <w:p>
            <w:pPr>
              <w:pStyle w:val="12"/>
            </w:pPr>
            <w:r>
              <w:t>关心关爱干部补贴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430.00</w:t>
            </w:r>
          </w:p>
        </w:tc>
        <w:tc>
          <w:tcPr>
            <w:tcW w:w="2835" w:type="dxa"/>
            <w:vAlign w:val="center"/>
          </w:tcPr>
          <w:p>
            <w:pPr>
              <w:pStyle w:val="10"/>
            </w:pPr>
            <w:r>
              <w:t>其中：财政    资金</w:t>
            </w:r>
          </w:p>
        </w:tc>
        <w:tc>
          <w:tcPr>
            <w:tcW w:w="2551" w:type="dxa"/>
            <w:vAlign w:val="center"/>
          </w:tcPr>
          <w:p>
            <w:pPr>
              <w:pStyle w:val="12"/>
            </w:pPr>
            <w:r>
              <w:t>430.00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资金用于为全市224个农村的退出干部按月发放补贴。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1.进一步落实农村干部相关补上级发放工作的指示精神，鼓励退出干部扎根基层、服务群众的积极性。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实际发放补贴村数</w:t>
            </w:r>
          </w:p>
        </w:tc>
        <w:tc>
          <w:tcPr>
            <w:tcW w:w="5386" w:type="dxa"/>
            <w:vAlign w:val="center"/>
          </w:tcPr>
          <w:p>
            <w:pPr>
              <w:pStyle w:val="12"/>
            </w:pPr>
            <w:r>
              <w:t>为全市224个农村的提前退出农村干部按月发放关心关爱干部补贴</w:t>
            </w:r>
          </w:p>
        </w:tc>
        <w:tc>
          <w:tcPr>
            <w:tcW w:w="2268" w:type="dxa"/>
            <w:vAlign w:val="center"/>
          </w:tcPr>
          <w:p>
            <w:pPr>
              <w:pStyle w:val="12"/>
            </w:pPr>
            <w:r>
              <w:t>≤224个</w:t>
            </w:r>
          </w:p>
        </w:tc>
        <w:tc>
          <w:tcPr>
            <w:tcW w:w="1276" w:type="dxa"/>
            <w:vAlign w:val="center"/>
          </w:tcPr>
          <w:p>
            <w:pPr>
              <w:pStyle w:val="12"/>
            </w:pPr>
            <w:r>
              <w:t>《关于调整村“两委”干部基础职务补贴标准的通知》（冀组字〔2020〕18号）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实际补贴发放精准度，确保发放到位</w:t>
            </w:r>
          </w:p>
        </w:tc>
        <w:tc>
          <w:tcPr>
            <w:tcW w:w="5386" w:type="dxa"/>
            <w:vAlign w:val="center"/>
          </w:tcPr>
          <w:p>
            <w:pPr>
              <w:pStyle w:val="12"/>
            </w:pPr>
            <w:r>
              <w:t>为全市224个农村的提前退出农村干部按月发放关心关爱干部补贴</w:t>
            </w:r>
          </w:p>
        </w:tc>
        <w:tc>
          <w:tcPr>
            <w:tcW w:w="2268" w:type="dxa"/>
            <w:vAlign w:val="center"/>
          </w:tcPr>
          <w:p>
            <w:pPr>
              <w:pStyle w:val="12"/>
            </w:pPr>
            <w:r>
              <w:t>100%</w:t>
            </w:r>
          </w:p>
        </w:tc>
        <w:tc>
          <w:tcPr>
            <w:tcW w:w="1276" w:type="dxa"/>
            <w:vAlign w:val="center"/>
          </w:tcPr>
          <w:p>
            <w:pPr>
              <w:pStyle w:val="12"/>
            </w:pPr>
            <w:r>
              <w:t>《关于调整村“两委”干部基础职务补贴标准的通知》（冀组字〔2020〕18号）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补贴发放时间，12月底前发放到位</w:t>
            </w:r>
          </w:p>
        </w:tc>
        <w:tc>
          <w:tcPr>
            <w:tcW w:w="5386" w:type="dxa"/>
            <w:vAlign w:val="center"/>
          </w:tcPr>
          <w:p>
            <w:pPr>
              <w:pStyle w:val="12"/>
            </w:pPr>
            <w:r>
              <w:t>每月20日前，为提前退出农村干部发放关心关爱补贴</w:t>
            </w:r>
          </w:p>
        </w:tc>
        <w:tc>
          <w:tcPr>
            <w:tcW w:w="2268" w:type="dxa"/>
            <w:vAlign w:val="center"/>
          </w:tcPr>
          <w:p>
            <w:pPr>
              <w:pStyle w:val="12"/>
            </w:pPr>
            <w:r>
              <w:t>≥95%</w:t>
            </w:r>
          </w:p>
        </w:tc>
        <w:tc>
          <w:tcPr>
            <w:tcW w:w="1276" w:type="dxa"/>
            <w:vAlign w:val="center"/>
          </w:tcPr>
          <w:p>
            <w:pPr>
              <w:pStyle w:val="12"/>
            </w:pPr>
            <w:r>
              <w:t>《关于调整村“两委”干部基础职务补贴标准的通知》（冀组字〔2020〕18号）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项目资金投入总额</w:t>
            </w:r>
          </w:p>
        </w:tc>
        <w:tc>
          <w:tcPr>
            <w:tcW w:w="5386" w:type="dxa"/>
            <w:vAlign w:val="center"/>
          </w:tcPr>
          <w:p>
            <w:pPr>
              <w:pStyle w:val="12"/>
            </w:pPr>
            <w:r>
              <w:t>项目资金投入总额</w:t>
            </w:r>
          </w:p>
        </w:tc>
        <w:tc>
          <w:tcPr>
            <w:tcW w:w="2268" w:type="dxa"/>
            <w:vAlign w:val="center"/>
          </w:tcPr>
          <w:p>
            <w:pPr>
              <w:pStyle w:val="12"/>
            </w:pPr>
            <w:r>
              <w:t>430万元</w:t>
            </w:r>
          </w:p>
        </w:tc>
        <w:tc>
          <w:tcPr>
            <w:tcW w:w="1276" w:type="dxa"/>
            <w:vAlign w:val="center"/>
          </w:tcPr>
          <w:p>
            <w:pPr>
              <w:pStyle w:val="12"/>
            </w:pPr>
            <w:r>
              <w:t>《关于调整村“两委”干部基础职务补贴标准的通知》（冀组字〔2020〕18号）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为退出干部提供生活保障</w:t>
            </w:r>
          </w:p>
        </w:tc>
        <w:tc>
          <w:tcPr>
            <w:tcW w:w="5386" w:type="dxa"/>
            <w:vAlign w:val="center"/>
          </w:tcPr>
          <w:p>
            <w:pPr>
              <w:pStyle w:val="12"/>
            </w:pPr>
            <w:r>
              <w:t>为全市224个农村的提前退出农村干部提供必要服务保障和培训指导，指导其发挥作用</w:t>
            </w:r>
          </w:p>
        </w:tc>
        <w:tc>
          <w:tcPr>
            <w:tcW w:w="2268" w:type="dxa"/>
            <w:vAlign w:val="center"/>
          </w:tcPr>
          <w:p>
            <w:pPr>
              <w:pStyle w:val="12"/>
            </w:pPr>
            <w:r>
              <w:t>100%</w:t>
            </w:r>
          </w:p>
        </w:tc>
        <w:tc>
          <w:tcPr>
            <w:tcW w:w="1276" w:type="dxa"/>
            <w:vAlign w:val="center"/>
          </w:tcPr>
          <w:p>
            <w:pPr>
              <w:pStyle w:val="12"/>
            </w:pPr>
            <w:r>
              <w:t>《关于调整村“两委”干部基础职务补贴标准的通知》（冀组字〔2020〕18号）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关心关爱退出干部满意度</w:t>
            </w:r>
          </w:p>
        </w:tc>
        <w:tc>
          <w:tcPr>
            <w:tcW w:w="5386" w:type="dxa"/>
            <w:vAlign w:val="center"/>
          </w:tcPr>
          <w:p>
            <w:pPr>
              <w:pStyle w:val="12"/>
            </w:pPr>
            <w:r>
              <w:t>提前退出农村干部的工作、生活等方面得到保障</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13、冀财社[2024]180号提前下达2025年省级财政优抚对象补助经费绩效目标表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13018325P00028510002M</w:t>
            </w:r>
          </w:p>
        </w:tc>
        <w:tc>
          <w:tcPr>
            <w:tcW w:w="2835" w:type="dxa"/>
            <w:vAlign w:val="center"/>
          </w:tcPr>
          <w:p>
            <w:pPr>
              <w:pStyle w:val="10"/>
            </w:pPr>
            <w:r>
              <w:t>项目名称</w:t>
            </w:r>
          </w:p>
        </w:tc>
        <w:tc>
          <w:tcPr>
            <w:tcW w:w="6095" w:type="dxa"/>
            <w:gridSpan w:val="3"/>
            <w:vAlign w:val="center"/>
          </w:tcPr>
          <w:p>
            <w:pPr>
              <w:pStyle w:val="12"/>
            </w:pPr>
            <w:r>
              <w:t>冀财社[2024]180号提前下达2025年省级财政优抚对象补助经费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w:t>
            </w:r>
          </w:p>
        </w:tc>
        <w:tc>
          <w:tcPr>
            <w:tcW w:w="2835" w:type="dxa"/>
            <w:vAlign w:val="center"/>
          </w:tcPr>
          <w:p>
            <w:pPr>
              <w:pStyle w:val="10"/>
            </w:pPr>
            <w:r>
              <w:t>其中：财政    资金</w:t>
            </w:r>
          </w:p>
        </w:tc>
        <w:tc>
          <w:tcPr>
            <w:tcW w:w="2551" w:type="dxa"/>
            <w:vAlign w:val="center"/>
          </w:tcPr>
          <w:p>
            <w:pPr>
              <w:pStyle w:val="12"/>
            </w:pPr>
            <w:r>
              <w:t>5.40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按时足额发放建国前老党员的生活补助，使老党员感受到党的关怀和温暖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1.按时足额发放建国前老党员的生活补助，使老党员感受到党的关怀和温暖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按标准足额发放率</w:t>
            </w:r>
          </w:p>
        </w:tc>
        <w:tc>
          <w:tcPr>
            <w:tcW w:w="5386" w:type="dxa"/>
            <w:vAlign w:val="center"/>
          </w:tcPr>
          <w:p>
            <w:pPr>
              <w:pStyle w:val="12"/>
            </w:pPr>
            <w:r>
              <w:t>老党员生活补贴发放人数占中华人民共和国成立前老党员总数的比率</w:t>
            </w:r>
          </w:p>
        </w:tc>
        <w:tc>
          <w:tcPr>
            <w:tcW w:w="2268" w:type="dxa"/>
            <w:vAlign w:val="center"/>
          </w:tcPr>
          <w:p>
            <w:pPr>
              <w:pStyle w:val="12"/>
            </w:pPr>
            <w:r>
              <w:t>100%</w:t>
            </w:r>
          </w:p>
        </w:tc>
        <w:tc>
          <w:tcPr>
            <w:tcW w:w="1276" w:type="dxa"/>
            <w:vAlign w:val="center"/>
          </w:tcPr>
          <w:p>
            <w:pPr>
              <w:pStyle w:val="12"/>
            </w:pPr>
            <w:r>
              <w:t>《河北省财政厅关于提前下达2025年省级财政优抚对象补助经费预算的通知》冀财社〔2024〕180号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严格按照补贴标准发放</w:t>
            </w:r>
          </w:p>
        </w:tc>
        <w:tc>
          <w:tcPr>
            <w:tcW w:w="5386" w:type="dxa"/>
            <w:vAlign w:val="center"/>
          </w:tcPr>
          <w:p>
            <w:pPr>
              <w:pStyle w:val="12"/>
            </w:pPr>
            <w:r>
              <w:t>按照上级规定确定补贴对象补贴标准</w:t>
            </w:r>
          </w:p>
        </w:tc>
        <w:tc>
          <w:tcPr>
            <w:tcW w:w="2268" w:type="dxa"/>
            <w:vAlign w:val="center"/>
          </w:tcPr>
          <w:p>
            <w:pPr>
              <w:pStyle w:val="12"/>
            </w:pPr>
            <w:r>
              <w:t>100%</w:t>
            </w:r>
          </w:p>
        </w:tc>
        <w:tc>
          <w:tcPr>
            <w:tcW w:w="1276" w:type="dxa"/>
            <w:vAlign w:val="center"/>
          </w:tcPr>
          <w:p>
            <w:pPr>
              <w:pStyle w:val="12"/>
            </w:pPr>
            <w:r>
              <w:t>《河北省财政厅关于提前下达2025年省级财政优抚对象补助经费预算的通知》冀财社〔2024〕180号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老党员补贴发放及时率</w:t>
            </w:r>
          </w:p>
        </w:tc>
        <w:tc>
          <w:tcPr>
            <w:tcW w:w="5386" w:type="dxa"/>
            <w:vAlign w:val="center"/>
          </w:tcPr>
          <w:p>
            <w:pPr>
              <w:pStyle w:val="12"/>
            </w:pPr>
            <w:r>
              <w:t>春节前和“七一”前收到老党员补贴的人数占中华人民共和国成立前老党员总数的比率</w:t>
            </w:r>
          </w:p>
        </w:tc>
        <w:tc>
          <w:tcPr>
            <w:tcW w:w="2268" w:type="dxa"/>
            <w:vAlign w:val="center"/>
          </w:tcPr>
          <w:p>
            <w:pPr>
              <w:pStyle w:val="12"/>
            </w:pPr>
            <w:r>
              <w:t>100%</w:t>
            </w:r>
          </w:p>
        </w:tc>
        <w:tc>
          <w:tcPr>
            <w:tcW w:w="1276" w:type="dxa"/>
            <w:vAlign w:val="center"/>
          </w:tcPr>
          <w:p>
            <w:pPr>
              <w:pStyle w:val="12"/>
            </w:pPr>
            <w:r>
              <w:t>《河北省财政厅关于提前下达2025年省级财政优抚对象补助经费预算的通知》冀财社〔2024〕180号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按照标准发放补贴金额</w:t>
            </w:r>
          </w:p>
        </w:tc>
        <w:tc>
          <w:tcPr>
            <w:tcW w:w="5386" w:type="dxa"/>
            <w:vAlign w:val="center"/>
          </w:tcPr>
          <w:p>
            <w:pPr>
              <w:pStyle w:val="12"/>
            </w:pPr>
            <w:r>
              <w:t>按照补贴标准下发各类补贴对象补贴金额</w:t>
            </w:r>
          </w:p>
        </w:tc>
        <w:tc>
          <w:tcPr>
            <w:tcW w:w="2268" w:type="dxa"/>
            <w:vAlign w:val="center"/>
          </w:tcPr>
          <w:p>
            <w:pPr>
              <w:pStyle w:val="12"/>
            </w:pPr>
            <w:r>
              <w:t>5.4万元</w:t>
            </w:r>
          </w:p>
        </w:tc>
        <w:tc>
          <w:tcPr>
            <w:tcW w:w="1276" w:type="dxa"/>
            <w:vAlign w:val="center"/>
          </w:tcPr>
          <w:p>
            <w:pPr>
              <w:pStyle w:val="12"/>
            </w:pPr>
            <w:r>
              <w:t>《河北省财政厅关于提前下达2025年省级财政优抚对象补助经费预算的通知》冀财社〔2024〕180号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老党员对党的关怀和温暖的感受率</w:t>
            </w:r>
          </w:p>
        </w:tc>
        <w:tc>
          <w:tcPr>
            <w:tcW w:w="5386" w:type="dxa"/>
            <w:vAlign w:val="center"/>
          </w:tcPr>
          <w:p>
            <w:pPr>
              <w:pStyle w:val="12"/>
            </w:pPr>
            <w:r>
              <w:t>感受到党的关怀和温暖的老党员占中华人民共和国成立前老党员总数的比率</w:t>
            </w:r>
          </w:p>
        </w:tc>
        <w:tc>
          <w:tcPr>
            <w:tcW w:w="2268" w:type="dxa"/>
            <w:vAlign w:val="center"/>
          </w:tcPr>
          <w:p>
            <w:pPr>
              <w:pStyle w:val="12"/>
            </w:pPr>
            <w:r>
              <w:t>100%</w:t>
            </w:r>
          </w:p>
        </w:tc>
        <w:tc>
          <w:tcPr>
            <w:tcW w:w="1276" w:type="dxa"/>
            <w:vAlign w:val="center"/>
          </w:tcPr>
          <w:p>
            <w:pPr>
              <w:pStyle w:val="12"/>
            </w:pPr>
            <w:r>
              <w:t>《河北省财政厅关于提前下达2025年省级财政优抚对象补助经费预算的通知》冀财社〔2024〕180号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发放对象满意率</w:t>
            </w:r>
          </w:p>
        </w:tc>
        <w:tc>
          <w:tcPr>
            <w:tcW w:w="5386" w:type="dxa"/>
            <w:vAlign w:val="center"/>
          </w:tcPr>
          <w:p>
            <w:pPr>
              <w:pStyle w:val="12"/>
            </w:pPr>
            <w:r>
              <w:t>中华人民共和国成立前老党员对本项目的满意程度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14、冀财行[2024]85号提前下达2025年下派选调生到村工作中央财政补助资金绩效目标表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13018325P00018310001Y</w:t>
            </w:r>
          </w:p>
        </w:tc>
        <w:tc>
          <w:tcPr>
            <w:tcW w:w="2835" w:type="dxa"/>
            <w:vAlign w:val="center"/>
          </w:tcPr>
          <w:p>
            <w:pPr>
              <w:pStyle w:val="10"/>
            </w:pPr>
            <w:r>
              <w:t>项目名称</w:t>
            </w:r>
          </w:p>
        </w:tc>
        <w:tc>
          <w:tcPr>
            <w:tcW w:w="6095" w:type="dxa"/>
            <w:gridSpan w:val="3"/>
            <w:vAlign w:val="center"/>
          </w:tcPr>
          <w:p>
            <w:pPr>
              <w:pStyle w:val="12"/>
            </w:pPr>
            <w:r>
              <w:t>冀财行[2024]85号提前下达2025年下派选调生到村工作中央财政补助资金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15.31</w:t>
            </w:r>
          </w:p>
        </w:tc>
        <w:tc>
          <w:tcPr>
            <w:tcW w:w="2835" w:type="dxa"/>
            <w:vAlign w:val="center"/>
          </w:tcPr>
          <w:p>
            <w:pPr>
              <w:pStyle w:val="10"/>
            </w:pPr>
            <w:r>
              <w:t>其中：财政    资金</w:t>
            </w:r>
          </w:p>
        </w:tc>
        <w:tc>
          <w:tcPr>
            <w:tcW w:w="2551" w:type="dxa"/>
            <w:vAlign w:val="center"/>
          </w:tcPr>
          <w:p>
            <w:pPr>
              <w:pStyle w:val="12"/>
            </w:pPr>
            <w:r>
              <w:t>15.31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组织到村任职选调生开展国情调研、业务培训等工作，为选调生到村任职提供物质保障。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1.组织到村任职选调生开展国情调研、业务培训等工作，为选调生到村任职提供物质保障。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实际发放补助人数</w:t>
            </w:r>
          </w:p>
        </w:tc>
        <w:tc>
          <w:tcPr>
            <w:tcW w:w="5386" w:type="dxa"/>
            <w:vAlign w:val="center"/>
          </w:tcPr>
          <w:p>
            <w:pPr>
              <w:pStyle w:val="12"/>
            </w:pPr>
            <w:r>
              <w:t>为到村任职选调生提供生活和工作学习保障</w:t>
            </w:r>
          </w:p>
        </w:tc>
        <w:tc>
          <w:tcPr>
            <w:tcW w:w="2268" w:type="dxa"/>
            <w:vAlign w:val="center"/>
          </w:tcPr>
          <w:p>
            <w:pPr>
              <w:pStyle w:val="12"/>
            </w:pPr>
            <w:r>
              <w:t>≥24人</w:t>
            </w:r>
          </w:p>
        </w:tc>
        <w:tc>
          <w:tcPr>
            <w:tcW w:w="1276" w:type="dxa"/>
            <w:vAlign w:val="center"/>
          </w:tcPr>
          <w:p>
            <w:pPr>
              <w:pStyle w:val="12"/>
            </w:pPr>
            <w:r>
              <w:t>《河北省选调生工作办法》（冀组发〔2021〕4号）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实际补助资金使用精准度</w:t>
            </w:r>
          </w:p>
        </w:tc>
        <w:tc>
          <w:tcPr>
            <w:tcW w:w="5386" w:type="dxa"/>
            <w:vAlign w:val="center"/>
          </w:tcPr>
          <w:p>
            <w:pPr>
              <w:pStyle w:val="12"/>
            </w:pPr>
            <w:r>
              <w:t>组织到村任职选调生开展国情调研、业务培训等工作</w:t>
            </w:r>
          </w:p>
        </w:tc>
        <w:tc>
          <w:tcPr>
            <w:tcW w:w="2268" w:type="dxa"/>
            <w:vAlign w:val="center"/>
          </w:tcPr>
          <w:p>
            <w:pPr>
              <w:pStyle w:val="12"/>
            </w:pPr>
            <w:r>
              <w:t>100％</w:t>
            </w:r>
          </w:p>
        </w:tc>
        <w:tc>
          <w:tcPr>
            <w:tcW w:w="1276" w:type="dxa"/>
            <w:vAlign w:val="center"/>
          </w:tcPr>
          <w:p>
            <w:pPr>
              <w:pStyle w:val="12"/>
            </w:pPr>
            <w:r>
              <w:t>《河北省选调生工作办法》（冀组发〔2021〕4号）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补助资金使用时间</w:t>
            </w:r>
          </w:p>
        </w:tc>
        <w:tc>
          <w:tcPr>
            <w:tcW w:w="5386" w:type="dxa"/>
            <w:vAlign w:val="center"/>
          </w:tcPr>
          <w:p>
            <w:pPr>
              <w:pStyle w:val="12"/>
            </w:pPr>
            <w:r>
              <w:t>及时为选调生提供生活保障，组织开展国情调研和培训</w:t>
            </w:r>
          </w:p>
        </w:tc>
        <w:tc>
          <w:tcPr>
            <w:tcW w:w="2268" w:type="dxa"/>
            <w:vAlign w:val="center"/>
          </w:tcPr>
          <w:p>
            <w:pPr>
              <w:pStyle w:val="12"/>
            </w:pPr>
            <w:r>
              <w:t>按预算管理规定时限下达</w:t>
            </w:r>
          </w:p>
        </w:tc>
        <w:tc>
          <w:tcPr>
            <w:tcW w:w="1276" w:type="dxa"/>
            <w:vAlign w:val="center"/>
          </w:tcPr>
          <w:p>
            <w:pPr>
              <w:pStyle w:val="12"/>
            </w:pPr>
            <w:r>
              <w:t>《河北省选调生工作办法》（冀组发〔2021〕4号）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工作经费补助标准</w:t>
            </w:r>
          </w:p>
        </w:tc>
        <w:tc>
          <w:tcPr>
            <w:tcW w:w="5386" w:type="dxa"/>
            <w:vAlign w:val="center"/>
          </w:tcPr>
          <w:p>
            <w:pPr>
              <w:pStyle w:val="12"/>
            </w:pPr>
            <w:r>
              <w:t>按照有关要求为到村任职选调生确定补助标准</w:t>
            </w:r>
          </w:p>
        </w:tc>
        <w:tc>
          <w:tcPr>
            <w:tcW w:w="2268" w:type="dxa"/>
            <w:vAlign w:val="center"/>
          </w:tcPr>
          <w:p>
            <w:pPr>
              <w:pStyle w:val="12"/>
            </w:pPr>
            <w:r>
              <w:t>按国家政策规定标准执行</w:t>
            </w:r>
          </w:p>
        </w:tc>
        <w:tc>
          <w:tcPr>
            <w:tcW w:w="1276" w:type="dxa"/>
            <w:vAlign w:val="center"/>
          </w:tcPr>
          <w:p>
            <w:pPr>
              <w:pStyle w:val="12"/>
            </w:pPr>
            <w:r>
              <w:t>《河北省选调生工作办法》（冀组发〔2021〕4号）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选调生到村服务年限</w:t>
            </w:r>
          </w:p>
        </w:tc>
        <w:tc>
          <w:tcPr>
            <w:tcW w:w="5386" w:type="dxa"/>
            <w:vAlign w:val="center"/>
          </w:tcPr>
          <w:p>
            <w:pPr>
              <w:pStyle w:val="12"/>
            </w:pPr>
            <w:r>
              <w:t>选调生到村服务年限</w:t>
            </w:r>
          </w:p>
        </w:tc>
        <w:tc>
          <w:tcPr>
            <w:tcW w:w="2268" w:type="dxa"/>
            <w:vAlign w:val="center"/>
          </w:tcPr>
          <w:p>
            <w:pPr>
              <w:pStyle w:val="12"/>
            </w:pPr>
            <w:r>
              <w:t>≥2年</w:t>
            </w:r>
          </w:p>
        </w:tc>
        <w:tc>
          <w:tcPr>
            <w:tcW w:w="1276" w:type="dxa"/>
            <w:vAlign w:val="center"/>
          </w:tcPr>
          <w:p>
            <w:pPr>
              <w:pStyle w:val="12"/>
            </w:pPr>
            <w:r>
              <w:t>《河北省选调生工作办法》（冀组发〔2021〕4号）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到村任职选调生满意度</w:t>
            </w:r>
          </w:p>
        </w:tc>
        <w:tc>
          <w:tcPr>
            <w:tcW w:w="5386" w:type="dxa"/>
            <w:vAlign w:val="center"/>
          </w:tcPr>
          <w:p>
            <w:pPr>
              <w:pStyle w:val="12"/>
            </w:pPr>
            <w:r>
              <w:t>到村任职选调生工作、生活等方面得到保障</w:t>
            </w:r>
          </w:p>
        </w:tc>
        <w:tc>
          <w:tcPr>
            <w:tcW w:w="2268" w:type="dxa"/>
            <w:vAlign w:val="center"/>
          </w:tcPr>
          <w:p>
            <w:pPr>
              <w:pStyle w:val="12"/>
            </w:pPr>
            <w:r>
              <w:t>≥90％</w:t>
            </w:r>
          </w:p>
        </w:tc>
        <w:tc>
          <w:tcPr>
            <w:tcW w:w="1276" w:type="dxa"/>
            <w:vAlign w:val="center"/>
          </w:tcPr>
          <w:p>
            <w:pPr>
              <w:pStyle w:val="12"/>
            </w:pPr>
            <w:r>
              <w:t>《河北省选调生工作办法》（冀组发〔2021〕4号）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15、冀财行[2025]83号结算下达2025年下派选调生到村工作中央财政补助资金绩效目标表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13018325P00006411605P</w:t>
            </w:r>
          </w:p>
        </w:tc>
        <w:tc>
          <w:tcPr>
            <w:tcW w:w="2835" w:type="dxa"/>
            <w:vAlign w:val="center"/>
          </w:tcPr>
          <w:p>
            <w:pPr>
              <w:pStyle w:val="10"/>
            </w:pPr>
            <w:r>
              <w:t>项目名称</w:t>
            </w:r>
          </w:p>
        </w:tc>
        <w:tc>
          <w:tcPr>
            <w:tcW w:w="6095" w:type="dxa"/>
            <w:gridSpan w:val="3"/>
            <w:vAlign w:val="center"/>
          </w:tcPr>
          <w:p>
            <w:pPr>
              <w:pStyle w:val="12"/>
            </w:pPr>
            <w:r>
              <w:t>冀财行[2025]83号结算下达2025年下派选调生到村工作中央财政补助资金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10.46</w:t>
            </w:r>
          </w:p>
        </w:tc>
        <w:tc>
          <w:tcPr>
            <w:tcW w:w="2835" w:type="dxa"/>
            <w:vAlign w:val="center"/>
          </w:tcPr>
          <w:p>
            <w:pPr>
              <w:pStyle w:val="10"/>
            </w:pPr>
            <w:r>
              <w:t>其中：财政    资金</w:t>
            </w:r>
          </w:p>
        </w:tc>
        <w:tc>
          <w:tcPr>
            <w:tcW w:w="2551" w:type="dxa"/>
            <w:vAlign w:val="center"/>
          </w:tcPr>
          <w:p>
            <w:pPr>
              <w:pStyle w:val="12"/>
            </w:pPr>
            <w:r>
              <w:t>10.46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为到村任职选调生开展国情调研、业务培训等工作。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1.组织到村任职选调生开展国情调研、业务培训等工作。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实际发放补助人数</w:t>
            </w:r>
          </w:p>
        </w:tc>
        <w:tc>
          <w:tcPr>
            <w:tcW w:w="5386" w:type="dxa"/>
            <w:vAlign w:val="center"/>
          </w:tcPr>
          <w:p>
            <w:pPr>
              <w:pStyle w:val="12"/>
            </w:pPr>
            <w:r>
              <w:t>实际发放补助人数</w:t>
            </w:r>
          </w:p>
        </w:tc>
        <w:tc>
          <w:tcPr>
            <w:tcW w:w="2268" w:type="dxa"/>
            <w:vAlign w:val="center"/>
          </w:tcPr>
          <w:p>
            <w:pPr>
              <w:pStyle w:val="12"/>
            </w:pPr>
            <w:r>
              <w:t>≥35人</w:t>
            </w:r>
          </w:p>
        </w:tc>
        <w:tc>
          <w:tcPr>
            <w:tcW w:w="1276" w:type="dxa"/>
            <w:vAlign w:val="center"/>
          </w:tcPr>
          <w:p>
            <w:pPr>
              <w:pStyle w:val="12"/>
            </w:pPr>
            <w:r>
              <w:t>冀财行[2025]83号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实际补助发放精准度</w:t>
            </w:r>
          </w:p>
        </w:tc>
        <w:tc>
          <w:tcPr>
            <w:tcW w:w="5386" w:type="dxa"/>
            <w:vAlign w:val="center"/>
          </w:tcPr>
          <w:p>
            <w:pPr>
              <w:pStyle w:val="12"/>
            </w:pPr>
            <w:r>
              <w:t>实际补助发放精准度</w:t>
            </w:r>
          </w:p>
        </w:tc>
        <w:tc>
          <w:tcPr>
            <w:tcW w:w="2268" w:type="dxa"/>
            <w:vAlign w:val="center"/>
          </w:tcPr>
          <w:p>
            <w:pPr>
              <w:pStyle w:val="12"/>
            </w:pPr>
            <w:r>
              <w:t>100%</w:t>
            </w:r>
          </w:p>
        </w:tc>
        <w:tc>
          <w:tcPr>
            <w:tcW w:w="1276" w:type="dxa"/>
            <w:vAlign w:val="center"/>
          </w:tcPr>
          <w:p>
            <w:pPr>
              <w:pStyle w:val="12"/>
            </w:pPr>
            <w:r>
              <w:t>冀财行[2025]83号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补助发放时间及时率</w:t>
            </w:r>
          </w:p>
        </w:tc>
        <w:tc>
          <w:tcPr>
            <w:tcW w:w="5386" w:type="dxa"/>
            <w:vAlign w:val="center"/>
          </w:tcPr>
          <w:p>
            <w:pPr>
              <w:pStyle w:val="12"/>
            </w:pPr>
            <w:r>
              <w:t>补助发放时间及时率</w:t>
            </w:r>
          </w:p>
        </w:tc>
        <w:tc>
          <w:tcPr>
            <w:tcW w:w="2268" w:type="dxa"/>
            <w:vAlign w:val="center"/>
          </w:tcPr>
          <w:p>
            <w:pPr>
              <w:pStyle w:val="12"/>
            </w:pPr>
            <w:r>
              <w:t>100%</w:t>
            </w:r>
          </w:p>
        </w:tc>
        <w:tc>
          <w:tcPr>
            <w:tcW w:w="1276" w:type="dxa"/>
            <w:vAlign w:val="center"/>
          </w:tcPr>
          <w:p>
            <w:pPr>
              <w:pStyle w:val="12"/>
            </w:pPr>
            <w:r>
              <w:t>冀财行[2025]83号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工作经费补助标准金额</w:t>
            </w:r>
          </w:p>
        </w:tc>
        <w:tc>
          <w:tcPr>
            <w:tcW w:w="5386" w:type="dxa"/>
            <w:vAlign w:val="center"/>
          </w:tcPr>
          <w:p>
            <w:pPr>
              <w:pStyle w:val="12"/>
            </w:pPr>
            <w:r>
              <w:t>工作经费补助标准金额</w:t>
            </w:r>
          </w:p>
        </w:tc>
        <w:tc>
          <w:tcPr>
            <w:tcW w:w="2268" w:type="dxa"/>
            <w:vAlign w:val="center"/>
          </w:tcPr>
          <w:p>
            <w:pPr>
              <w:pStyle w:val="12"/>
            </w:pPr>
            <w:r>
              <w:t>10.46万元</w:t>
            </w:r>
          </w:p>
        </w:tc>
        <w:tc>
          <w:tcPr>
            <w:tcW w:w="1276" w:type="dxa"/>
            <w:vAlign w:val="center"/>
          </w:tcPr>
          <w:p>
            <w:pPr>
              <w:pStyle w:val="12"/>
            </w:pPr>
            <w:r>
              <w:t>冀财行[2025]83号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选调生到村服务年限</w:t>
            </w:r>
          </w:p>
        </w:tc>
        <w:tc>
          <w:tcPr>
            <w:tcW w:w="5386" w:type="dxa"/>
            <w:vAlign w:val="center"/>
          </w:tcPr>
          <w:p>
            <w:pPr>
              <w:pStyle w:val="12"/>
            </w:pPr>
            <w:r>
              <w:t>选调生到村服务年限</w:t>
            </w:r>
          </w:p>
        </w:tc>
        <w:tc>
          <w:tcPr>
            <w:tcW w:w="2268" w:type="dxa"/>
            <w:vAlign w:val="center"/>
          </w:tcPr>
          <w:p>
            <w:pPr>
              <w:pStyle w:val="12"/>
            </w:pPr>
            <w:r>
              <w:t>≥1年</w:t>
            </w:r>
          </w:p>
        </w:tc>
        <w:tc>
          <w:tcPr>
            <w:tcW w:w="1276" w:type="dxa"/>
            <w:vAlign w:val="center"/>
          </w:tcPr>
          <w:p>
            <w:pPr>
              <w:pStyle w:val="12"/>
            </w:pPr>
            <w:r>
              <w:t>冀财行[2025]83号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到村任职选调生满意度</w:t>
            </w:r>
          </w:p>
        </w:tc>
        <w:tc>
          <w:tcPr>
            <w:tcW w:w="5386" w:type="dxa"/>
            <w:vAlign w:val="center"/>
          </w:tcPr>
          <w:p>
            <w:pPr>
              <w:pStyle w:val="12"/>
            </w:pPr>
            <w:r>
              <w:t>到村任职选调生满意度</w:t>
            </w:r>
          </w:p>
        </w:tc>
        <w:tc>
          <w:tcPr>
            <w:tcW w:w="2268" w:type="dxa"/>
            <w:vAlign w:val="center"/>
          </w:tcPr>
          <w:p>
            <w:pPr>
              <w:pStyle w:val="12"/>
            </w:pPr>
            <w:r>
              <w:t>100%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16、冀财行[2025]88号提前下达2026年下派选调生到村工作中央财政补助资金绩效目标表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13018326P000320100024</w:t>
            </w:r>
          </w:p>
        </w:tc>
        <w:tc>
          <w:tcPr>
            <w:tcW w:w="2835" w:type="dxa"/>
            <w:vAlign w:val="center"/>
          </w:tcPr>
          <w:p>
            <w:pPr>
              <w:pStyle w:val="10"/>
            </w:pPr>
            <w:r>
              <w:t>项目名称</w:t>
            </w:r>
          </w:p>
        </w:tc>
        <w:tc>
          <w:tcPr>
            <w:tcW w:w="6095" w:type="dxa"/>
            <w:gridSpan w:val="3"/>
            <w:vAlign w:val="center"/>
          </w:tcPr>
          <w:p>
            <w:pPr>
              <w:pStyle w:val="12"/>
            </w:pPr>
            <w:r>
              <w:t>冀财行[2025]88号提前下达2026年下派选调生到村工作中央财政补助资金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27.55</w:t>
            </w:r>
          </w:p>
        </w:tc>
        <w:tc>
          <w:tcPr>
            <w:tcW w:w="2835" w:type="dxa"/>
            <w:vAlign w:val="center"/>
          </w:tcPr>
          <w:p>
            <w:pPr>
              <w:pStyle w:val="10"/>
            </w:pPr>
            <w:r>
              <w:t>其中：财政    资金</w:t>
            </w:r>
          </w:p>
        </w:tc>
        <w:tc>
          <w:tcPr>
            <w:tcW w:w="2551" w:type="dxa"/>
            <w:vAlign w:val="center"/>
          </w:tcPr>
          <w:p>
            <w:pPr>
              <w:pStyle w:val="12"/>
            </w:pPr>
            <w:r>
              <w:t>27.55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资金用于组织到村任职选调生开展国情调研、业务培训等工作经费。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1.通过组织到村任职选调生开展国情调研、业务培训等工作，帮助选调生在基层一线蹲苗，尽快适应基层工作。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实际发放补助人数</w:t>
            </w:r>
          </w:p>
        </w:tc>
        <w:tc>
          <w:tcPr>
            <w:tcW w:w="5386" w:type="dxa"/>
            <w:vAlign w:val="center"/>
          </w:tcPr>
          <w:p>
            <w:pPr>
              <w:pStyle w:val="12"/>
            </w:pPr>
            <w:r>
              <w:t>为2024-2025届到村任职选调生提供学习保障</w:t>
            </w:r>
          </w:p>
        </w:tc>
        <w:tc>
          <w:tcPr>
            <w:tcW w:w="2268" w:type="dxa"/>
            <w:vAlign w:val="center"/>
          </w:tcPr>
          <w:p>
            <w:pPr>
              <w:pStyle w:val="12"/>
            </w:pPr>
            <w:r>
              <w:t>≥35人</w:t>
            </w:r>
          </w:p>
        </w:tc>
        <w:tc>
          <w:tcPr>
            <w:tcW w:w="1276" w:type="dxa"/>
            <w:vAlign w:val="center"/>
          </w:tcPr>
          <w:p>
            <w:pPr>
              <w:pStyle w:val="12"/>
            </w:pPr>
            <w:r>
              <w:t>冀财行[2025]88号提前下达2026年下派选调生到村工作中央财政补助资金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实际补助发放精准度</w:t>
            </w:r>
          </w:p>
        </w:tc>
        <w:tc>
          <w:tcPr>
            <w:tcW w:w="5386" w:type="dxa"/>
            <w:vAlign w:val="center"/>
          </w:tcPr>
          <w:p>
            <w:pPr>
              <w:pStyle w:val="12"/>
            </w:pPr>
            <w:r>
              <w:t>组织到村任职选调生开展国情调研、业务培训等工作</w:t>
            </w:r>
          </w:p>
        </w:tc>
        <w:tc>
          <w:tcPr>
            <w:tcW w:w="2268" w:type="dxa"/>
            <w:vAlign w:val="center"/>
          </w:tcPr>
          <w:p>
            <w:pPr>
              <w:pStyle w:val="12"/>
            </w:pPr>
            <w:r>
              <w:t>100%</w:t>
            </w:r>
          </w:p>
        </w:tc>
        <w:tc>
          <w:tcPr>
            <w:tcW w:w="1276" w:type="dxa"/>
            <w:vAlign w:val="center"/>
          </w:tcPr>
          <w:p>
            <w:pPr>
              <w:pStyle w:val="12"/>
            </w:pPr>
            <w:r>
              <w:t>冀财行[2025]88号提前下达2026年下派选调生到村工作中央财政补助资金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补助发放及时率</w:t>
            </w:r>
          </w:p>
        </w:tc>
        <w:tc>
          <w:tcPr>
            <w:tcW w:w="5386" w:type="dxa"/>
            <w:vAlign w:val="center"/>
          </w:tcPr>
          <w:p>
            <w:pPr>
              <w:pStyle w:val="12"/>
            </w:pPr>
            <w:r>
              <w:t>及时为选调生提供生活保障，组织开展国情调研和培训</w:t>
            </w:r>
          </w:p>
        </w:tc>
        <w:tc>
          <w:tcPr>
            <w:tcW w:w="2268" w:type="dxa"/>
            <w:vAlign w:val="center"/>
          </w:tcPr>
          <w:p>
            <w:pPr>
              <w:pStyle w:val="12"/>
            </w:pPr>
            <w:r>
              <w:t>≥90%</w:t>
            </w:r>
          </w:p>
        </w:tc>
        <w:tc>
          <w:tcPr>
            <w:tcW w:w="1276" w:type="dxa"/>
            <w:vAlign w:val="center"/>
          </w:tcPr>
          <w:p>
            <w:pPr>
              <w:pStyle w:val="12"/>
            </w:pPr>
            <w:r>
              <w:t>冀财行[2025]88号提前下达2026年下派选调生到村工作中央财政补助资金</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工作经费数额</w:t>
            </w:r>
          </w:p>
        </w:tc>
        <w:tc>
          <w:tcPr>
            <w:tcW w:w="5386" w:type="dxa"/>
            <w:vAlign w:val="center"/>
          </w:tcPr>
          <w:p>
            <w:pPr>
              <w:pStyle w:val="12"/>
            </w:pPr>
            <w:r>
              <w:t>按照有关要求为到村任职选调生确定补助标准</w:t>
            </w:r>
          </w:p>
        </w:tc>
        <w:tc>
          <w:tcPr>
            <w:tcW w:w="2268" w:type="dxa"/>
            <w:vAlign w:val="center"/>
          </w:tcPr>
          <w:p>
            <w:pPr>
              <w:pStyle w:val="12"/>
            </w:pPr>
            <w:r>
              <w:t>27.55万元</w:t>
            </w:r>
          </w:p>
        </w:tc>
        <w:tc>
          <w:tcPr>
            <w:tcW w:w="1276" w:type="dxa"/>
            <w:vAlign w:val="center"/>
          </w:tcPr>
          <w:p>
            <w:pPr>
              <w:pStyle w:val="12"/>
            </w:pPr>
            <w:r>
              <w:t>冀财行[2025]88号提前下达2026年下派选调生到村工作中央财政补助资金</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到村任职选调生适应基层环境的比例</w:t>
            </w:r>
          </w:p>
        </w:tc>
        <w:tc>
          <w:tcPr>
            <w:tcW w:w="5386" w:type="dxa"/>
            <w:vAlign w:val="center"/>
          </w:tcPr>
          <w:p>
            <w:pPr>
              <w:pStyle w:val="12"/>
            </w:pPr>
            <w:r>
              <w:t>为选调生提供必要服务保障和培训指导，指导其发挥作用</w:t>
            </w:r>
          </w:p>
        </w:tc>
        <w:tc>
          <w:tcPr>
            <w:tcW w:w="2268" w:type="dxa"/>
            <w:vAlign w:val="center"/>
          </w:tcPr>
          <w:p>
            <w:pPr>
              <w:pStyle w:val="12"/>
            </w:pPr>
            <w:r>
              <w:t>≥90%</w:t>
            </w:r>
          </w:p>
        </w:tc>
        <w:tc>
          <w:tcPr>
            <w:tcW w:w="1276" w:type="dxa"/>
            <w:vAlign w:val="center"/>
          </w:tcPr>
          <w:p>
            <w:pPr>
              <w:pStyle w:val="12"/>
            </w:pPr>
            <w:r>
              <w:t>冀财行[2025]88号提前下达2026年下派选调生到村工作中央财政补助资金</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到村任职选调生满意度</w:t>
            </w:r>
          </w:p>
        </w:tc>
        <w:tc>
          <w:tcPr>
            <w:tcW w:w="5386" w:type="dxa"/>
            <w:vAlign w:val="center"/>
          </w:tcPr>
          <w:p>
            <w:pPr>
              <w:pStyle w:val="12"/>
            </w:pPr>
            <w:r>
              <w:t>到村任职选调生工作、生活等方面得到保障</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17、农村干部培训经费绩效目标表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13018326P000328105556</w:t>
            </w:r>
          </w:p>
        </w:tc>
        <w:tc>
          <w:tcPr>
            <w:tcW w:w="2835" w:type="dxa"/>
            <w:vAlign w:val="center"/>
          </w:tcPr>
          <w:p>
            <w:pPr>
              <w:pStyle w:val="10"/>
            </w:pPr>
            <w:r>
              <w:t>项目名称</w:t>
            </w:r>
          </w:p>
        </w:tc>
        <w:tc>
          <w:tcPr>
            <w:tcW w:w="6095" w:type="dxa"/>
            <w:gridSpan w:val="3"/>
            <w:vAlign w:val="center"/>
          </w:tcPr>
          <w:p>
            <w:pPr>
              <w:pStyle w:val="12"/>
            </w:pPr>
            <w:r>
              <w:t>农村干部培训经费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29.00</w:t>
            </w:r>
          </w:p>
        </w:tc>
        <w:tc>
          <w:tcPr>
            <w:tcW w:w="2835" w:type="dxa"/>
            <w:vAlign w:val="center"/>
          </w:tcPr>
          <w:p>
            <w:pPr>
              <w:pStyle w:val="10"/>
            </w:pPr>
            <w:r>
              <w:t>其中：财政    资金</w:t>
            </w:r>
          </w:p>
        </w:tc>
        <w:tc>
          <w:tcPr>
            <w:tcW w:w="2551" w:type="dxa"/>
            <w:vAlign w:val="center"/>
          </w:tcPr>
          <w:p>
            <w:pPr>
              <w:pStyle w:val="12"/>
            </w:pPr>
            <w:r>
              <w:t>29.00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加强服务型基层党组织建设；组织农村“两委”干部特别是党支部书记业务培训，指导各乡镇对农村干部的管理；做好基层先进典型的培养及表彰。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1.加强服务型基层党组织建设；组织农村“两委”干部特别是党支部书记业务培训，指导各乡镇对农村干部的管理；做好基层先进典型的培养及表彰。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培训覆盖率</w:t>
            </w:r>
          </w:p>
        </w:tc>
        <w:tc>
          <w:tcPr>
            <w:tcW w:w="5386" w:type="dxa"/>
            <w:vAlign w:val="center"/>
          </w:tcPr>
          <w:p>
            <w:pPr>
              <w:pStyle w:val="12"/>
            </w:pPr>
            <w:r>
              <w:t>受培训村组织书记占全部村组织书记的比率</w:t>
            </w:r>
          </w:p>
        </w:tc>
        <w:tc>
          <w:tcPr>
            <w:tcW w:w="2268" w:type="dxa"/>
            <w:vAlign w:val="center"/>
          </w:tcPr>
          <w:p>
            <w:pPr>
              <w:pStyle w:val="12"/>
            </w:pPr>
            <w:r>
              <w:t>≥90%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合格人员占全部参训人数比率</w:t>
            </w:r>
          </w:p>
        </w:tc>
        <w:tc>
          <w:tcPr>
            <w:tcW w:w="2268" w:type="dxa"/>
            <w:vAlign w:val="center"/>
          </w:tcPr>
          <w:p>
            <w:pPr>
              <w:pStyle w:val="12"/>
            </w:pPr>
            <w:r>
              <w:t>≥90%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年度培训按时完成率</w:t>
            </w:r>
          </w:p>
        </w:tc>
        <w:tc>
          <w:tcPr>
            <w:tcW w:w="5386" w:type="dxa"/>
            <w:vAlign w:val="center"/>
          </w:tcPr>
          <w:p>
            <w:pPr>
              <w:pStyle w:val="12"/>
            </w:pPr>
            <w:r>
              <w:t>按时培训次数占年度总培训次数比率</w:t>
            </w:r>
          </w:p>
        </w:tc>
        <w:tc>
          <w:tcPr>
            <w:tcW w:w="2268" w:type="dxa"/>
            <w:vAlign w:val="center"/>
          </w:tcPr>
          <w:p>
            <w:pPr>
              <w:pStyle w:val="12"/>
            </w:pPr>
            <w:r>
              <w:t>≥90%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培训费用利用率</w:t>
            </w:r>
          </w:p>
        </w:tc>
        <w:tc>
          <w:tcPr>
            <w:tcW w:w="5386" w:type="dxa"/>
            <w:vAlign w:val="center"/>
          </w:tcPr>
          <w:p>
            <w:pPr>
              <w:pStyle w:val="12"/>
            </w:pPr>
            <w:r>
              <w:t>费用分摊个人金额占规定额的比率</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基层先进典型表彰完成率</w:t>
            </w:r>
          </w:p>
        </w:tc>
        <w:tc>
          <w:tcPr>
            <w:tcW w:w="5386" w:type="dxa"/>
            <w:vAlign w:val="center"/>
          </w:tcPr>
          <w:p>
            <w:pPr>
              <w:pStyle w:val="12"/>
            </w:pPr>
            <w:r>
              <w:t>对基层先进典型表彰数占政策要求表彰总数比率</w:t>
            </w:r>
          </w:p>
        </w:tc>
        <w:tc>
          <w:tcPr>
            <w:tcW w:w="2268" w:type="dxa"/>
            <w:vAlign w:val="center"/>
          </w:tcPr>
          <w:p>
            <w:pPr>
              <w:pStyle w:val="12"/>
            </w:pPr>
            <w:r>
              <w:t>≥90%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调查村干部对培训情况的满意程度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18、人才工作及人才补贴， 人才绿卡管理服务及政策宣讲工作经费绩效目标表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13018326P00032810556R</w:t>
            </w:r>
          </w:p>
        </w:tc>
        <w:tc>
          <w:tcPr>
            <w:tcW w:w="2835" w:type="dxa"/>
            <w:vAlign w:val="center"/>
          </w:tcPr>
          <w:p>
            <w:pPr>
              <w:pStyle w:val="10"/>
            </w:pPr>
            <w:r>
              <w:t>项目名称</w:t>
            </w:r>
          </w:p>
        </w:tc>
        <w:tc>
          <w:tcPr>
            <w:tcW w:w="6095" w:type="dxa"/>
            <w:gridSpan w:val="3"/>
            <w:vAlign w:val="center"/>
          </w:tcPr>
          <w:p>
            <w:pPr>
              <w:pStyle w:val="12"/>
            </w:pPr>
            <w:r>
              <w:t>人才工作及人才补贴， 人才绿卡管理服务及政策宣讲工作经费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21.50</w:t>
            </w:r>
          </w:p>
        </w:tc>
        <w:tc>
          <w:tcPr>
            <w:tcW w:w="2835" w:type="dxa"/>
            <w:vAlign w:val="center"/>
          </w:tcPr>
          <w:p>
            <w:pPr>
              <w:pStyle w:val="10"/>
            </w:pPr>
            <w:r>
              <w:t>其中：财政    资金</w:t>
            </w:r>
          </w:p>
        </w:tc>
        <w:tc>
          <w:tcPr>
            <w:tcW w:w="2551" w:type="dxa"/>
            <w:vAlign w:val="center"/>
          </w:tcPr>
          <w:p>
            <w:pPr>
              <w:pStyle w:val="12"/>
            </w:pPr>
            <w:r>
              <w:t>21.50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资金用于人才绿卡审批制作发放工作、开展“进百校入百企”人才政策宣传及各项协调服务等工作以及用于人才日常工作相关支出。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1.对新引进的人才发放人才绿卡，落实11项服务事项，构建高效便捷的人才服务体系。联系服务专家人才，提高市管人才管理规范性，落实人才相关政策待遇。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市管人才个人政策待遇落实率；人才绿卡发放率</w:t>
            </w:r>
          </w:p>
        </w:tc>
        <w:tc>
          <w:tcPr>
            <w:tcW w:w="5386" w:type="dxa"/>
            <w:vAlign w:val="center"/>
          </w:tcPr>
          <w:p>
            <w:pPr>
              <w:pStyle w:val="12"/>
            </w:pPr>
            <w:r>
              <w:t>联系服务市管人才，按要求落实20多名市管人才政策待遇，市管人才各项政策待遇落实率；人才绿卡制作发放、服务事项落实到位，人才绿卡发放率。</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市管人才队伍管理，帮带人才数量</w:t>
            </w:r>
          </w:p>
        </w:tc>
        <w:tc>
          <w:tcPr>
            <w:tcW w:w="5386" w:type="dxa"/>
            <w:vAlign w:val="center"/>
          </w:tcPr>
          <w:p>
            <w:pPr>
              <w:pStyle w:val="12"/>
            </w:pPr>
            <w:r>
              <w:t>实施人才帮带工程，开展人才工作宣传月活动，提高市管人才专业素质，服务带动各类基层人才50余人。</w:t>
            </w:r>
          </w:p>
        </w:tc>
        <w:tc>
          <w:tcPr>
            <w:tcW w:w="2268" w:type="dxa"/>
            <w:vAlign w:val="center"/>
          </w:tcPr>
          <w:p>
            <w:pPr>
              <w:pStyle w:val="12"/>
            </w:pPr>
            <w:r>
              <w:t>≥50人</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开展进百校宣讲活动及时率</w:t>
            </w:r>
          </w:p>
        </w:tc>
        <w:tc>
          <w:tcPr>
            <w:tcW w:w="5386" w:type="dxa"/>
            <w:vAlign w:val="center"/>
          </w:tcPr>
          <w:p>
            <w:pPr>
              <w:pStyle w:val="12"/>
            </w:pPr>
            <w:r>
              <w:t>定期到部分企业进行宣讲；赴3-5所高校进行宣讲，发放宣传材料，邀请高校毕业生参加洽谈会。</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市管人才补贴标准</w:t>
            </w:r>
          </w:p>
        </w:tc>
        <w:tc>
          <w:tcPr>
            <w:tcW w:w="5386" w:type="dxa"/>
            <w:vAlign w:val="center"/>
          </w:tcPr>
          <w:p>
            <w:pPr>
              <w:pStyle w:val="12"/>
            </w:pPr>
            <w:r>
              <w:t>按文件要求为市管人才发放补贴每人2900元</w:t>
            </w:r>
          </w:p>
        </w:tc>
        <w:tc>
          <w:tcPr>
            <w:tcW w:w="2268" w:type="dxa"/>
            <w:vAlign w:val="center"/>
          </w:tcPr>
          <w:p>
            <w:pPr>
              <w:pStyle w:val="12"/>
            </w:pPr>
            <w:r>
              <w:t>2900元</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市管人才政策待遇落实率；人才政策宣传，对新引进的人才发放人才绿卡，落实11项服务事项。</w:t>
            </w:r>
          </w:p>
        </w:tc>
        <w:tc>
          <w:tcPr>
            <w:tcW w:w="5386" w:type="dxa"/>
            <w:vAlign w:val="center"/>
          </w:tcPr>
          <w:p>
            <w:pPr>
              <w:pStyle w:val="12"/>
            </w:pPr>
            <w:r>
              <w:t>落实政策待遇人数占总人数的比率；人才绿卡信息管理平台运行维护，人才绿卡政策宣传到位，为企业引进人才及时办理人才绿卡，落实服务事项，激发各类人才创新创业活力，人才绿卡发放及政策落实率。</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本项目的实施是否令服务对象满意</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19、人才绿卡房租补贴、健康服务及平台运行工作经费绩效目标表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13018326P00032810557D</w:t>
            </w:r>
          </w:p>
        </w:tc>
        <w:tc>
          <w:tcPr>
            <w:tcW w:w="2835" w:type="dxa"/>
            <w:vAlign w:val="center"/>
          </w:tcPr>
          <w:p>
            <w:pPr>
              <w:pStyle w:val="10"/>
            </w:pPr>
            <w:r>
              <w:t>项目名称</w:t>
            </w:r>
          </w:p>
        </w:tc>
        <w:tc>
          <w:tcPr>
            <w:tcW w:w="6095" w:type="dxa"/>
            <w:gridSpan w:val="3"/>
            <w:vAlign w:val="center"/>
          </w:tcPr>
          <w:p>
            <w:pPr>
              <w:pStyle w:val="12"/>
            </w:pPr>
            <w:r>
              <w:t>人才绿卡房租补贴、健康服务及平台运行工作经费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680.00</w:t>
            </w:r>
          </w:p>
        </w:tc>
        <w:tc>
          <w:tcPr>
            <w:tcW w:w="2835" w:type="dxa"/>
            <w:vAlign w:val="center"/>
          </w:tcPr>
          <w:p>
            <w:pPr>
              <w:pStyle w:val="10"/>
            </w:pPr>
            <w:r>
              <w:t>其中：财政    资金</w:t>
            </w:r>
          </w:p>
        </w:tc>
        <w:tc>
          <w:tcPr>
            <w:tcW w:w="2551" w:type="dxa"/>
            <w:vAlign w:val="center"/>
          </w:tcPr>
          <w:p>
            <w:pPr>
              <w:pStyle w:val="12"/>
            </w:pPr>
            <w:r>
              <w:t>680.00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资金用于人才绿卡房租补贴发放、企业优才卡人才每年提供一次健康体检服务以及更新维护晋州市人才一体化综合管理服务平台等工作。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晋州市人才绿卡管理办法等规定，持卡人到本市工作或创业之日起5年内可享受房租补贴，其中全日制硕士学位研究生、大学本科一批录取的全日制学士学位毕业生、中级职称及以上专业技术人员和紧缺工种技师，可享受每年7000元房租补贴；引进的其他全日制学士学位毕业生，可享受每年4000元房租补贴；市域内规模以上工业企业全日制大专以上学历、在职本科学历绿卡持卡人，可享受每年2000元房租补贴。按照河北省面向有关院校定向招录选调生公告要求，我市定向选调生（晋州市人才绿卡持卡人）可享受房租补贴每月1000元。按相关政策规定，人才绿卡房租补贴按季度发放。为我市企业优才卡人才每年提供一次健康体检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人才绿卡持卡人房租补贴应发尽发</w:t>
            </w:r>
          </w:p>
        </w:tc>
        <w:tc>
          <w:tcPr>
            <w:tcW w:w="5386" w:type="dxa"/>
            <w:vAlign w:val="center"/>
          </w:tcPr>
          <w:p>
            <w:pPr>
              <w:pStyle w:val="12"/>
            </w:pPr>
            <w:r>
              <w:t>对现有绿卡持卡人落实房租补贴，同时为2026年新增持卡人落实房租补贴</w:t>
            </w:r>
          </w:p>
        </w:tc>
        <w:tc>
          <w:tcPr>
            <w:tcW w:w="2268" w:type="dxa"/>
            <w:vAlign w:val="center"/>
          </w:tcPr>
          <w:p>
            <w:pPr>
              <w:pStyle w:val="12"/>
            </w:pPr>
            <w:r>
              <w:t>≥1000人</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房租补贴足额发放，房租补贴发放率；人才绿卡服务管理平台运行维护</w:t>
            </w:r>
          </w:p>
        </w:tc>
        <w:tc>
          <w:tcPr>
            <w:tcW w:w="5386" w:type="dxa"/>
            <w:vAlign w:val="center"/>
          </w:tcPr>
          <w:p>
            <w:pPr>
              <w:pStyle w:val="12"/>
            </w:pPr>
            <w:r>
              <w:t>按季度足额落实1300余名绿卡持卡人的房租补贴，发放人数占应发人数的比率；人才一体化综合管理服务平台及时维护更新</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房租补贴按时发放及时率</w:t>
            </w:r>
          </w:p>
        </w:tc>
        <w:tc>
          <w:tcPr>
            <w:tcW w:w="5386" w:type="dxa"/>
            <w:vAlign w:val="center"/>
          </w:tcPr>
          <w:p>
            <w:pPr>
              <w:pStyle w:val="12"/>
            </w:pPr>
            <w:r>
              <w:t>按时间要求每季度末月月底前发放；每年组织企业优才卡及C卡第三类人才开展一次健康体检服务</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按政策补贴标准，为人才绿卡持卡人分别落实房租补贴每人每年2000、4000、7000、12000元</w:t>
            </w:r>
          </w:p>
        </w:tc>
        <w:tc>
          <w:tcPr>
            <w:tcW w:w="5386" w:type="dxa"/>
            <w:vAlign w:val="center"/>
          </w:tcPr>
          <w:p>
            <w:pPr>
              <w:pStyle w:val="12"/>
            </w:pPr>
            <w:r>
              <w:t>为人才绿卡持卡人专科（企业优才卡）、本科、研究生、定向选调生类别落实房租补贴每人每年2000、4000、7000、12000元</w:t>
            </w:r>
          </w:p>
        </w:tc>
        <w:tc>
          <w:tcPr>
            <w:tcW w:w="2268" w:type="dxa"/>
            <w:vAlign w:val="center"/>
          </w:tcPr>
          <w:p>
            <w:pPr>
              <w:pStyle w:val="12"/>
            </w:pPr>
            <w:r>
              <w:t>≥2000元</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落实相关政策待遇，留住更多人才服务晋州，激发各类人才创新创业活力</w:t>
            </w:r>
          </w:p>
        </w:tc>
        <w:tc>
          <w:tcPr>
            <w:tcW w:w="5386" w:type="dxa"/>
            <w:vAlign w:val="center"/>
          </w:tcPr>
          <w:p>
            <w:pPr>
              <w:pStyle w:val="12"/>
            </w:pPr>
            <w:r>
              <w:t>发放人数占应发放人数的比率，为经济发展提供人才保障</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本项目的实施是否令服务对象满意</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20、社区、国企、学校、医院、非公企业党组织建设工作经费绩效目标表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13018326P000328105581</w:t>
            </w:r>
          </w:p>
        </w:tc>
        <w:tc>
          <w:tcPr>
            <w:tcW w:w="2835" w:type="dxa"/>
            <w:vAlign w:val="center"/>
          </w:tcPr>
          <w:p>
            <w:pPr>
              <w:pStyle w:val="10"/>
            </w:pPr>
            <w:r>
              <w:t>项目名称</w:t>
            </w:r>
          </w:p>
        </w:tc>
        <w:tc>
          <w:tcPr>
            <w:tcW w:w="6095" w:type="dxa"/>
            <w:gridSpan w:val="3"/>
            <w:vAlign w:val="center"/>
          </w:tcPr>
          <w:p>
            <w:pPr>
              <w:pStyle w:val="12"/>
            </w:pPr>
            <w:r>
              <w:t>社区、国企、学校、医院、非公企业党组织建设工作经费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资金用于加强社区、医院、学校、国有企业党组织建设等相关工作。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1.做好基层先进典型的培养及表彰；确保实现非公企业和社会组织“两个覆盖”，加强“三支队伍”管理，做好基层先进典型的培养及表彰。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党组织阵地建设率</w:t>
            </w:r>
          </w:p>
        </w:tc>
        <w:tc>
          <w:tcPr>
            <w:tcW w:w="5386" w:type="dxa"/>
            <w:vAlign w:val="center"/>
          </w:tcPr>
          <w:p>
            <w:pPr>
              <w:pStyle w:val="12"/>
            </w:pPr>
            <w:r>
              <w:t>社区、医院、学校、国有企业，非公企业、社会组织党组织阵地建设数占应建总数比率</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已建社区、医院、学校、国有企业、非公企业党组织阵地合规率</w:t>
            </w:r>
          </w:p>
        </w:tc>
        <w:tc>
          <w:tcPr>
            <w:tcW w:w="5386" w:type="dxa"/>
            <w:vAlign w:val="center"/>
          </w:tcPr>
          <w:p>
            <w:pPr>
              <w:pStyle w:val="12"/>
            </w:pPr>
            <w:r>
              <w:t>合规党组织占全部相应党组织的比率</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年度完成及时率</w:t>
            </w:r>
          </w:p>
        </w:tc>
        <w:tc>
          <w:tcPr>
            <w:tcW w:w="5386" w:type="dxa"/>
            <w:vAlign w:val="center"/>
          </w:tcPr>
          <w:p>
            <w:pPr>
              <w:pStyle w:val="12"/>
            </w:pPr>
            <w:r>
              <w:t>合规党组织阵地达到要求情况</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费用利用率</w:t>
            </w:r>
          </w:p>
        </w:tc>
        <w:tc>
          <w:tcPr>
            <w:tcW w:w="5386" w:type="dxa"/>
            <w:vAlign w:val="center"/>
          </w:tcPr>
          <w:p>
            <w:pPr>
              <w:pStyle w:val="12"/>
            </w:pPr>
            <w:r>
              <w:t>党建费用是否充分利用</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服务对象参训率</w:t>
            </w:r>
          </w:p>
        </w:tc>
        <w:tc>
          <w:tcPr>
            <w:tcW w:w="5386" w:type="dxa"/>
            <w:vAlign w:val="center"/>
          </w:tcPr>
          <w:p>
            <w:pPr>
              <w:pStyle w:val="12"/>
            </w:pPr>
            <w:r>
              <w:t>社区、医院、学校、国有企业，非公企业、社会组织党组织书记受培训人数占全部应参训人数的比率</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服务对象对阵地建设服务工作满意度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21、生活困难党员补贴绩效目标表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13018326P00032810559L</w:t>
            </w:r>
          </w:p>
        </w:tc>
        <w:tc>
          <w:tcPr>
            <w:tcW w:w="2835" w:type="dxa"/>
            <w:vAlign w:val="center"/>
          </w:tcPr>
          <w:p>
            <w:pPr>
              <w:pStyle w:val="10"/>
            </w:pPr>
            <w:r>
              <w:t>项目名称</w:t>
            </w:r>
          </w:p>
        </w:tc>
        <w:tc>
          <w:tcPr>
            <w:tcW w:w="6095" w:type="dxa"/>
            <w:gridSpan w:val="3"/>
            <w:vAlign w:val="center"/>
          </w:tcPr>
          <w:p>
            <w:pPr>
              <w:pStyle w:val="12"/>
            </w:pPr>
            <w:r>
              <w:t>生活困难党员补贴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资金用于及时发放生活困难党员补贴。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1.解决生活困难党员的生产生活状况；使生活困难党员感受到党的关怀和温暖。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补贴发放覆盖率</w:t>
            </w:r>
          </w:p>
        </w:tc>
        <w:tc>
          <w:tcPr>
            <w:tcW w:w="5386" w:type="dxa"/>
            <w:vAlign w:val="center"/>
          </w:tcPr>
          <w:p>
            <w:pPr>
              <w:pStyle w:val="12"/>
            </w:pPr>
            <w:r>
              <w:t>按照上级要求对生活困难党员进行全覆盖摸底，做到应发尽发</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按标准足额发放率</w:t>
            </w:r>
          </w:p>
        </w:tc>
        <w:tc>
          <w:tcPr>
            <w:tcW w:w="5386" w:type="dxa"/>
            <w:vAlign w:val="center"/>
          </w:tcPr>
          <w:p>
            <w:pPr>
              <w:pStyle w:val="12"/>
            </w:pPr>
            <w:r>
              <w:t>足额收到补贴的生活困难党员占生活困难党员总数的比率</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按上级规定时间收到补贴的生活困难党员占生活困难党员总数的比率</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补贴利用率</w:t>
            </w:r>
          </w:p>
        </w:tc>
        <w:tc>
          <w:tcPr>
            <w:tcW w:w="5386" w:type="dxa"/>
            <w:vAlign w:val="center"/>
          </w:tcPr>
          <w:p>
            <w:pPr>
              <w:pStyle w:val="12"/>
            </w:pPr>
            <w:r>
              <w:t>按照上级规定发放</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生活困难党员对党的关怀和温暖的感受率</w:t>
            </w:r>
          </w:p>
        </w:tc>
        <w:tc>
          <w:tcPr>
            <w:tcW w:w="5386" w:type="dxa"/>
            <w:vAlign w:val="center"/>
          </w:tcPr>
          <w:p>
            <w:pPr>
              <w:pStyle w:val="12"/>
            </w:pPr>
            <w:r>
              <w:t>生活困难党员对党的关怀和温暖的感受率</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发放对象满意率</w:t>
            </w:r>
          </w:p>
        </w:tc>
        <w:tc>
          <w:tcPr>
            <w:tcW w:w="5386" w:type="dxa"/>
            <w:vAlign w:val="center"/>
          </w:tcPr>
          <w:p>
            <w:pPr>
              <w:pStyle w:val="12"/>
            </w:pPr>
            <w:r>
              <w:t>生活困难党员对本项目的满意程度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22、市直机关党建活动经费绩效目标表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13018326P000328105600</w:t>
            </w:r>
          </w:p>
        </w:tc>
        <w:tc>
          <w:tcPr>
            <w:tcW w:w="2835" w:type="dxa"/>
            <w:vAlign w:val="center"/>
          </w:tcPr>
          <w:p>
            <w:pPr>
              <w:pStyle w:val="10"/>
            </w:pPr>
            <w:r>
              <w:t>项目名称</w:t>
            </w:r>
          </w:p>
        </w:tc>
        <w:tc>
          <w:tcPr>
            <w:tcW w:w="6095" w:type="dxa"/>
            <w:gridSpan w:val="3"/>
            <w:vAlign w:val="center"/>
          </w:tcPr>
          <w:p>
            <w:pPr>
              <w:pStyle w:val="12"/>
            </w:pPr>
            <w:r>
              <w:t>市直机关党建活动经费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资金用于组织、规划、部署市直机关党的相关工作，包括但不限于思想政治和精神文明建设工作。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1.做好市直机关党的工作，指导市直机关各级党组织政治、思想、组织、作风、纪律建设，做好市直机关的思想政治和精神文明建设工作。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做好市直机关的教育培训和组织党建活动的次数</w:t>
            </w:r>
          </w:p>
        </w:tc>
        <w:tc>
          <w:tcPr>
            <w:tcW w:w="5386" w:type="dxa"/>
            <w:vAlign w:val="center"/>
          </w:tcPr>
          <w:p>
            <w:pPr>
              <w:pStyle w:val="12"/>
            </w:pPr>
            <w:r>
              <w:t>做好市直机关的教育培训和组织党建活动的次数</w:t>
            </w:r>
          </w:p>
        </w:tc>
        <w:tc>
          <w:tcPr>
            <w:tcW w:w="2268" w:type="dxa"/>
            <w:vAlign w:val="center"/>
          </w:tcPr>
          <w:p>
            <w:pPr>
              <w:pStyle w:val="12"/>
            </w:pPr>
            <w:r>
              <w:t>≥4次</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参训人员对培训内容的掌握达到预期效果</w:t>
            </w:r>
          </w:p>
        </w:tc>
        <w:tc>
          <w:tcPr>
            <w:tcW w:w="5386" w:type="dxa"/>
            <w:vAlign w:val="center"/>
          </w:tcPr>
          <w:p>
            <w:pPr>
              <w:pStyle w:val="12"/>
            </w:pPr>
            <w:r>
              <w:t>实际效果完成预期效果的百分比</w:t>
            </w:r>
          </w:p>
        </w:tc>
        <w:tc>
          <w:tcPr>
            <w:tcW w:w="2268" w:type="dxa"/>
            <w:vAlign w:val="center"/>
          </w:tcPr>
          <w:p>
            <w:pPr>
              <w:pStyle w:val="12"/>
            </w:pPr>
            <w:r>
              <w:t>≥95%</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按照相关要求和工作实际及时开展各类活动</w:t>
            </w:r>
          </w:p>
        </w:tc>
        <w:tc>
          <w:tcPr>
            <w:tcW w:w="5386" w:type="dxa"/>
            <w:vAlign w:val="center"/>
          </w:tcPr>
          <w:p>
            <w:pPr>
              <w:pStyle w:val="12"/>
            </w:pPr>
            <w:r>
              <w:t>各类党建党务培训及文体活动按时开展占全部的比例</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按照各项活动支出支付相应费用</w:t>
            </w:r>
          </w:p>
        </w:tc>
        <w:tc>
          <w:tcPr>
            <w:tcW w:w="5386" w:type="dxa"/>
            <w:vAlign w:val="center"/>
          </w:tcPr>
          <w:p>
            <w:pPr>
              <w:pStyle w:val="12"/>
            </w:pPr>
            <w:r>
              <w:t>按照各项活动支出支付</w:t>
            </w:r>
            <w:bookmarkStart w:id="1" w:name="_GoBack"/>
            <w:bookmarkEnd w:id="1"/>
            <w:r>
              <w:t>相应费用</w:t>
            </w:r>
          </w:p>
        </w:tc>
        <w:tc>
          <w:tcPr>
            <w:tcW w:w="2268" w:type="dxa"/>
            <w:vAlign w:val="center"/>
          </w:tcPr>
          <w:p>
            <w:pPr>
              <w:pStyle w:val="12"/>
            </w:pPr>
            <w:r>
              <w:t>≤7万元</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党员素质提升率</w:t>
            </w:r>
          </w:p>
        </w:tc>
        <w:tc>
          <w:tcPr>
            <w:tcW w:w="5386" w:type="dxa"/>
            <w:vAlign w:val="center"/>
          </w:tcPr>
          <w:p>
            <w:pPr>
              <w:pStyle w:val="12"/>
            </w:pPr>
            <w:r>
              <w:t>党员的政治素质和综合素质有效提升</w:t>
            </w:r>
          </w:p>
        </w:tc>
        <w:tc>
          <w:tcPr>
            <w:tcW w:w="2268" w:type="dxa"/>
            <w:vAlign w:val="center"/>
          </w:tcPr>
          <w:p>
            <w:pPr>
              <w:pStyle w:val="12"/>
            </w:pPr>
            <w:r>
              <w:t>≥90%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参加各类活动的党员对活动安排满意度</w:t>
            </w:r>
          </w:p>
        </w:tc>
        <w:tc>
          <w:tcPr>
            <w:tcW w:w="5386" w:type="dxa"/>
            <w:vAlign w:val="center"/>
          </w:tcPr>
          <w:p>
            <w:pPr>
              <w:pStyle w:val="12"/>
            </w:pPr>
            <w:r>
              <w:t>对党建活动满意和较满意的人数占调查总人数的比率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23、下沉干部工作经费绩效目标表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13018326P00032810561K</w:t>
            </w:r>
          </w:p>
        </w:tc>
        <w:tc>
          <w:tcPr>
            <w:tcW w:w="2835" w:type="dxa"/>
            <w:vAlign w:val="center"/>
          </w:tcPr>
          <w:p>
            <w:pPr>
              <w:pStyle w:val="10"/>
            </w:pPr>
            <w:r>
              <w:t>项目名称</w:t>
            </w:r>
          </w:p>
        </w:tc>
        <w:tc>
          <w:tcPr>
            <w:tcW w:w="6095" w:type="dxa"/>
            <w:gridSpan w:val="3"/>
            <w:vAlign w:val="center"/>
          </w:tcPr>
          <w:p>
            <w:pPr>
              <w:pStyle w:val="12"/>
            </w:pPr>
            <w:r>
              <w:t>下沉干部工作经费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72.00</w:t>
            </w:r>
          </w:p>
        </w:tc>
        <w:tc>
          <w:tcPr>
            <w:tcW w:w="2835" w:type="dxa"/>
            <w:vAlign w:val="center"/>
          </w:tcPr>
          <w:p>
            <w:pPr>
              <w:pStyle w:val="10"/>
            </w:pPr>
            <w:r>
              <w:t>其中：财政    资金</w:t>
            </w:r>
          </w:p>
        </w:tc>
        <w:tc>
          <w:tcPr>
            <w:tcW w:w="2551" w:type="dxa"/>
            <w:vAlign w:val="center"/>
          </w:tcPr>
          <w:p>
            <w:pPr>
              <w:pStyle w:val="12"/>
            </w:pPr>
            <w:r>
              <w:t>72.00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资金用于全面推进派驻村乡村振兴、巩固拓展脱贫攻坚成果等相关工作。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1.从派驻村实际出发，抓住主要矛盾，细化任务清单，认真抓好落实。做好全面推进派驻村乡村振兴、巩固拓展脱贫攻坚成果。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做好9个县派驻驻村工作队的相关保障工作</w:t>
            </w:r>
          </w:p>
        </w:tc>
        <w:tc>
          <w:tcPr>
            <w:tcW w:w="5386" w:type="dxa"/>
            <w:vAlign w:val="center"/>
          </w:tcPr>
          <w:p>
            <w:pPr>
              <w:pStyle w:val="12"/>
            </w:pPr>
            <w:r>
              <w:t>做好9个县派驻村工作队的相关保障工作</w:t>
            </w:r>
          </w:p>
        </w:tc>
        <w:tc>
          <w:tcPr>
            <w:tcW w:w="2268" w:type="dxa"/>
            <w:vAlign w:val="center"/>
          </w:tcPr>
          <w:p>
            <w:pPr>
              <w:pStyle w:val="12"/>
            </w:pPr>
            <w:r>
              <w:t>9个</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加强走访和宣传政策力度合规率</w:t>
            </w:r>
          </w:p>
        </w:tc>
        <w:tc>
          <w:tcPr>
            <w:tcW w:w="5386" w:type="dxa"/>
            <w:vAlign w:val="center"/>
          </w:tcPr>
          <w:p>
            <w:pPr>
              <w:pStyle w:val="12"/>
            </w:pPr>
            <w:r>
              <w:t>1.做好群众思想发动、宣传教育和情感沟通工作村民知晓率2.推动落实党的惠民政策，经常到群众家中走访，每半年至少走访一遍常住农户，村民对政策的知晓率。</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宣传、走访及时率</w:t>
            </w:r>
          </w:p>
        </w:tc>
        <w:tc>
          <w:tcPr>
            <w:tcW w:w="5386" w:type="dxa"/>
            <w:vAlign w:val="center"/>
          </w:tcPr>
          <w:p>
            <w:pPr>
              <w:pStyle w:val="12"/>
            </w:pPr>
            <w:r>
              <w:t>按照中央、省、石家庄市委要求及时宣传各项政策，推进强村富民。</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按照每村8万元的标准，列支工作队工作经费，为驻村干部开展工作提供基本保障。</w:t>
            </w:r>
          </w:p>
        </w:tc>
        <w:tc>
          <w:tcPr>
            <w:tcW w:w="5386" w:type="dxa"/>
            <w:vAlign w:val="center"/>
          </w:tcPr>
          <w:p>
            <w:pPr>
              <w:pStyle w:val="12"/>
            </w:pPr>
            <w:r>
              <w:t>按照每村8万元的标准，列支工作队工作经费，为驻村干部开展工作提供基本保障。</w:t>
            </w:r>
          </w:p>
        </w:tc>
        <w:tc>
          <w:tcPr>
            <w:tcW w:w="2268" w:type="dxa"/>
            <w:vAlign w:val="center"/>
          </w:tcPr>
          <w:p>
            <w:pPr>
              <w:pStyle w:val="12"/>
            </w:pPr>
            <w:r>
              <w:t>8万元</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推动下沉干部驻村工作队责任落实</w:t>
            </w:r>
          </w:p>
        </w:tc>
        <w:tc>
          <w:tcPr>
            <w:tcW w:w="5386" w:type="dxa"/>
            <w:vAlign w:val="center"/>
          </w:tcPr>
          <w:p>
            <w:pPr>
              <w:pStyle w:val="12"/>
            </w:pPr>
            <w:r>
              <w:t>通过向重点村派驻村干部，进一步推动乡村振兴</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本项目的实施是否令服务对象满意</w:t>
            </w:r>
          </w:p>
        </w:tc>
        <w:tc>
          <w:tcPr>
            <w:tcW w:w="2268" w:type="dxa"/>
            <w:vAlign w:val="center"/>
          </w:tcPr>
          <w:p>
            <w:pPr>
              <w:pStyle w:val="12"/>
            </w:pPr>
            <w:r>
              <w:t>100%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24、现代远程教育绩效目标表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13018326P000328105627</w:t>
            </w:r>
          </w:p>
        </w:tc>
        <w:tc>
          <w:tcPr>
            <w:tcW w:w="2835" w:type="dxa"/>
            <w:vAlign w:val="center"/>
          </w:tcPr>
          <w:p>
            <w:pPr>
              <w:pStyle w:val="10"/>
            </w:pPr>
            <w:r>
              <w:t>项目名称</w:t>
            </w:r>
          </w:p>
        </w:tc>
        <w:tc>
          <w:tcPr>
            <w:tcW w:w="6095" w:type="dxa"/>
            <w:gridSpan w:val="3"/>
            <w:vAlign w:val="center"/>
          </w:tcPr>
          <w:p>
            <w:pPr>
              <w:pStyle w:val="12"/>
            </w:pPr>
            <w:r>
              <w:t>现代远程教育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18.58</w:t>
            </w:r>
          </w:p>
        </w:tc>
        <w:tc>
          <w:tcPr>
            <w:tcW w:w="2835" w:type="dxa"/>
            <w:vAlign w:val="center"/>
          </w:tcPr>
          <w:p>
            <w:pPr>
              <w:pStyle w:val="10"/>
            </w:pPr>
            <w:r>
              <w:t>其中：财政    资金</w:t>
            </w:r>
          </w:p>
        </w:tc>
        <w:tc>
          <w:tcPr>
            <w:tcW w:w="2551" w:type="dxa"/>
            <w:vAlign w:val="center"/>
          </w:tcPr>
          <w:p>
            <w:pPr>
              <w:pStyle w:val="12"/>
            </w:pPr>
            <w:r>
              <w:t>18.58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资金用于对全市党员电化教育的相关工作、全市农村党员干部远程教育工作和会议视频保障工作。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1.做好对全市党员电化教育的规划、指导、落实。做好全市农村党员干部远程教育工作和会议视频保障工作。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现代远程教育覆盖率</w:t>
            </w:r>
          </w:p>
        </w:tc>
        <w:tc>
          <w:tcPr>
            <w:tcW w:w="5386" w:type="dxa"/>
            <w:vAlign w:val="center"/>
          </w:tcPr>
          <w:p>
            <w:pPr>
              <w:pStyle w:val="12"/>
            </w:pPr>
            <w:r>
              <w:t>全市开展远程教育的终端站点占全市远程教育终端站点总数的比率</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现代远程教育课时量完成率</w:t>
            </w:r>
          </w:p>
        </w:tc>
        <w:tc>
          <w:tcPr>
            <w:tcW w:w="5386" w:type="dxa"/>
            <w:vAlign w:val="center"/>
          </w:tcPr>
          <w:p>
            <w:pPr>
              <w:pStyle w:val="12"/>
            </w:pPr>
            <w:r>
              <w:t>农村党员现代远程教育课时量达到规定课时量的比率</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故障设备维护及时率</w:t>
            </w:r>
          </w:p>
        </w:tc>
        <w:tc>
          <w:tcPr>
            <w:tcW w:w="5386" w:type="dxa"/>
            <w:vAlign w:val="center"/>
          </w:tcPr>
          <w:p>
            <w:pPr>
              <w:pStyle w:val="12"/>
            </w:pPr>
            <w:r>
              <w:t>远程终端站点出现故障问题确保48小时内进行维护</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远程教育终端站点维护及教育设备购置费用</w:t>
            </w:r>
          </w:p>
        </w:tc>
        <w:tc>
          <w:tcPr>
            <w:tcW w:w="5386" w:type="dxa"/>
            <w:vAlign w:val="center"/>
          </w:tcPr>
          <w:p>
            <w:pPr>
              <w:pStyle w:val="12"/>
            </w:pPr>
            <w:r>
              <w:t>运行维护200余个远程教育终端站点，保障会议视频系统使用等相关费用</w:t>
            </w:r>
          </w:p>
        </w:tc>
        <w:tc>
          <w:tcPr>
            <w:tcW w:w="2268" w:type="dxa"/>
            <w:vAlign w:val="center"/>
          </w:tcPr>
          <w:p>
            <w:pPr>
              <w:pStyle w:val="12"/>
            </w:pPr>
            <w:r>
              <w:t>≤18.58万元</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教育站点正常使用率</w:t>
            </w:r>
          </w:p>
        </w:tc>
        <w:tc>
          <w:tcPr>
            <w:tcW w:w="5386" w:type="dxa"/>
            <w:vAlign w:val="center"/>
          </w:tcPr>
          <w:p>
            <w:pPr>
              <w:pStyle w:val="12"/>
            </w:pPr>
            <w:r>
              <w:t>能正常使用的教育站点占全市远程教育终端站点的比率</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农村党员满意度</w:t>
            </w:r>
          </w:p>
        </w:tc>
        <w:tc>
          <w:tcPr>
            <w:tcW w:w="5386" w:type="dxa"/>
            <w:vAlign w:val="center"/>
          </w:tcPr>
          <w:p>
            <w:pPr>
              <w:pStyle w:val="12"/>
            </w:pPr>
            <w:r>
              <w:t>农村党员素质得到提高，对该项目的满意度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25、乡村振兴工作队专项工作经费绩效目标表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13018326P00032810563T</w:t>
            </w:r>
          </w:p>
        </w:tc>
        <w:tc>
          <w:tcPr>
            <w:tcW w:w="2835" w:type="dxa"/>
            <w:vAlign w:val="center"/>
          </w:tcPr>
          <w:p>
            <w:pPr>
              <w:pStyle w:val="10"/>
            </w:pPr>
            <w:r>
              <w:t>项目名称</w:t>
            </w:r>
          </w:p>
        </w:tc>
        <w:tc>
          <w:tcPr>
            <w:tcW w:w="6095" w:type="dxa"/>
            <w:gridSpan w:val="3"/>
            <w:vAlign w:val="center"/>
          </w:tcPr>
          <w:p>
            <w:pPr>
              <w:pStyle w:val="12"/>
            </w:pPr>
            <w:r>
              <w:t>乡村振兴工作队专项工作经费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64.00</w:t>
            </w:r>
          </w:p>
        </w:tc>
        <w:tc>
          <w:tcPr>
            <w:tcW w:w="2835" w:type="dxa"/>
            <w:vAlign w:val="center"/>
          </w:tcPr>
          <w:p>
            <w:pPr>
              <w:pStyle w:val="10"/>
            </w:pPr>
            <w:r>
              <w:t>其中：财政    资金</w:t>
            </w:r>
          </w:p>
        </w:tc>
        <w:tc>
          <w:tcPr>
            <w:tcW w:w="2551" w:type="dxa"/>
            <w:vAlign w:val="center"/>
          </w:tcPr>
          <w:p>
            <w:pPr>
              <w:pStyle w:val="12"/>
            </w:pPr>
            <w:r>
              <w:t>64.00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主要用于驻村期间必要的生活补贴，办公用品、学习资料、学习用品购置，住房伙食水电、取暖、网络通信补助，公务邮寄、必要交通费（因驻村工作外出开会、培训、考察、联系协调相关事项产生的交通费）等，不得挪作他用。结余部分可用于派驻村公益事业支出和走访慰问困难群众，可转入下年度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1.做好保障工作队驻村期间必要的开支等。助力乡村振兴工作稳步向前推进。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加强走访和宣传相关政策力度覆盖率</w:t>
            </w:r>
          </w:p>
        </w:tc>
        <w:tc>
          <w:tcPr>
            <w:tcW w:w="5386" w:type="dxa"/>
            <w:vAlign w:val="center"/>
          </w:tcPr>
          <w:p>
            <w:pPr>
              <w:pStyle w:val="12"/>
            </w:pPr>
            <w:r>
              <w:t>1.全覆盖做好群众思想发动、宣传教育和情感沟通工作占全村常住人口的指标2.推动落实党的惠民政策，经常到群众家中走访，每半年至少走访一遍常住农户。</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加强走访和宣传政策力度合规率</w:t>
            </w:r>
          </w:p>
        </w:tc>
        <w:tc>
          <w:tcPr>
            <w:tcW w:w="5386" w:type="dxa"/>
            <w:vAlign w:val="center"/>
          </w:tcPr>
          <w:p>
            <w:pPr>
              <w:pStyle w:val="12"/>
            </w:pPr>
            <w:r>
              <w:t>1.做好群众思想发动、宣传教育和情感沟通工作村民知晓率2.推动落实党的惠民政策，经常到群众家中走访，每半年至少走访一遍常住农户，村民对政策的知晓率。</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宣传、走访及时率</w:t>
            </w:r>
          </w:p>
        </w:tc>
        <w:tc>
          <w:tcPr>
            <w:tcW w:w="5386" w:type="dxa"/>
            <w:vAlign w:val="center"/>
          </w:tcPr>
          <w:p>
            <w:pPr>
              <w:pStyle w:val="12"/>
            </w:pPr>
            <w:r>
              <w:t>按照中央、省、石家庄市委要求及时宣传各项政策，推进强村富民。</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按照每村8万元的标准， 列支工作队工作经费，为驻村干部开展工作提供基本保障。</w:t>
            </w:r>
          </w:p>
        </w:tc>
        <w:tc>
          <w:tcPr>
            <w:tcW w:w="5386" w:type="dxa"/>
            <w:vAlign w:val="center"/>
          </w:tcPr>
          <w:p>
            <w:pPr>
              <w:pStyle w:val="12"/>
            </w:pPr>
            <w:r>
              <w:t>按照每村8万元的标准， 列支工作队工作经费，为驻村干部开展工作提供基本保障。</w:t>
            </w:r>
          </w:p>
        </w:tc>
        <w:tc>
          <w:tcPr>
            <w:tcW w:w="2268" w:type="dxa"/>
            <w:vAlign w:val="center"/>
          </w:tcPr>
          <w:p>
            <w:pPr>
              <w:pStyle w:val="12"/>
            </w:pPr>
            <w:r>
              <w:t>8万元</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推动乡村振兴驻村工作队责任落实</w:t>
            </w:r>
          </w:p>
        </w:tc>
        <w:tc>
          <w:tcPr>
            <w:tcW w:w="5386" w:type="dxa"/>
            <w:vAlign w:val="center"/>
          </w:tcPr>
          <w:p>
            <w:pPr>
              <w:pStyle w:val="12"/>
            </w:pPr>
            <w:r>
              <w:t>通过向乡村振兴任务重的村选派驻村干部，进一步推动乡村振兴</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乡村振兴驻村工作队满意度</w:t>
            </w:r>
          </w:p>
        </w:tc>
        <w:tc>
          <w:tcPr>
            <w:tcW w:w="5386" w:type="dxa"/>
            <w:vAlign w:val="center"/>
          </w:tcPr>
          <w:p>
            <w:pPr>
              <w:pStyle w:val="12"/>
            </w:pPr>
            <w:r>
              <w:t>乡村振兴驻村工作队满意度</w:t>
            </w:r>
          </w:p>
        </w:tc>
        <w:tc>
          <w:tcPr>
            <w:tcW w:w="2268" w:type="dxa"/>
            <w:vAlign w:val="center"/>
          </w:tcPr>
          <w:p>
            <w:pPr>
              <w:pStyle w:val="12"/>
            </w:pPr>
            <w:r>
              <w:t>100%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26、新党员培训教育绩效目标表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13018326P00032810564E</w:t>
            </w:r>
          </w:p>
        </w:tc>
        <w:tc>
          <w:tcPr>
            <w:tcW w:w="2835" w:type="dxa"/>
            <w:vAlign w:val="center"/>
          </w:tcPr>
          <w:p>
            <w:pPr>
              <w:pStyle w:val="10"/>
            </w:pPr>
            <w:r>
              <w:t>项目名称</w:t>
            </w:r>
          </w:p>
        </w:tc>
        <w:tc>
          <w:tcPr>
            <w:tcW w:w="6095" w:type="dxa"/>
            <w:gridSpan w:val="3"/>
            <w:vAlign w:val="center"/>
          </w:tcPr>
          <w:p>
            <w:pPr>
              <w:pStyle w:val="12"/>
            </w:pPr>
            <w:r>
              <w:t>新党员培训教育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资金用于新发展党员进行培训相关工作支出。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1.有计划地对新发展党员进行培训。增强党员意识，发挥先锋模范作用。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新党员培训率</w:t>
            </w:r>
          </w:p>
        </w:tc>
        <w:tc>
          <w:tcPr>
            <w:tcW w:w="5386" w:type="dxa"/>
            <w:vAlign w:val="center"/>
          </w:tcPr>
          <w:p>
            <w:pPr>
              <w:pStyle w:val="12"/>
            </w:pPr>
            <w:r>
              <w:t>培训的新党员占全市当年新发展党员总数的比率</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新党员结业考试通过率</w:t>
            </w:r>
          </w:p>
        </w:tc>
        <w:tc>
          <w:tcPr>
            <w:tcW w:w="5386" w:type="dxa"/>
            <w:vAlign w:val="center"/>
          </w:tcPr>
          <w:p>
            <w:pPr>
              <w:pStyle w:val="12"/>
            </w:pPr>
            <w:r>
              <w:t>筛选授课讲师，精心安排课程，增强培训效果，提高结业考试通过率</w:t>
            </w:r>
          </w:p>
        </w:tc>
        <w:tc>
          <w:tcPr>
            <w:tcW w:w="2268" w:type="dxa"/>
            <w:vAlign w:val="center"/>
          </w:tcPr>
          <w:p>
            <w:pPr>
              <w:pStyle w:val="12"/>
            </w:pPr>
            <w:r>
              <w:t>≥97%</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新党员培训及时率</w:t>
            </w:r>
          </w:p>
        </w:tc>
        <w:tc>
          <w:tcPr>
            <w:tcW w:w="5386" w:type="dxa"/>
            <w:vAlign w:val="center"/>
          </w:tcPr>
          <w:p>
            <w:pPr>
              <w:pStyle w:val="12"/>
            </w:pPr>
            <w:r>
              <w:t>按政策规定及时参加培训的新党员占新发展党员总数的比率</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人均培训经费</w:t>
            </w:r>
          </w:p>
        </w:tc>
        <w:tc>
          <w:tcPr>
            <w:tcW w:w="5386" w:type="dxa"/>
            <w:vAlign w:val="center"/>
          </w:tcPr>
          <w:p>
            <w:pPr>
              <w:pStyle w:val="12"/>
            </w:pPr>
            <w:r>
              <w:t>按照新党员人均不低于150元的标准进行培训</w:t>
            </w:r>
          </w:p>
        </w:tc>
        <w:tc>
          <w:tcPr>
            <w:tcW w:w="2268" w:type="dxa"/>
            <w:vAlign w:val="center"/>
          </w:tcPr>
          <w:p>
            <w:pPr>
              <w:pStyle w:val="12"/>
            </w:pPr>
            <w:r>
              <w:t>≥150元</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新发展党员模范作用发挥率</w:t>
            </w:r>
          </w:p>
        </w:tc>
        <w:tc>
          <w:tcPr>
            <w:tcW w:w="5386" w:type="dxa"/>
            <w:vAlign w:val="center"/>
          </w:tcPr>
          <w:p>
            <w:pPr>
              <w:pStyle w:val="12"/>
            </w:pPr>
            <w:r>
              <w:t>通过培训党员意识得到增强、先锋模范作用得到发挥的新党员占新党员总数的比率</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新发展党员素质提高率</w:t>
            </w:r>
          </w:p>
        </w:tc>
        <w:tc>
          <w:tcPr>
            <w:tcW w:w="5386" w:type="dxa"/>
            <w:vAlign w:val="center"/>
          </w:tcPr>
          <w:p>
            <w:pPr>
              <w:pStyle w:val="12"/>
            </w:pPr>
            <w:r>
              <w:t>素质得到提高的新党员占新党员总数的比率</w:t>
            </w:r>
          </w:p>
        </w:tc>
        <w:tc>
          <w:tcPr>
            <w:tcW w:w="2268" w:type="dxa"/>
            <w:vAlign w:val="center"/>
          </w:tcPr>
          <w:p>
            <w:pPr>
              <w:pStyle w:val="12"/>
            </w:pPr>
            <w:r>
              <w:t>≥97%</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27、中华人民共和国成立前老党员生活补贴绩效目标表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13018326P000328105652</w:t>
            </w:r>
          </w:p>
        </w:tc>
        <w:tc>
          <w:tcPr>
            <w:tcW w:w="2835" w:type="dxa"/>
            <w:vAlign w:val="center"/>
          </w:tcPr>
          <w:p>
            <w:pPr>
              <w:pStyle w:val="10"/>
            </w:pPr>
            <w:r>
              <w:t>项目名称</w:t>
            </w:r>
          </w:p>
        </w:tc>
        <w:tc>
          <w:tcPr>
            <w:tcW w:w="6095" w:type="dxa"/>
            <w:gridSpan w:val="3"/>
            <w:vAlign w:val="center"/>
          </w:tcPr>
          <w:p>
            <w:pPr>
              <w:pStyle w:val="12"/>
            </w:pPr>
            <w:r>
              <w:t>中华人民共和国成立前老党员生活补贴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15.82</w:t>
            </w:r>
          </w:p>
        </w:tc>
        <w:tc>
          <w:tcPr>
            <w:tcW w:w="2835" w:type="dxa"/>
            <w:vAlign w:val="center"/>
          </w:tcPr>
          <w:p>
            <w:pPr>
              <w:pStyle w:val="10"/>
            </w:pPr>
            <w:r>
              <w:t>其中：财政    资金</w:t>
            </w:r>
          </w:p>
        </w:tc>
        <w:tc>
          <w:tcPr>
            <w:tcW w:w="2551" w:type="dxa"/>
            <w:vAlign w:val="center"/>
          </w:tcPr>
          <w:p>
            <w:pPr>
              <w:pStyle w:val="12"/>
            </w:pPr>
            <w:r>
              <w:t>15.82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按时足额发放中华人民共和国成立前老党员补贴。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1.做好发放中华人民共和国成立前老党员补贴的工作，使老党员感受到党的关怀和温暖。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按标准足额发放率</w:t>
            </w:r>
          </w:p>
        </w:tc>
        <w:tc>
          <w:tcPr>
            <w:tcW w:w="5386" w:type="dxa"/>
            <w:vAlign w:val="center"/>
          </w:tcPr>
          <w:p>
            <w:pPr>
              <w:pStyle w:val="12"/>
            </w:pPr>
            <w:r>
              <w:t>老党员生活补贴发放人数占中华人民共和国成立前老党员总数的比率</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严格按照补贴标准发放</w:t>
            </w:r>
          </w:p>
        </w:tc>
        <w:tc>
          <w:tcPr>
            <w:tcW w:w="5386" w:type="dxa"/>
            <w:vAlign w:val="center"/>
          </w:tcPr>
          <w:p>
            <w:pPr>
              <w:pStyle w:val="12"/>
            </w:pPr>
            <w:r>
              <w:t>按照上级规定确定补贴对象补贴标准</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老党员补贴发放及时率</w:t>
            </w:r>
          </w:p>
        </w:tc>
        <w:tc>
          <w:tcPr>
            <w:tcW w:w="5386" w:type="dxa"/>
            <w:vAlign w:val="center"/>
          </w:tcPr>
          <w:p>
            <w:pPr>
              <w:pStyle w:val="12"/>
            </w:pPr>
            <w:r>
              <w:t>春节前和“七一”前收到老党员补贴的人数占中华人民共和国成立前老党员总数的比率</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补贴利用率</w:t>
            </w:r>
          </w:p>
        </w:tc>
        <w:tc>
          <w:tcPr>
            <w:tcW w:w="5386" w:type="dxa"/>
            <w:vAlign w:val="center"/>
          </w:tcPr>
          <w:p>
            <w:pPr>
              <w:pStyle w:val="12"/>
            </w:pPr>
            <w:r>
              <w:t>按照补贴标准准确下发各类补贴对象补贴</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老党员对党的关怀和温暖的感受率</w:t>
            </w:r>
          </w:p>
        </w:tc>
        <w:tc>
          <w:tcPr>
            <w:tcW w:w="5386" w:type="dxa"/>
            <w:vAlign w:val="center"/>
          </w:tcPr>
          <w:p>
            <w:pPr>
              <w:pStyle w:val="12"/>
            </w:pPr>
            <w:r>
              <w:t>感受到党的关怀和温暖的老党员占中华人民共和国成立前老党员总数的比率</w:t>
            </w:r>
          </w:p>
        </w:tc>
        <w:tc>
          <w:tcPr>
            <w:tcW w:w="2268" w:type="dxa"/>
            <w:vAlign w:val="center"/>
          </w:tcPr>
          <w:p>
            <w:pPr>
              <w:pStyle w:val="12"/>
            </w:pPr>
            <w:r>
              <w:t>100%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发放对象满意率</w:t>
            </w:r>
          </w:p>
        </w:tc>
        <w:tc>
          <w:tcPr>
            <w:tcW w:w="5386" w:type="dxa"/>
            <w:vAlign w:val="center"/>
          </w:tcPr>
          <w:p>
            <w:pPr>
              <w:pStyle w:val="12"/>
            </w:pPr>
            <w:r>
              <w:t>中华人民共和国成立前老党员对本项目的满意程度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28、抓党建促乡村振兴工作经费绩效目标表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13018326P00032810566M</w:t>
            </w:r>
          </w:p>
        </w:tc>
        <w:tc>
          <w:tcPr>
            <w:tcW w:w="2835" w:type="dxa"/>
            <w:vAlign w:val="center"/>
          </w:tcPr>
          <w:p>
            <w:pPr>
              <w:pStyle w:val="10"/>
            </w:pPr>
            <w:r>
              <w:t>项目名称</w:t>
            </w:r>
          </w:p>
        </w:tc>
        <w:tc>
          <w:tcPr>
            <w:tcW w:w="6095" w:type="dxa"/>
            <w:gridSpan w:val="3"/>
            <w:vAlign w:val="center"/>
          </w:tcPr>
          <w:p>
            <w:pPr>
              <w:pStyle w:val="12"/>
            </w:pPr>
            <w:r>
              <w:t>抓党建促乡村振兴工作经费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主要用于乡村振兴基层党组织建设相关工作，先进基层党组织及个人荣誉评选、表彰，软弱涣散村党组织整顿，扫黑除恶专项行动宣传、脱贫攻坚帮扶责任人管理、乡村振兴领头人待遇落实、定期组织全市村党支部书记体检等基层组织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1.做好乡村振兴基层党组织建设等相关工作，大力推动乡村振兴事业蓬勃发展。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落实村党组织书记体检人数</w:t>
            </w:r>
          </w:p>
        </w:tc>
        <w:tc>
          <w:tcPr>
            <w:tcW w:w="5386" w:type="dxa"/>
            <w:vAlign w:val="center"/>
          </w:tcPr>
          <w:p>
            <w:pPr>
              <w:pStyle w:val="12"/>
            </w:pPr>
            <w:r>
              <w:t>每年组织全市村党组织书记开展健康体检</w:t>
            </w:r>
          </w:p>
        </w:tc>
        <w:tc>
          <w:tcPr>
            <w:tcW w:w="2268" w:type="dxa"/>
            <w:vAlign w:val="center"/>
          </w:tcPr>
          <w:p>
            <w:pPr>
              <w:pStyle w:val="12"/>
            </w:pPr>
            <w:r>
              <w:t>224人</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规范化建设率</w:t>
            </w:r>
          </w:p>
        </w:tc>
        <w:tc>
          <w:tcPr>
            <w:tcW w:w="5386" w:type="dxa"/>
            <w:vAlign w:val="center"/>
          </w:tcPr>
          <w:p>
            <w:pPr>
              <w:pStyle w:val="12"/>
            </w:pPr>
            <w:r>
              <w:t>提高村级党组织规范化标准</w:t>
            </w:r>
          </w:p>
        </w:tc>
        <w:tc>
          <w:tcPr>
            <w:tcW w:w="2268" w:type="dxa"/>
            <w:vAlign w:val="center"/>
          </w:tcPr>
          <w:p>
            <w:pPr>
              <w:pStyle w:val="12"/>
            </w:pPr>
            <w:r>
              <w:t>≥90%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抓党建促乡村振兴工作落实的及时率</w:t>
            </w:r>
          </w:p>
        </w:tc>
        <w:tc>
          <w:tcPr>
            <w:tcW w:w="5386" w:type="dxa"/>
            <w:vAlign w:val="center"/>
          </w:tcPr>
          <w:p>
            <w:pPr>
              <w:pStyle w:val="12"/>
            </w:pPr>
            <w:r>
              <w:t>按照上级有关要求及时开展各项工作</w:t>
            </w:r>
          </w:p>
        </w:tc>
        <w:tc>
          <w:tcPr>
            <w:tcW w:w="2268" w:type="dxa"/>
            <w:vAlign w:val="center"/>
          </w:tcPr>
          <w:p>
            <w:pPr>
              <w:pStyle w:val="12"/>
            </w:pPr>
            <w:r>
              <w:t>≥90%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县级活动开展支出小于等于30万元</w:t>
            </w:r>
          </w:p>
        </w:tc>
        <w:tc>
          <w:tcPr>
            <w:tcW w:w="5386" w:type="dxa"/>
            <w:vAlign w:val="center"/>
          </w:tcPr>
          <w:p>
            <w:pPr>
              <w:pStyle w:val="12"/>
            </w:pPr>
            <w:r>
              <w:t>县级活动开展支出小于等于30万元</w:t>
            </w:r>
          </w:p>
        </w:tc>
        <w:tc>
          <w:tcPr>
            <w:tcW w:w="2268" w:type="dxa"/>
            <w:vAlign w:val="center"/>
          </w:tcPr>
          <w:p>
            <w:pPr>
              <w:pStyle w:val="12"/>
            </w:pPr>
            <w:r>
              <w:t>≤30万元</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提升抓党建促乡村振兴工作水平</w:t>
            </w:r>
          </w:p>
        </w:tc>
        <w:tc>
          <w:tcPr>
            <w:tcW w:w="5386" w:type="dxa"/>
            <w:vAlign w:val="center"/>
          </w:tcPr>
          <w:p>
            <w:pPr>
              <w:pStyle w:val="12"/>
            </w:pPr>
            <w:r>
              <w:t>抓好基层党组织规范化建设，筑牢基层红色堡垒</w:t>
            </w:r>
          </w:p>
        </w:tc>
        <w:tc>
          <w:tcPr>
            <w:tcW w:w="2268" w:type="dxa"/>
            <w:vAlign w:val="center"/>
          </w:tcPr>
          <w:p>
            <w:pPr>
              <w:pStyle w:val="12"/>
            </w:pPr>
            <w:r>
              <w:t>≥90%</w:t>
            </w:r>
          </w:p>
        </w:tc>
        <w:tc>
          <w:tcPr>
            <w:tcW w:w="1276" w:type="dxa"/>
            <w:vAlign w:val="center"/>
          </w:tcPr>
          <w:p>
            <w:pPr>
              <w:pStyle w:val="12"/>
            </w:pPr>
            <w:r>
              <w:t>相关政策标准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村级组织满意度</w:t>
            </w:r>
          </w:p>
        </w:tc>
        <w:tc>
          <w:tcPr>
            <w:tcW w:w="5386" w:type="dxa"/>
            <w:vAlign w:val="center"/>
          </w:tcPr>
          <w:p>
            <w:pPr>
              <w:pStyle w:val="12"/>
            </w:pPr>
            <w:r>
              <w:t>村级组织对本项目满意程度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29、组织建设能力提升工作经费绩效目标表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13018326P00032810568W</w:t>
            </w:r>
          </w:p>
        </w:tc>
        <w:tc>
          <w:tcPr>
            <w:tcW w:w="2835" w:type="dxa"/>
            <w:vAlign w:val="center"/>
          </w:tcPr>
          <w:p>
            <w:pPr>
              <w:pStyle w:val="10"/>
            </w:pPr>
            <w:r>
              <w:t>项目名称</w:t>
            </w:r>
          </w:p>
        </w:tc>
        <w:tc>
          <w:tcPr>
            <w:tcW w:w="6095" w:type="dxa"/>
            <w:gridSpan w:val="3"/>
            <w:vAlign w:val="center"/>
          </w:tcPr>
          <w:p>
            <w:pPr>
              <w:pStyle w:val="12"/>
            </w:pPr>
            <w:r>
              <w:t>组织建设能力提升工作经费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77.80</w:t>
            </w:r>
          </w:p>
        </w:tc>
        <w:tc>
          <w:tcPr>
            <w:tcW w:w="2835" w:type="dxa"/>
            <w:vAlign w:val="center"/>
          </w:tcPr>
          <w:p>
            <w:pPr>
              <w:pStyle w:val="10"/>
            </w:pPr>
            <w:r>
              <w:t>其中：财政    资金</w:t>
            </w:r>
          </w:p>
        </w:tc>
        <w:tc>
          <w:tcPr>
            <w:tcW w:w="2551" w:type="dxa"/>
            <w:vAlign w:val="center"/>
          </w:tcPr>
          <w:p>
            <w:pPr>
              <w:pStyle w:val="12"/>
            </w:pPr>
            <w:r>
              <w:t>77.80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资金用于按照省、市组织工作要点要求，更好统筹我市干部考察、考核工作，保障干部培训工作、人才队伍管理、党员队伍建设和基层组织建设及临时交办的各项任务等工作开展和提升。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着力加强基层党组织和党员队伍建设、干部队伍和人才队伍建设以及组织部门自身建设。按照晋州市委、市政府中心工作要求，及时调整组织工作重心，高效推动市委、市政府日常和临时交办的各项工作任务。完成市委交办的其他工作任务。支持下级党组织开展有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保障机关各个项目正常开展</w:t>
            </w:r>
          </w:p>
        </w:tc>
        <w:tc>
          <w:tcPr>
            <w:tcW w:w="5386" w:type="dxa"/>
            <w:vAlign w:val="center"/>
          </w:tcPr>
          <w:p>
            <w:pPr>
              <w:pStyle w:val="12"/>
            </w:pPr>
            <w:r>
              <w:t>保证机关各个项目正常开展情况</w:t>
            </w:r>
          </w:p>
        </w:tc>
        <w:tc>
          <w:tcPr>
            <w:tcW w:w="2268" w:type="dxa"/>
            <w:vAlign w:val="center"/>
          </w:tcPr>
          <w:p>
            <w:pPr>
              <w:pStyle w:val="12"/>
            </w:pPr>
            <w:r>
              <w:t>≥90%</w:t>
            </w:r>
          </w:p>
        </w:tc>
        <w:tc>
          <w:tcPr>
            <w:tcW w:w="1276" w:type="dxa"/>
            <w:vAlign w:val="center"/>
          </w:tcPr>
          <w:p>
            <w:pPr>
              <w:pStyle w:val="12"/>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保证各项工作顺利开展</w:t>
            </w:r>
          </w:p>
        </w:tc>
        <w:tc>
          <w:tcPr>
            <w:tcW w:w="5386" w:type="dxa"/>
            <w:vAlign w:val="center"/>
          </w:tcPr>
          <w:p>
            <w:pPr>
              <w:pStyle w:val="12"/>
            </w:pPr>
            <w:r>
              <w:t>各项组织工作和项目顺利开展</w:t>
            </w:r>
          </w:p>
        </w:tc>
        <w:tc>
          <w:tcPr>
            <w:tcW w:w="2268" w:type="dxa"/>
            <w:vAlign w:val="center"/>
          </w:tcPr>
          <w:p>
            <w:pPr>
              <w:pStyle w:val="12"/>
            </w:pPr>
            <w:r>
              <w:t>≥90%</w:t>
            </w:r>
          </w:p>
        </w:tc>
        <w:tc>
          <w:tcPr>
            <w:tcW w:w="1276" w:type="dxa"/>
            <w:vAlign w:val="center"/>
          </w:tcPr>
          <w:p>
            <w:pPr>
              <w:pStyle w:val="12"/>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工作开展及时性</w:t>
            </w:r>
          </w:p>
        </w:tc>
        <w:tc>
          <w:tcPr>
            <w:tcW w:w="5386" w:type="dxa"/>
            <w:vAlign w:val="center"/>
          </w:tcPr>
          <w:p>
            <w:pPr>
              <w:pStyle w:val="12"/>
            </w:pPr>
            <w:r>
              <w:t>保障各项目工作及时开展情况</w:t>
            </w:r>
          </w:p>
        </w:tc>
        <w:tc>
          <w:tcPr>
            <w:tcW w:w="2268" w:type="dxa"/>
            <w:vAlign w:val="center"/>
          </w:tcPr>
          <w:p>
            <w:pPr>
              <w:pStyle w:val="12"/>
            </w:pPr>
            <w:r>
              <w:t>≥90%</w:t>
            </w:r>
          </w:p>
        </w:tc>
        <w:tc>
          <w:tcPr>
            <w:tcW w:w="1276" w:type="dxa"/>
            <w:vAlign w:val="center"/>
          </w:tcPr>
          <w:p>
            <w:pPr>
              <w:pStyle w:val="12"/>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按项目预算执行</w:t>
            </w:r>
          </w:p>
        </w:tc>
        <w:tc>
          <w:tcPr>
            <w:tcW w:w="5386" w:type="dxa"/>
            <w:vAlign w:val="center"/>
          </w:tcPr>
          <w:p>
            <w:pPr>
              <w:pStyle w:val="12"/>
            </w:pPr>
            <w:r>
              <w:t>按照年度运行维护预算支付费用</w:t>
            </w:r>
          </w:p>
        </w:tc>
        <w:tc>
          <w:tcPr>
            <w:tcW w:w="2268" w:type="dxa"/>
            <w:vAlign w:val="center"/>
          </w:tcPr>
          <w:p>
            <w:pPr>
              <w:pStyle w:val="12"/>
            </w:pPr>
            <w:r>
              <w:t>≤77.8万元</w:t>
            </w:r>
          </w:p>
        </w:tc>
        <w:tc>
          <w:tcPr>
            <w:tcW w:w="1276" w:type="dxa"/>
            <w:vAlign w:val="center"/>
          </w:tcPr>
          <w:p>
            <w:pPr>
              <w:pStyle w:val="12"/>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完成领导交办的各项任务</w:t>
            </w:r>
          </w:p>
        </w:tc>
        <w:tc>
          <w:tcPr>
            <w:tcW w:w="5386" w:type="dxa"/>
            <w:vAlign w:val="center"/>
          </w:tcPr>
          <w:p>
            <w:pPr>
              <w:pStyle w:val="12"/>
            </w:pPr>
            <w:r>
              <w:t>圆满完成领导交办的各项任务情况</w:t>
            </w:r>
          </w:p>
        </w:tc>
        <w:tc>
          <w:tcPr>
            <w:tcW w:w="2268" w:type="dxa"/>
            <w:vAlign w:val="center"/>
          </w:tcPr>
          <w:p>
            <w:pPr>
              <w:pStyle w:val="12"/>
            </w:pPr>
            <w:r>
              <w:t>≥90%</w:t>
            </w:r>
          </w:p>
        </w:tc>
        <w:tc>
          <w:tcPr>
            <w:tcW w:w="1276" w:type="dxa"/>
            <w:vAlign w:val="center"/>
          </w:tcPr>
          <w:p>
            <w:pPr>
              <w:pStyle w:val="12"/>
            </w:pPr>
            <w:r>
              <w:t>相关计划标准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服务对象满意程度</w:t>
            </w:r>
          </w:p>
        </w:tc>
        <w:tc>
          <w:tcPr>
            <w:tcW w:w="5386" w:type="dxa"/>
            <w:vAlign w:val="center"/>
          </w:tcPr>
          <w:p>
            <w:pPr>
              <w:pStyle w:val="12"/>
            </w:pPr>
            <w:r>
              <w:t>本项目的实施令服务对象满意的程度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203001中国共产党晋州市委员会组织部本级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1.50</w:t>
            </w:r>
          </w:p>
        </w:tc>
        <w:tc>
          <w:tcPr>
            <w:tcW w:w="964" w:type="dxa"/>
            <w:vAlign w:val="center"/>
          </w:tcPr>
          <w:p>
            <w:pPr>
              <w:pStyle w:val="15"/>
            </w:pPr>
            <w:r>
              <w:t>1.50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中国共产党晋州市委员会组织部本级小计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1.50</w:t>
            </w:r>
          </w:p>
        </w:tc>
        <w:tc>
          <w:tcPr>
            <w:tcW w:w="964" w:type="dxa"/>
            <w:vAlign w:val="center"/>
          </w:tcPr>
          <w:p>
            <w:pPr>
              <w:pStyle w:val="15"/>
            </w:pPr>
            <w:r>
              <w:t>1.50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17.68</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100</w:t>
            </w:r>
          </w:p>
        </w:tc>
        <w:tc>
          <w:tcPr>
            <w:tcW w:w="850" w:type="dxa"/>
            <w:vAlign w:val="center"/>
          </w:tcPr>
          <w:p>
            <w:pPr>
              <w:pStyle w:val="11"/>
            </w:pPr>
            <w:r>
              <w:t>0.02</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中国共产党晋州市委员会组织部本级上年末固定资产金额为125.15万元（详见下表）。本年度拟购置固定资产总额为0.00万元，已按要求列入政府采购预算，详见政府采购预算表。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203001中国共产党晋州市委员会组织部本级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43.86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860</w:t>
            </w:r>
          </w:p>
        </w:tc>
        <w:tc>
          <w:tcPr>
            <w:tcW w:w="2835" w:type="dxa"/>
            <w:vAlign w:val="center"/>
          </w:tcPr>
          <w:p>
            <w:pPr>
              <w:pStyle w:val="11"/>
            </w:pPr>
            <w:r>
              <w:t>51.77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AD30C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64</Pages>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2026-03-02T14:08:00Z</dcterms:created>
  <dc:creator>Administrator</dc:creator>
  <cp:lastModifiedBy>Administrator</cp:lastModifiedBy>
  <dcterms:modified xsi:type="dcterms:W3CDTF">2026-03-06T08:38:45Z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