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65</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65</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66</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67</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203中国共产党晋州市委员会组织部</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6096.13</w:t>
            </w:r>
          </w:p>
        </w:tc>
        <w:tc>
          <w:tcPr>
            <w:tcW w:w="4535" w:type="dxa"/>
            <w:vAlign w:val="center"/>
          </w:tcPr>
          <w:p>
            <w:pPr>
              <w:pStyle w:val="13"/>
            </w:pPr>
            <w:r>
              <w:t>一、一般公共服务支出</w:t>
            </w:r>
          </w:p>
        </w:tc>
        <w:tc>
          <w:tcPr>
            <w:tcW w:w="2126" w:type="dxa"/>
            <w:vAlign w:val="center"/>
          </w:tcPr>
          <w:p>
            <w:pPr>
              <w:pStyle w:val="12"/>
            </w:pPr>
            <w:r>
              <w:t>1021.20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150.00</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r>
              <w:t>701.50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29.22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4375.38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6246.13</w:t>
            </w:r>
          </w:p>
        </w:tc>
        <w:tc>
          <w:tcPr>
            <w:tcW w:w="4535" w:type="dxa"/>
            <w:vAlign w:val="center"/>
          </w:tcPr>
          <w:p>
            <w:pPr>
              <w:pStyle w:val="15"/>
            </w:pPr>
            <w:r>
              <w:t>本年支出合计</w:t>
            </w:r>
          </w:p>
        </w:tc>
        <w:tc>
          <w:tcPr>
            <w:tcW w:w="2126" w:type="dxa"/>
            <w:vAlign w:val="center"/>
          </w:tcPr>
          <w:p>
            <w:pPr>
              <w:pStyle w:val="16"/>
            </w:pPr>
            <w:r>
              <w:t>6277.30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31.17</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6277.30</w:t>
            </w:r>
          </w:p>
        </w:tc>
        <w:tc>
          <w:tcPr>
            <w:tcW w:w="4535" w:type="dxa"/>
            <w:vAlign w:val="center"/>
          </w:tcPr>
          <w:p>
            <w:pPr>
              <w:pStyle w:val="15"/>
            </w:pPr>
            <w:r>
              <w:t>支出总计</w:t>
            </w:r>
          </w:p>
        </w:tc>
        <w:tc>
          <w:tcPr>
            <w:tcW w:w="2126" w:type="dxa"/>
            <w:vAlign w:val="center"/>
          </w:tcPr>
          <w:p>
            <w:pPr>
              <w:pStyle w:val="16"/>
            </w:pPr>
            <w:r>
              <w:t>6277.30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203中国共产党晋州市委员会组织部</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6277.30</w:t>
            </w:r>
          </w:p>
        </w:tc>
        <w:tc>
          <w:tcPr>
            <w:tcW w:w="1134" w:type="dxa"/>
            <w:vAlign w:val="center"/>
          </w:tcPr>
          <w:p>
            <w:pPr>
              <w:pStyle w:val="16"/>
            </w:pPr>
            <w:r>
              <w:t>6246.13</w:t>
            </w:r>
          </w:p>
        </w:tc>
        <w:tc>
          <w:tcPr>
            <w:tcW w:w="1134" w:type="dxa"/>
            <w:vAlign w:val="center"/>
          </w:tcPr>
          <w:p>
            <w:pPr>
              <w:pStyle w:val="16"/>
            </w:pPr>
            <w:r>
              <w:t>6246.13</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31.17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1021.20</w:t>
            </w:r>
          </w:p>
        </w:tc>
        <w:tc>
          <w:tcPr>
            <w:tcW w:w="1134" w:type="dxa"/>
            <w:vAlign w:val="center"/>
          </w:tcPr>
          <w:p>
            <w:pPr>
              <w:pStyle w:val="12"/>
            </w:pPr>
            <w:r>
              <w:t>1021.20</w:t>
            </w:r>
          </w:p>
        </w:tc>
        <w:tc>
          <w:tcPr>
            <w:tcW w:w="1134" w:type="dxa"/>
            <w:vAlign w:val="center"/>
          </w:tcPr>
          <w:p>
            <w:pPr>
              <w:pStyle w:val="12"/>
            </w:pPr>
            <w:r>
              <w:t>1021.20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20132</w:t>
            </w:r>
          </w:p>
        </w:tc>
        <w:tc>
          <w:tcPr>
            <w:tcW w:w="1559" w:type="dxa"/>
            <w:vAlign w:val="center"/>
          </w:tcPr>
          <w:p>
            <w:pPr>
              <w:pStyle w:val="13"/>
            </w:pPr>
            <w:r>
              <w:t>组织事务</w:t>
            </w:r>
          </w:p>
        </w:tc>
        <w:tc>
          <w:tcPr>
            <w:tcW w:w="1134" w:type="dxa"/>
            <w:vAlign w:val="center"/>
          </w:tcPr>
          <w:p>
            <w:pPr>
              <w:pStyle w:val="12"/>
            </w:pPr>
            <w:r>
              <w:t>985.20</w:t>
            </w:r>
          </w:p>
        </w:tc>
        <w:tc>
          <w:tcPr>
            <w:tcW w:w="1134" w:type="dxa"/>
            <w:vAlign w:val="center"/>
          </w:tcPr>
          <w:p>
            <w:pPr>
              <w:pStyle w:val="12"/>
            </w:pPr>
            <w:r>
              <w:t>985.20</w:t>
            </w:r>
          </w:p>
        </w:tc>
        <w:tc>
          <w:tcPr>
            <w:tcW w:w="1134" w:type="dxa"/>
            <w:vAlign w:val="center"/>
          </w:tcPr>
          <w:p>
            <w:pPr>
              <w:pStyle w:val="12"/>
            </w:pPr>
            <w:r>
              <w:t>985.20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2013201</w:t>
            </w:r>
          </w:p>
        </w:tc>
        <w:tc>
          <w:tcPr>
            <w:tcW w:w="1559" w:type="dxa"/>
            <w:vAlign w:val="center"/>
          </w:tcPr>
          <w:p>
            <w:pPr>
              <w:pStyle w:val="13"/>
            </w:pPr>
            <w:r>
              <w:t>行政运行</w:t>
            </w:r>
          </w:p>
        </w:tc>
        <w:tc>
          <w:tcPr>
            <w:tcW w:w="1134" w:type="dxa"/>
            <w:vAlign w:val="center"/>
          </w:tcPr>
          <w:p>
            <w:pPr>
              <w:pStyle w:val="12"/>
            </w:pPr>
            <w:r>
              <w:t>601.37</w:t>
            </w:r>
          </w:p>
        </w:tc>
        <w:tc>
          <w:tcPr>
            <w:tcW w:w="1134" w:type="dxa"/>
            <w:vAlign w:val="center"/>
          </w:tcPr>
          <w:p>
            <w:pPr>
              <w:pStyle w:val="12"/>
            </w:pPr>
            <w:r>
              <w:t>601.37</w:t>
            </w:r>
          </w:p>
        </w:tc>
        <w:tc>
          <w:tcPr>
            <w:tcW w:w="1134" w:type="dxa"/>
            <w:vAlign w:val="center"/>
          </w:tcPr>
          <w:p>
            <w:pPr>
              <w:pStyle w:val="12"/>
            </w:pPr>
            <w:r>
              <w:t>601.37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2013202</w:t>
            </w:r>
          </w:p>
        </w:tc>
        <w:tc>
          <w:tcPr>
            <w:tcW w:w="1559" w:type="dxa"/>
            <w:vAlign w:val="center"/>
          </w:tcPr>
          <w:p>
            <w:pPr>
              <w:pStyle w:val="13"/>
            </w:pPr>
            <w:r>
              <w:t>一般行政管理事务</w:t>
            </w:r>
          </w:p>
        </w:tc>
        <w:tc>
          <w:tcPr>
            <w:tcW w:w="1134" w:type="dxa"/>
            <w:vAlign w:val="center"/>
          </w:tcPr>
          <w:p>
            <w:pPr>
              <w:pStyle w:val="12"/>
            </w:pPr>
            <w:r>
              <w:t>356.28</w:t>
            </w:r>
          </w:p>
        </w:tc>
        <w:tc>
          <w:tcPr>
            <w:tcW w:w="1134" w:type="dxa"/>
            <w:vAlign w:val="center"/>
          </w:tcPr>
          <w:p>
            <w:pPr>
              <w:pStyle w:val="12"/>
            </w:pPr>
            <w:r>
              <w:t>356.28</w:t>
            </w:r>
          </w:p>
        </w:tc>
        <w:tc>
          <w:tcPr>
            <w:tcW w:w="1134" w:type="dxa"/>
            <w:vAlign w:val="center"/>
          </w:tcPr>
          <w:p>
            <w:pPr>
              <w:pStyle w:val="12"/>
            </w:pPr>
            <w:r>
              <w:t>356.28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2013299</w:t>
            </w:r>
          </w:p>
        </w:tc>
        <w:tc>
          <w:tcPr>
            <w:tcW w:w="1559" w:type="dxa"/>
            <w:vAlign w:val="center"/>
          </w:tcPr>
          <w:p>
            <w:pPr>
              <w:pStyle w:val="13"/>
            </w:pPr>
            <w:r>
              <w:t>其他组织事务支出</w:t>
            </w:r>
          </w:p>
        </w:tc>
        <w:tc>
          <w:tcPr>
            <w:tcW w:w="1134" w:type="dxa"/>
            <w:vAlign w:val="center"/>
          </w:tcPr>
          <w:p>
            <w:pPr>
              <w:pStyle w:val="12"/>
            </w:pPr>
            <w:r>
              <w:t>27.55</w:t>
            </w:r>
          </w:p>
        </w:tc>
        <w:tc>
          <w:tcPr>
            <w:tcW w:w="1134" w:type="dxa"/>
            <w:vAlign w:val="center"/>
          </w:tcPr>
          <w:p>
            <w:pPr>
              <w:pStyle w:val="12"/>
            </w:pPr>
            <w:r>
              <w:t>27.55</w:t>
            </w:r>
          </w:p>
        </w:tc>
        <w:tc>
          <w:tcPr>
            <w:tcW w:w="1134" w:type="dxa"/>
            <w:vAlign w:val="center"/>
          </w:tcPr>
          <w:p>
            <w:pPr>
              <w:pStyle w:val="12"/>
            </w:pPr>
            <w:r>
              <w:t>27.55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20133</w:t>
            </w:r>
          </w:p>
        </w:tc>
        <w:tc>
          <w:tcPr>
            <w:tcW w:w="1559" w:type="dxa"/>
            <w:vAlign w:val="center"/>
          </w:tcPr>
          <w:p>
            <w:pPr>
              <w:pStyle w:val="13"/>
            </w:pPr>
            <w:r>
              <w:t>宣传事务</w:t>
            </w:r>
          </w:p>
        </w:tc>
        <w:tc>
          <w:tcPr>
            <w:tcW w:w="1134" w:type="dxa"/>
            <w:vAlign w:val="center"/>
          </w:tcPr>
          <w:p>
            <w:pPr>
              <w:pStyle w:val="12"/>
            </w:pPr>
            <w:r>
              <w:t>36.00</w:t>
            </w:r>
          </w:p>
        </w:tc>
        <w:tc>
          <w:tcPr>
            <w:tcW w:w="1134" w:type="dxa"/>
            <w:vAlign w:val="center"/>
          </w:tcPr>
          <w:p>
            <w:pPr>
              <w:pStyle w:val="12"/>
            </w:pPr>
            <w:r>
              <w:t>36.00</w:t>
            </w:r>
          </w:p>
        </w:tc>
        <w:tc>
          <w:tcPr>
            <w:tcW w:w="1134" w:type="dxa"/>
            <w:vAlign w:val="center"/>
          </w:tcPr>
          <w:p>
            <w:pPr>
              <w:pStyle w:val="12"/>
            </w:pPr>
            <w:r>
              <w:t>36.00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2013302</w:t>
            </w:r>
          </w:p>
        </w:tc>
        <w:tc>
          <w:tcPr>
            <w:tcW w:w="1559" w:type="dxa"/>
            <w:vAlign w:val="center"/>
          </w:tcPr>
          <w:p>
            <w:pPr>
              <w:pStyle w:val="13"/>
            </w:pPr>
            <w:r>
              <w:t>一般行政管理事务</w:t>
            </w:r>
          </w:p>
        </w:tc>
        <w:tc>
          <w:tcPr>
            <w:tcW w:w="1134" w:type="dxa"/>
            <w:vAlign w:val="center"/>
          </w:tcPr>
          <w:p>
            <w:pPr>
              <w:pStyle w:val="12"/>
            </w:pPr>
            <w:r>
              <w:t>36.00</w:t>
            </w:r>
          </w:p>
        </w:tc>
        <w:tc>
          <w:tcPr>
            <w:tcW w:w="1134" w:type="dxa"/>
            <w:vAlign w:val="center"/>
          </w:tcPr>
          <w:p>
            <w:pPr>
              <w:pStyle w:val="12"/>
            </w:pPr>
            <w:r>
              <w:t>36.00</w:t>
            </w:r>
          </w:p>
        </w:tc>
        <w:tc>
          <w:tcPr>
            <w:tcW w:w="1134" w:type="dxa"/>
            <w:vAlign w:val="center"/>
          </w:tcPr>
          <w:p>
            <w:pPr>
              <w:pStyle w:val="12"/>
            </w:pPr>
            <w:r>
              <w:t>36.00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206</w:t>
            </w:r>
          </w:p>
        </w:tc>
        <w:tc>
          <w:tcPr>
            <w:tcW w:w="1559" w:type="dxa"/>
            <w:vAlign w:val="center"/>
          </w:tcPr>
          <w:p>
            <w:pPr>
              <w:pStyle w:val="13"/>
            </w:pPr>
            <w:r>
              <w:t>科学技术支出</w:t>
            </w:r>
          </w:p>
        </w:tc>
        <w:tc>
          <w:tcPr>
            <w:tcW w:w="1134" w:type="dxa"/>
            <w:vAlign w:val="center"/>
          </w:tcPr>
          <w:p>
            <w:pPr>
              <w:pStyle w:val="12"/>
            </w:pPr>
            <w:r>
              <w:t>701.50</w:t>
            </w:r>
          </w:p>
        </w:tc>
        <w:tc>
          <w:tcPr>
            <w:tcW w:w="1134" w:type="dxa"/>
            <w:vAlign w:val="center"/>
          </w:tcPr>
          <w:p>
            <w:pPr>
              <w:pStyle w:val="12"/>
            </w:pPr>
            <w:r>
              <w:t>701.50</w:t>
            </w:r>
          </w:p>
        </w:tc>
        <w:tc>
          <w:tcPr>
            <w:tcW w:w="1134" w:type="dxa"/>
            <w:vAlign w:val="center"/>
          </w:tcPr>
          <w:p>
            <w:pPr>
              <w:pStyle w:val="12"/>
            </w:pPr>
            <w:r>
              <w:t>701.50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20601</w:t>
            </w:r>
          </w:p>
        </w:tc>
        <w:tc>
          <w:tcPr>
            <w:tcW w:w="1559" w:type="dxa"/>
            <w:vAlign w:val="center"/>
          </w:tcPr>
          <w:p>
            <w:pPr>
              <w:pStyle w:val="13"/>
            </w:pPr>
            <w:r>
              <w:t>科学技术管理事务</w:t>
            </w:r>
          </w:p>
        </w:tc>
        <w:tc>
          <w:tcPr>
            <w:tcW w:w="1134" w:type="dxa"/>
            <w:vAlign w:val="center"/>
          </w:tcPr>
          <w:p>
            <w:pPr>
              <w:pStyle w:val="12"/>
            </w:pPr>
            <w:r>
              <w:t>680.00</w:t>
            </w:r>
          </w:p>
        </w:tc>
        <w:tc>
          <w:tcPr>
            <w:tcW w:w="1134" w:type="dxa"/>
            <w:vAlign w:val="center"/>
          </w:tcPr>
          <w:p>
            <w:pPr>
              <w:pStyle w:val="12"/>
            </w:pPr>
            <w:r>
              <w:t>680.00</w:t>
            </w:r>
          </w:p>
        </w:tc>
        <w:tc>
          <w:tcPr>
            <w:tcW w:w="1134" w:type="dxa"/>
            <w:vAlign w:val="center"/>
          </w:tcPr>
          <w:p>
            <w:pPr>
              <w:pStyle w:val="12"/>
            </w:pPr>
            <w:r>
              <w:t>680.00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2060102</w:t>
            </w:r>
          </w:p>
        </w:tc>
        <w:tc>
          <w:tcPr>
            <w:tcW w:w="1559" w:type="dxa"/>
            <w:vAlign w:val="center"/>
          </w:tcPr>
          <w:p>
            <w:pPr>
              <w:pStyle w:val="13"/>
            </w:pPr>
            <w:r>
              <w:t>一般行政管理事务</w:t>
            </w:r>
          </w:p>
        </w:tc>
        <w:tc>
          <w:tcPr>
            <w:tcW w:w="1134" w:type="dxa"/>
            <w:vAlign w:val="center"/>
          </w:tcPr>
          <w:p>
            <w:pPr>
              <w:pStyle w:val="12"/>
            </w:pPr>
            <w:r>
              <w:t>680.00</w:t>
            </w:r>
          </w:p>
        </w:tc>
        <w:tc>
          <w:tcPr>
            <w:tcW w:w="1134" w:type="dxa"/>
            <w:vAlign w:val="center"/>
          </w:tcPr>
          <w:p>
            <w:pPr>
              <w:pStyle w:val="12"/>
            </w:pPr>
            <w:r>
              <w:t>680.00</w:t>
            </w:r>
          </w:p>
        </w:tc>
        <w:tc>
          <w:tcPr>
            <w:tcW w:w="1134" w:type="dxa"/>
            <w:vAlign w:val="center"/>
          </w:tcPr>
          <w:p>
            <w:pPr>
              <w:pStyle w:val="12"/>
            </w:pPr>
            <w:r>
              <w:t>680.00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20608</w:t>
            </w:r>
          </w:p>
        </w:tc>
        <w:tc>
          <w:tcPr>
            <w:tcW w:w="1559" w:type="dxa"/>
            <w:vAlign w:val="center"/>
          </w:tcPr>
          <w:p>
            <w:pPr>
              <w:pStyle w:val="13"/>
            </w:pPr>
            <w:r>
              <w:t>科技交流与合作</w:t>
            </w:r>
          </w:p>
        </w:tc>
        <w:tc>
          <w:tcPr>
            <w:tcW w:w="1134" w:type="dxa"/>
            <w:vAlign w:val="center"/>
          </w:tcPr>
          <w:p>
            <w:pPr>
              <w:pStyle w:val="12"/>
            </w:pPr>
            <w:r>
              <w:t>21.50</w:t>
            </w:r>
          </w:p>
        </w:tc>
        <w:tc>
          <w:tcPr>
            <w:tcW w:w="1134" w:type="dxa"/>
            <w:vAlign w:val="center"/>
          </w:tcPr>
          <w:p>
            <w:pPr>
              <w:pStyle w:val="12"/>
            </w:pPr>
            <w:r>
              <w:t>21.50</w:t>
            </w:r>
          </w:p>
        </w:tc>
        <w:tc>
          <w:tcPr>
            <w:tcW w:w="1134" w:type="dxa"/>
            <w:vAlign w:val="center"/>
          </w:tcPr>
          <w:p>
            <w:pPr>
              <w:pStyle w:val="12"/>
            </w:pPr>
            <w:r>
              <w:t>21.50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2060899</w:t>
            </w:r>
          </w:p>
        </w:tc>
        <w:tc>
          <w:tcPr>
            <w:tcW w:w="1559" w:type="dxa"/>
            <w:vAlign w:val="center"/>
          </w:tcPr>
          <w:p>
            <w:pPr>
              <w:pStyle w:val="13"/>
            </w:pPr>
            <w:r>
              <w:t>其他科技交流与合作支出</w:t>
            </w:r>
          </w:p>
        </w:tc>
        <w:tc>
          <w:tcPr>
            <w:tcW w:w="1134" w:type="dxa"/>
            <w:vAlign w:val="center"/>
          </w:tcPr>
          <w:p>
            <w:pPr>
              <w:pStyle w:val="12"/>
            </w:pPr>
            <w:r>
              <w:t>21.50</w:t>
            </w:r>
          </w:p>
        </w:tc>
        <w:tc>
          <w:tcPr>
            <w:tcW w:w="1134" w:type="dxa"/>
            <w:vAlign w:val="center"/>
          </w:tcPr>
          <w:p>
            <w:pPr>
              <w:pStyle w:val="12"/>
            </w:pPr>
            <w:r>
              <w:t>21.50</w:t>
            </w:r>
          </w:p>
        </w:tc>
        <w:tc>
          <w:tcPr>
            <w:tcW w:w="1134" w:type="dxa"/>
            <w:vAlign w:val="center"/>
          </w:tcPr>
          <w:p>
            <w:pPr>
              <w:pStyle w:val="12"/>
            </w:pPr>
            <w:r>
              <w:t>21.50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29.22</w:t>
            </w:r>
          </w:p>
        </w:tc>
        <w:tc>
          <w:tcPr>
            <w:tcW w:w="1134" w:type="dxa"/>
            <w:vAlign w:val="center"/>
          </w:tcPr>
          <w:p>
            <w:pPr>
              <w:pStyle w:val="12"/>
            </w:pPr>
            <w:r>
              <w:t>23.82</w:t>
            </w:r>
          </w:p>
        </w:tc>
        <w:tc>
          <w:tcPr>
            <w:tcW w:w="1134" w:type="dxa"/>
            <w:vAlign w:val="center"/>
          </w:tcPr>
          <w:p>
            <w:pPr>
              <w:pStyle w:val="12"/>
            </w:pPr>
            <w:r>
              <w:t>23.82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20808</w:t>
            </w:r>
          </w:p>
        </w:tc>
        <w:tc>
          <w:tcPr>
            <w:tcW w:w="1559" w:type="dxa"/>
            <w:vAlign w:val="center"/>
          </w:tcPr>
          <w:p>
            <w:pPr>
              <w:pStyle w:val="13"/>
            </w:pPr>
            <w:r>
              <w:t>抚恤</w:t>
            </w:r>
          </w:p>
        </w:tc>
        <w:tc>
          <w:tcPr>
            <w:tcW w:w="1134" w:type="dxa"/>
            <w:vAlign w:val="center"/>
          </w:tcPr>
          <w:p>
            <w:pPr>
              <w:pStyle w:val="12"/>
            </w:pPr>
            <w:r>
              <w:t>29.22</w:t>
            </w:r>
          </w:p>
        </w:tc>
        <w:tc>
          <w:tcPr>
            <w:tcW w:w="1134" w:type="dxa"/>
            <w:vAlign w:val="center"/>
          </w:tcPr>
          <w:p>
            <w:pPr>
              <w:pStyle w:val="12"/>
            </w:pPr>
            <w:r>
              <w:t>23.82</w:t>
            </w:r>
          </w:p>
        </w:tc>
        <w:tc>
          <w:tcPr>
            <w:tcW w:w="1134" w:type="dxa"/>
            <w:vAlign w:val="center"/>
          </w:tcPr>
          <w:p>
            <w:pPr>
              <w:pStyle w:val="12"/>
            </w:pPr>
            <w:r>
              <w:t>23.82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2080899</w:t>
            </w:r>
          </w:p>
        </w:tc>
        <w:tc>
          <w:tcPr>
            <w:tcW w:w="1559" w:type="dxa"/>
            <w:vAlign w:val="center"/>
          </w:tcPr>
          <w:p>
            <w:pPr>
              <w:pStyle w:val="13"/>
            </w:pPr>
            <w:r>
              <w:t>其他优抚支出</w:t>
            </w:r>
          </w:p>
        </w:tc>
        <w:tc>
          <w:tcPr>
            <w:tcW w:w="1134" w:type="dxa"/>
            <w:vAlign w:val="center"/>
          </w:tcPr>
          <w:p>
            <w:pPr>
              <w:pStyle w:val="12"/>
            </w:pPr>
            <w:r>
              <w:t>29.22</w:t>
            </w:r>
          </w:p>
        </w:tc>
        <w:tc>
          <w:tcPr>
            <w:tcW w:w="1134" w:type="dxa"/>
            <w:vAlign w:val="center"/>
          </w:tcPr>
          <w:p>
            <w:pPr>
              <w:pStyle w:val="12"/>
            </w:pPr>
            <w:r>
              <w:t>23.82</w:t>
            </w:r>
          </w:p>
        </w:tc>
        <w:tc>
          <w:tcPr>
            <w:tcW w:w="1134" w:type="dxa"/>
            <w:vAlign w:val="center"/>
          </w:tcPr>
          <w:p>
            <w:pPr>
              <w:pStyle w:val="12"/>
            </w:pPr>
            <w:r>
              <w:t>23.82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150.00</w:t>
            </w:r>
          </w:p>
        </w:tc>
        <w:tc>
          <w:tcPr>
            <w:tcW w:w="1134" w:type="dxa"/>
            <w:vAlign w:val="center"/>
          </w:tcPr>
          <w:p>
            <w:pPr>
              <w:pStyle w:val="12"/>
            </w:pPr>
            <w:r>
              <w:t>150.00</w:t>
            </w:r>
          </w:p>
        </w:tc>
        <w:tc>
          <w:tcPr>
            <w:tcW w:w="1134" w:type="dxa"/>
            <w:vAlign w:val="center"/>
          </w:tcPr>
          <w:p>
            <w:pPr>
              <w:pStyle w:val="12"/>
            </w:pPr>
            <w:r>
              <w:t>150.00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21208</w:t>
            </w:r>
          </w:p>
        </w:tc>
        <w:tc>
          <w:tcPr>
            <w:tcW w:w="1559" w:type="dxa"/>
            <w:vAlign w:val="center"/>
          </w:tcPr>
          <w:p>
            <w:pPr>
              <w:pStyle w:val="13"/>
            </w:pPr>
            <w:r>
              <w:t>国有土地使用权出让收入安排的支出</w:t>
            </w:r>
          </w:p>
        </w:tc>
        <w:tc>
          <w:tcPr>
            <w:tcW w:w="1134" w:type="dxa"/>
            <w:vAlign w:val="center"/>
          </w:tcPr>
          <w:p>
            <w:pPr>
              <w:pStyle w:val="12"/>
            </w:pPr>
            <w:r>
              <w:t>150.00</w:t>
            </w:r>
          </w:p>
        </w:tc>
        <w:tc>
          <w:tcPr>
            <w:tcW w:w="1134" w:type="dxa"/>
            <w:vAlign w:val="center"/>
          </w:tcPr>
          <w:p>
            <w:pPr>
              <w:pStyle w:val="12"/>
            </w:pPr>
            <w:r>
              <w:t>150.00</w:t>
            </w:r>
          </w:p>
        </w:tc>
        <w:tc>
          <w:tcPr>
            <w:tcW w:w="1134" w:type="dxa"/>
            <w:vAlign w:val="center"/>
          </w:tcPr>
          <w:p>
            <w:pPr>
              <w:pStyle w:val="12"/>
            </w:pPr>
            <w:r>
              <w:t>150.00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2120804</w:t>
            </w:r>
          </w:p>
        </w:tc>
        <w:tc>
          <w:tcPr>
            <w:tcW w:w="1559" w:type="dxa"/>
            <w:vAlign w:val="center"/>
          </w:tcPr>
          <w:p>
            <w:pPr>
              <w:pStyle w:val="13"/>
            </w:pPr>
            <w:r>
              <w:t>农村基础设施建设支出</w:t>
            </w:r>
          </w:p>
        </w:tc>
        <w:tc>
          <w:tcPr>
            <w:tcW w:w="1134" w:type="dxa"/>
            <w:vAlign w:val="center"/>
          </w:tcPr>
          <w:p>
            <w:pPr>
              <w:pStyle w:val="12"/>
            </w:pPr>
            <w:r>
              <w:t>150.00</w:t>
            </w:r>
          </w:p>
        </w:tc>
        <w:tc>
          <w:tcPr>
            <w:tcW w:w="1134" w:type="dxa"/>
            <w:vAlign w:val="center"/>
          </w:tcPr>
          <w:p>
            <w:pPr>
              <w:pStyle w:val="12"/>
            </w:pPr>
            <w:r>
              <w:t>150.00</w:t>
            </w:r>
          </w:p>
        </w:tc>
        <w:tc>
          <w:tcPr>
            <w:tcW w:w="1134" w:type="dxa"/>
            <w:vAlign w:val="center"/>
          </w:tcPr>
          <w:p>
            <w:pPr>
              <w:pStyle w:val="12"/>
            </w:pPr>
            <w:r>
              <w:t>150.00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4375.38</w:t>
            </w:r>
          </w:p>
        </w:tc>
        <w:tc>
          <w:tcPr>
            <w:tcW w:w="1134" w:type="dxa"/>
            <w:vAlign w:val="center"/>
          </w:tcPr>
          <w:p>
            <w:pPr>
              <w:pStyle w:val="12"/>
            </w:pPr>
            <w:r>
              <w:t>4349.61</w:t>
            </w:r>
          </w:p>
        </w:tc>
        <w:tc>
          <w:tcPr>
            <w:tcW w:w="1134" w:type="dxa"/>
            <w:vAlign w:val="center"/>
          </w:tcPr>
          <w:p>
            <w:pPr>
              <w:pStyle w:val="12"/>
            </w:pPr>
            <w:r>
              <w:t>4349.61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25.77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21301</w:t>
            </w:r>
          </w:p>
        </w:tc>
        <w:tc>
          <w:tcPr>
            <w:tcW w:w="1559" w:type="dxa"/>
            <w:vAlign w:val="center"/>
          </w:tcPr>
          <w:p>
            <w:pPr>
              <w:pStyle w:val="13"/>
            </w:pPr>
            <w:r>
              <w:t>农业农村</w:t>
            </w:r>
          </w:p>
        </w:tc>
        <w:tc>
          <w:tcPr>
            <w:tcW w:w="1134" w:type="dxa"/>
            <w:vAlign w:val="center"/>
          </w:tcPr>
          <w:p>
            <w:pPr>
              <w:pStyle w:val="12"/>
            </w:pPr>
            <w:r>
              <w:t>25.77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25.77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2130152</w:t>
            </w:r>
          </w:p>
        </w:tc>
        <w:tc>
          <w:tcPr>
            <w:tcW w:w="1559" w:type="dxa"/>
            <w:vAlign w:val="center"/>
          </w:tcPr>
          <w:p>
            <w:pPr>
              <w:pStyle w:val="13"/>
            </w:pPr>
            <w:r>
              <w:t>对高校毕业生到基层任职补助</w:t>
            </w:r>
          </w:p>
        </w:tc>
        <w:tc>
          <w:tcPr>
            <w:tcW w:w="1134" w:type="dxa"/>
            <w:vAlign w:val="center"/>
          </w:tcPr>
          <w:p>
            <w:pPr>
              <w:pStyle w:val="12"/>
            </w:pPr>
            <w:r>
              <w:t>25.77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25.77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21305</w:t>
            </w:r>
          </w:p>
        </w:tc>
        <w:tc>
          <w:tcPr>
            <w:tcW w:w="1559" w:type="dxa"/>
            <w:vAlign w:val="center"/>
          </w:tcPr>
          <w:p>
            <w:pPr>
              <w:pStyle w:val="13"/>
            </w:pPr>
            <w:r>
              <w:t>巩固脱贫攻坚成果衔接乡村振兴</w:t>
            </w:r>
          </w:p>
        </w:tc>
        <w:tc>
          <w:tcPr>
            <w:tcW w:w="1134" w:type="dxa"/>
            <w:vAlign w:val="center"/>
          </w:tcPr>
          <w:p>
            <w:pPr>
              <w:pStyle w:val="12"/>
            </w:pPr>
            <w:r>
              <w:t>150.00</w:t>
            </w:r>
          </w:p>
        </w:tc>
        <w:tc>
          <w:tcPr>
            <w:tcW w:w="1134" w:type="dxa"/>
            <w:vAlign w:val="center"/>
          </w:tcPr>
          <w:p>
            <w:pPr>
              <w:pStyle w:val="12"/>
            </w:pPr>
            <w:r>
              <w:t>150.00</w:t>
            </w:r>
          </w:p>
        </w:tc>
        <w:tc>
          <w:tcPr>
            <w:tcW w:w="1134" w:type="dxa"/>
            <w:vAlign w:val="center"/>
          </w:tcPr>
          <w:p>
            <w:pPr>
              <w:pStyle w:val="12"/>
            </w:pPr>
            <w:r>
              <w:t>150.00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2130504</w:t>
            </w:r>
          </w:p>
        </w:tc>
        <w:tc>
          <w:tcPr>
            <w:tcW w:w="1559" w:type="dxa"/>
            <w:vAlign w:val="center"/>
          </w:tcPr>
          <w:p>
            <w:pPr>
              <w:pStyle w:val="13"/>
            </w:pPr>
            <w:r>
              <w:t>农村基础设施建设</w:t>
            </w:r>
          </w:p>
        </w:tc>
        <w:tc>
          <w:tcPr>
            <w:tcW w:w="1134" w:type="dxa"/>
            <w:vAlign w:val="center"/>
          </w:tcPr>
          <w:p>
            <w:pPr>
              <w:pStyle w:val="12"/>
            </w:pPr>
            <w:r>
              <w:t>150.00</w:t>
            </w:r>
          </w:p>
        </w:tc>
        <w:tc>
          <w:tcPr>
            <w:tcW w:w="1134" w:type="dxa"/>
            <w:vAlign w:val="center"/>
          </w:tcPr>
          <w:p>
            <w:pPr>
              <w:pStyle w:val="12"/>
            </w:pPr>
            <w:r>
              <w:t>150.00</w:t>
            </w:r>
          </w:p>
        </w:tc>
        <w:tc>
          <w:tcPr>
            <w:tcW w:w="1134" w:type="dxa"/>
            <w:vAlign w:val="center"/>
          </w:tcPr>
          <w:p>
            <w:pPr>
              <w:pStyle w:val="12"/>
            </w:pPr>
            <w:r>
              <w:t>150.00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21307</w:t>
            </w:r>
          </w:p>
        </w:tc>
        <w:tc>
          <w:tcPr>
            <w:tcW w:w="1559" w:type="dxa"/>
            <w:vAlign w:val="center"/>
          </w:tcPr>
          <w:p>
            <w:pPr>
              <w:pStyle w:val="13"/>
            </w:pPr>
            <w:r>
              <w:t>农村综合改革</w:t>
            </w:r>
          </w:p>
        </w:tc>
        <w:tc>
          <w:tcPr>
            <w:tcW w:w="1134" w:type="dxa"/>
            <w:vAlign w:val="center"/>
          </w:tcPr>
          <w:p>
            <w:pPr>
              <w:pStyle w:val="12"/>
            </w:pPr>
            <w:r>
              <w:t>4199.61</w:t>
            </w:r>
          </w:p>
        </w:tc>
        <w:tc>
          <w:tcPr>
            <w:tcW w:w="1134" w:type="dxa"/>
            <w:vAlign w:val="center"/>
          </w:tcPr>
          <w:p>
            <w:pPr>
              <w:pStyle w:val="12"/>
            </w:pPr>
            <w:r>
              <w:t>4199.61</w:t>
            </w:r>
          </w:p>
        </w:tc>
        <w:tc>
          <w:tcPr>
            <w:tcW w:w="1134" w:type="dxa"/>
            <w:vAlign w:val="center"/>
          </w:tcPr>
          <w:p>
            <w:pPr>
              <w:pStyle w:val="12"/>
            </w:pPr>
            <w:r>
              <w:t>4199.61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2130705</w:t>
            </w:r>
          </w:p>
        </w:tc>
        <w:tc>
          <w:tcPr>
            <w:tcW w:w="1559" w:type="dxa"/>
            <w:vAlign w:val="center"/>
          </w:tcPr>
          <w:p>
            <w:pPr>
              <w:pStyle w:val="13"/>
            </w:pPr>
            <w:r>
              <w:t>对村民委员会和村党支部的补助</w:t>
            </w:r>
          </w:p>
        </w:tc>
        <w:tc>
          <w:tcPr>
            <w:tcW w:w="1134" w:type="dxa"/>
            <w:vAlign w:val="center"/>
          </w:tcPr>
          <w:p>
            <w:pPr>
              <w:pStyle w:val="12"/>
            </w:pPr>
            <w:r>
              <w:t>4199.61</w:t>
            </w:r>
          </w:p>
        </w:tc>
        <w:tc>
          <w:tcPr>
            <w:tcW w:w="1134" w:type="dxa"/>
            <w:vAlign w:val="center"/>
          </w:tcPr>
          <w:p>
            <w:pPr>
              <w:pStyle w:val="12"/>
            </w:pPr>
            <w:r>
              <w:t>4199.61</w:t>
            </w:r>
          </w:p>
        </w:tc>
        <w:tc>
          <w:tcPr>
            <w:tcW w:w="1134" w:type="dxa"/>
            <w:vAlign w:val="center"/>
          </w:tcPr>
          <w:p>
            <w:pPr>
              <w:pStyle w:val="12"/>
            </w:pPr>
            <w:r>
              <w:t>4199.61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203中国共产党晋州市委员会组织部</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6277.30</w:t>
            </w:r>
          </w:p>
        </w:tc>
        <w:tc>
          <w:tcPr>
            <w:tcW w:w="1361" w:type="dxa"/>
            <w:vAlign w:val="center"/>
          </w:tcPr>
          <w:p>
            <w:pPr>
              <w:pStyle w:val="16"/>
            </w:pPr>
            <w:r>
              <w:t>601.37</w:t>
            </w:r>
          </w:p>
        </w:tc>
        <w:tc>
          <w:tcPr>
            <w:tcW w:w="1361" w:type="dxa"/>
            <w:vAlign w:val="center"/>
          </w:tcPr>
          <w:p>
            <w:pPr>
              <w:pStyle w:val="16"/>
            </w:pPr>
            <w:r>
              <w:t>5675.93</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1021.20</w:t>
            </w:r>
          </w:p>
        </w:tc>
        <w:tc>
          <w:tcPr>
            <w:tcW w:w="1361" w:type="dxa"/>
            <w:vAlign w:val="center"/>
          </w:tcPr>
          <w:p>
            <w:pPr>
              <w:pStyle w:val="12"/>
            </w:pPr>
            <w:r>
              <w:t>601.37</w:t>
            </w:r>
          </w:p>
        </w:tc>
        <w:tc>
          <w:tcPr>
            <w:tcW w:w="1361" w:type="dxa"/>
            <w:vAlign w:val="center"/>
          </w:tcPr>
          <w:p>
            <w:pPr>
              <w:pStyle w:val="12"/>
            </w:pPr>
            <w:r>
              <w:t>419.83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20132</w:t>
            </w:r>
          </w:p>
        </w:tc>
        <w:tc>
          <w:tcPr>
            <w:tcW w:w="4535" w:type="dxa"/>
            <w:vAlign w:val="center"/>
          </w:tcPr>
          <w:p>
            <w:pPr>
              <w:pStyle w:val="13"/>
            </w:pPr>
            <w:r>
              <w:t>组织事务</w:t>
            </w:r>
          </w:p>
        </w:tc>
        <w:tc>
          <w:tcPr>
            <w:tcW w:w="1361" w:type="dxa"/>
            <w:vAlign w:val="center"/>
          </w:tcPr>
          <w:p>
            <w:pPr>
              <w:pStyle w:val="12"/>
            </w:pPr>
            <w:r>
              <w:t>985.20</w:t>
            </w:r>
          </w:p>
        </w:tc>
        <w:tc>
          <w:tcPr>
            <w:tcW w:w="1361" w:type="dxa"/>
            <w:vAlign w:val="center"/>
          </w:tcPr>
          <w:p>
            <w:pPr>
              <w:pStyle w:val="12"/>
            </w:pPr>
            <w:r>
              <w:t>601.37</w:t>
            </w:r>
          </w:p>
        </w:tc>
        <w:tc>
          <w:tcPr>
            <w:tcW w:w="1361" w:type="dxa"/>
            <w:vAlign w:val="center"/>
          </w:tcPr>
          <w:p>
            <w:pPr>
              <w:pStyle w:val="12"/>
            </w:pPr>
            <w:r>
              <w:t>383.83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2013201</w:t>
            </w:r>
          </w:p>
        </w:tc>
        <w:tc>
          <w:tcPr>
            <w:tcW w:w="4535" w:type="dxa"/>
            <w:vAlign w:val="center"/>
          </w:tcPr>
          <w:p>
            <w:pPr>
              <w:pStyle w:val="13"/>
            </w:pPr>
            <w:r>
              <w:t>行政运行</w:t>
            </w:r>
          </w:p>
        </w:tc>
        <w:tc>
          <w:tcPr>
            <w:tcW w:w="1361" w:type="dxa"/>
            <w:vAlign w:val="center"/>
          </w:tcPr>
          <w:p>
            <w:pPr>
              <w:pStyle w:val="12"/>
            </w:pPr>
            <w:r>
              <w:t>601.37</w:t>
            </w:r>
          </w:p>
        </w:tc>
        <w:tc>
          <w:tcPr>
            <w:tcW w:w="1361" w:type="dxa"/>
            <w:vAlign w:val="center"/>
          </w:tcPr>
          <w:p>
            <w:pPr>
              <w:pStyle w:val="12"/>
            </w:pPr>
            <w:r>
              <w:t>601.37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2013202</w:t>
            </w:r>
          </w:p>
        </w:tc>
        <w:tc>
          <w:tcPr>
            <w:tcW w:w="4535" w:type="dxa"/>
            <w:vAlign w:val="center"/>
          </w:tcPr>
          <w:p>
            <w:pPr>
              <w:pStyle w:val="13"/>
            </w:pPr>
            <w:r>
              <w:t>一般行政管理事务</w:t>
            </w:r>
          </w:p>
        </w:tc>
        <w:tc>
          <w:tcPr>
            <w:tcW w:w="1361" w:type="dxa"/>
            <w:vAlign w:val="center"/>
          </w:tcPr>
          <w:p>
            <w:pPr>
              <w:pStyle w:val="12"/>
            </w:pPr>
            <w:r>
              <w:t>356.28</w:t>
            </w:r>
          </w:p>
        </w:tc>
        <w:tc>
          <w:tcPr>
            <w:tcW w:w="1361" w:type="dxa"/>
            <w:vAlign w:val="center"/>
          </w:tcPr>
          <w:p>
            <w:pPr>
              <w:pStyle w:val="12"/>
            </w:pPr>
          </w:p>
        </w:tc>
        <w:tc>
          <w:tcPr>
            <w:tcW w:w="1361" w:type="dxa"/>
            <w:vAlign w:val="center"/>
          </w:tcPr>
          <w:p>
            <w:pPr>
              <w:pStyle w:val="12"/>
            </w:pPr>
            <w:r>
              <w:t>356.28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2013299</w:t>
            </w:r>
          </w:p>
        </w:tc>
        <w:tc>
          <w:tcPr>
            <w:tcW w:w="4535" w:type="dxa"/>
            <w:vAlign w:val="center"/>
          </w:tcPr>
          <w:p>
            <w:pPr>
              <w:pStyle w:val="13"/>
            </w:pPr>
            <w:r>
              <w:t>其他组织事务支出</w:t>
            </w:r>
          </w:p>
        </w:tc>
        <w:tc>
          <w:tcPr>
            <w:tcW w:w="1361" w:type="dxa"/>
            <w:vAlign w:val="center"/>
          </w:tcPr>
          <w:p>
            <w:pPr>
              <w:pStyle w:val="12"/>
            </w:pPr>
            <w:r>
              <w:t>27.55</w:t>
            </w:r>
          </w:p>
        </w:tc>
        <w:tc>
          <w:tcPr>
            <w:tcW w:w="1361" w:type="dxa"/>
            <w:vAlign w:val="center"/>
          </w:tcPr>
          <w:p>
            <w:pPr>
              <w:pStyle w:val="12"/>
            </w:pPr>
          </w:p>
        </w:tc>
        <w:tc>
          <w:tcPr>
            <w:tcW w:w="1361" w:type="dxa"/>
            <w:vAlign w:val="center"/>
          </w:tcPr>
          <w:p>
            <w:pPr>
              <w:pStyle w:val="12"/>
            </w:pPr>
            <w:r>
              <w:t>27.55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20133</w:t>
            </w:r>
          </w:p>
        </w:tc>
        <w:tc>
          <w:tcPr>
            <w:tcW w:w="4535" w:type="dxa"/>
            <w:vAlign w:val="center"/>
          </w:tcPr>
          <w:p>
            <w:pPr>
              <w:pStyle w:val="13"/>
            </w:pPr>
            <w:r>
              <w:t>宣传事务</w:t>
            </w:r>
          </w:p>
        </w:tc>
        <w:tc>
          <w:tcPr>
            <w:tcW w:w="1361" w:type="dxa"/>
            <w:vAlign w:val="center"/>
          </w:tcPr>
          <w:p>
            <w:pPr>
              <w:pStyle w:val="12"/>
            </w:pPr>
            <w:r>
              <w:t>36.00</w:t>
            </w:r>
          </w:p>
        </w:tc>
        <w:tc>
          <w:tcPr>
            <w:tcW w:w="1361" w:type="dxa"/>
            <w:vAlign w:val="center"/>
          </w:tcPr>
          <w:p>
            <w:pPr>
              <w:pStyle w:val="12"/>
            </w:pPr>
          </w:p>
        </w:tc>
        <w:tc>
          <w:tcPr>
            <w:tcW w:w="1361" w:type="dxa"/>
            <w:vAlign w:val="center"/>
          </w:tcPr>
          <w:p>
            <w:pPr>
              <w:pStyle w:val="12"/>
            </w:pPr>
            <w:r>
              <w:t>36.00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2013302</w:t>
            </w:r>
          </w:p>
        </w:tc>
        <w:tc>
          <w:tcPr>
            <w:tcW w:w="4535" w:type="dxa"/>
            <w:vAlign w:val="center"/>
          </w:tcPr>
          <w:p>
            <w:pPr>
              <w:pStyle w:val="13"/>
            </w:pPr>
            <w:r>
              <w:t>一般行政管理事务</w:t>
            </w:r>
          </w:p>
        </w:tc>
        <w:tc>
          <w:tcPr>
            <w:tcW w:w="1361" w:type="dxa"/>
            <w:vAlign w:val="center"/>
          </w:tcPr>
          <w:p>
            <w:pPr>
              <w:pStyle w:val="12"/>
            </w:pPr>
            <w:r>
              <w:t>36.00</w:t>
            </w:r>
          </w:p>
        </w:tc>
        <w:tc>
          <w:tcPr>
            <w:tcW w:w="1361" w:type="dxa"/>
            <w:vAlign w:val="center"/>
          </w:tcPr>
          <w:p>
            <w:pPr>
              <w:pStyle w:val="12"/>
            </w:pPr>
          </w:p>
        </w:tc>
        <w:tc>
          <w:tcPr>
            <w:tcW w:w="1361" w:type="dxa"/>
            <w:vAlign w:val="center"/>
          </w:tcPr>
          <w:p>
            <w:pPr>
              <w:pStyle w:val="12"/>
            </w:pPr>
            <w:r>
              <w:t>36.00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206</w:t>
            </w:r>
          </w:p>
        </w:tc>
        <w:tc>
          <w:tcPr>
            <w:tcW w:w="4535" w:type="dxa"/>
            <w:vAlign w:val="center"/>
          </w:tcPr>
          <w:p>
            <w:pPr>
              <w:pStyle w:val="13"/>
            </w:pPr>
            <w:r>
              <w:t>科学技术支出</w:t>
            </w:r>
          </w:p>
        </w:tc>
        <w:tc>
          <w:tcPr>
            <w:tcW w:w="1361" w:type="dxa"/>
            <w:vAlign w:val="center"/>
          </w:tcPr>
          <w:p>
            <w:pPr>
              <w:pStyle w:val="12"/>
            </w:pPr>
            <w:r>
              <w:t>701.50</w:t>
            </w:r>
          </w:p>
        </w:tc>
        <w:tc>
          <w:tcPr>
            <w:tcW w:w="1361" w:type="dxa"/>
            <w:vAlign w:val="center"/>
          </w:tcPr>
          <w:p>
            <w:pPr>
              <w:pStyle w:val="12"/>
            </w:pPr>
          </w:p>
        </w:tc>
        <w:tc>
          <w:tcPr>
            <w:tcW w:w="1361" w:type="dxa"/>
            <w:vAlign w:val="center"/>
          </w:tcPr>
          <w:p>
            <w:pPr>
              <w:pStyle w:val="12"/>
            </w:pPr>
            <w:r>
              <w:t>701.50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20601</w:t>
            </w:r>
          </w:p>
        </w:tc>
        <w:tc>
          <w:tcPr>
            <w:tcW w:w="4535" w:type="dxa"/>
            <w:vAlign w:val="center"/>
          </w:tcPr>
          <w:p>
            <w:pPr>
              <w:pStyle w:val="13"/>
            </w:pPr>
            <w:r>
              <w:t>科学技术管理事务</w:t>
            </w:r>
          </w:p>
        </w:tc>
        <w:tc>
          <w:tcPr>
            <w:tcW w:w="1361" w:type="dxa"/>
            <w:vAlign w:val="center"/>
          </w:tcPr>
          <w:p>
            <w:pPr>
              <w:pStyle w:val="12"/>
            </w:pPr>
            <w:r>
              <w:t>680.00</w:t>
            </w:r>
          </w:p>
        </w:tc>
        <w:tc>
          <w:tcPr>
            <w:tcW w:w="1361" w:type="dxa"/>
            <w:vAlign w:val="center"/>
          </w:tcPr>
          <w:p>
            <w:pPr>
              <w:pStyle w:val="12"/>
            </w:pPr>
          </w:p>
        </w:tc>
        <w:tc>
          <w:tcPr>
            <w:tcW w:w="1361" w:type="dxa"/>
            <w:vAlign w:val="center"/>
          </w:tcPr>
          <w:p>
            <w:pPr>
              <w:pStyle w:val="12"/>
            </w:pPr>
            <w:r>
              <w:t>680.00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2060102</w:t>
            </w:r>
          </w:p>
        </w:tc>
        <w:tc>
          <w:tcPr>
            <w:tcW w:w="4535" w:type="dxa"/>
            <w:vAlign w:val="center"/>
          </w:tcPr>
          <w:p>
            <w:pPr>
              <w:pStyle w:val="13"/>
            </w:pPr>
            <w:r>
              <w:t>一般行政管理事务</w:t>
            </w:r>
          </w:p>
        </w:tc>
        <w:tc>
          <w:tcPr>
            <w:tcW w:w="1361" w:type="dxa"/>
            <w:vAlign w:val="center"/>
          </w:tcPr>
          <w:p>
            <w:pPr>
              <w:pStyle w:val="12"/>
            </w:pPr>
            <w:r>
              <w:t>680.00</w:t>
            </w:r>
          </w:p>
        </w:tc>
        <w:tc>
          <w:tcPr>
            <w:tcW w:w="1361" w:type="dxa"/>
            <w:vAlign w:val="center"/>
          </w:tcPr>
          <w:p>
            <w:pPr>
              <w:pStyle w:val="12"/>
            </w:pPr>
          </w:p>
        </w:tc>
        <w:tc>
          <w:tcPr>
            <w:tcW w:w="1361" w:type="dxa"/>
            <w:vAlign w:val="center"/>
          </w:tcPr>
          <w:p>
            <w:pPr>
              <w:pStyle w:val="12"/>
            </w:pPr>
            <w:r>
              <w:t>680.00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20608</w:t>
            </w:r>
          </w:p>
        </w:tc>
        <w:tc>
          <w:tcPr>
            <w:tcW w:w="4535" w:type="dxa"/>
            <w:vAlign w:val="center"/>
          </w:tcPr>
          <w:p>
            <w:pPr>
              <w:pStyle w:val="13"/>
            </w:pPr>
            <w:r>
              <w:t>科技交流与合作</w:t>
            </w:r>
          </w:p>
        </w:tc>
        <w:tc>
          <w:tcPr>
            <w:tcW w:w="1361" w:type="dxa"/>
            <w:vAlign w:val="center"/>
          </w:tcPr>
          <w:p>
            <w:pPr>
              <w:pStyle w:val="12"/>
            </w:pPr>
            <w:r>
              <w:t>21.50</w:t>
            </w:r>
          </w:p>
        </w:tc>
        <w:tc>
          <w:tcPr>
            <w:tcW w:w="1361" w:type="dxa"/>
            <w:vAlign w:val="center"/>
          </w:tcPr>
          <w:p>
            <w:pPr>
              <w:pStyle w:val="12"/>
            </w:pPr>
          </w:p>
        </w:tc>
        <w:tc>
          <w:tcPr>
            <w:tcW w:w="1361" w:type="dxa"/>
            <w:vAlign w:val="center"/>
          </w:tcPr>
          <w:p>
            <w:pPr>
              <w:pStyle w:val="12"/>
            </w:pPr>
            <w:r>
              <w:t>21.50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2060899</w:t>
            </w:r>
          </w:p>
        </w:tc>
        <w:tc>
          <w:tcPr>
            <w:tcW w:w="4535" w:type="dxa"/>
            <w:vAlign w:val="center"/>
          </w:tcPr>
          <w:p>
            <w:pPr>
              <w:pStyle w:val="13"/>
            </w:pPr>
            <w:r>
              <w:t>其他科技交流与合作支出</w:t>
            </w:r>
          </w:p>
        </w:tc>
        <w:tc>
          <w:tcPr>
            <w:tcW w:w="1361" w:type="dxa"/>
            <w:vAlign w:val="center"/>
          </w:tcPr>
          <w:p>
            <w:pPr>
              <w:pStyle w:val="12"/>
            </w:pPr>
            <w:r>
              <w:t>21.50</w:t>
            </w:r>
          </w:p>
        </w:tc>
        <w:tc>
          <w:tcPr>
            <w:tcW w:w="1361" w:type="dxa"/>
            <w:vAlign w:val="center"/>
          </w:tcPr>
          <w:p>
            <w:pPr>
              <w:pStyle w:val="12"/>
            </w:pPr>
          </w:p>
        </w:tc>
        <w:tc>
          <w:tcPr>
            <w:tcW w:w="1361" w:type="dxa"/>
            <w:vAlign w:val="center"/>
          </w:tcPr>
          <w:p>
            <w:pPr>
              <w:pStyle w:val="12"/>
            </w:pPr>
            <w:r>
              <w:t>21.50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29.22</w:t>
            </w:r>
          </w:p>
        </w:tc>
        <w:tc>
          <w:tcPr>
            <w:tcW w:w="1361" w:type="dxa"/>
            <w:vAlign w:val="center"/>
          </w:tcPr>
          <w:p>
            <w:pPr>
              <w:pStyle w:val="12"/>
            </w:pPr>
          </w:p>
        </w:tc>
        <w:tc>
          <w:tcPr>
            <w:tcW w:w="1361" w:type="dxa"/>
            <w:vAlign w:val="center"/>
          </w:tcPr>
          <w:p>
            <w:pPr>
              <w:pStyle w:val="12"/>
            </w:pPr>
            <w:r>
              <w:t>29.22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20808</w:t>
            </w:r>
          </w:p>
        </w:tc>
        <w:tc>
          <w:tcPr>
            <w:tcW w:w="4535" w:type="dxa"/>
            <w:vAlign w:val="center"/>
          </w:tcPr>
          <w:p>
            <w:pPr>
              <w:pStyle w:val="13"/>
            </w:pPr>
            <w:r>
              <w:t>抚恤</w:t>
            </w:r>
          </w:p>
        </w:tc>
        <w:tc>
          <w:tcPr>
            <w:tcW w:w="1361" w:type="dxa"/>
            <w:vAlign w:val="center"/>
          </w:tcPr>
          <w:p>
            <w:pPr>
              <w:pStyle w:val="12"/>
            </w:pPr>
            <w:r>
              <w:t>29.22</w:t>
            </w:r>
          </w:p>
        </w:tc>
        <w:tc>
          <w:tcPr>
            <w:tcW w:w="1361" w:type="dxa"/>
            <w:vAlign w:val="center"/>
          </w:tcPr>
          <w:p>
            <w:pPr>
              <w:pStyle w:val="12"/>
            </w:pPr>
          </w:p>
        </w:tc>
        <w:tc>
          <w:tcPr>
            <w:tcW w:w="1361" w:type="dxa"/>
            <w:vAlign w:val="center"/>
          </w:tcPr>
          <w:p>
            <w:pPr>
              <w:pStyle w:val="12"/>
            </w:pPr>
            <w:r>
              <w:t>29.22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2080899</w:t>
            </w:r>
          </w:p>
        </w:tc>
        <w:tc>
          <w:tcPr>
            <w:tcW w:w="4535" w:type="dxa"/>
            <w:vAlign w:val="center"/>
          </w:tcPr>
          <w:p>
            <w:pPr>
              <w:pStyle w:val="13"/>
            </w:pPr>
            <w:r>
              <w:t>其他优抚支出</w:t>
            </w:r>
          </w:p>
        </w:tc>
        <w:tc>
          <w:tcPr>
            <w:tcW w:w="1361" w:type="dxa"/>
            <w:vAlign w:val="center"/>
          </w:tcPr>
          <w:p>
            <w:pPr>
              <w:pStyle w:val="12"/>
            </w:pPr>
            <w:r>
              <w:t>29.22</w:t>
            </w:r>
          </w:p>
        </w:tc>
        <w:tc>
          <w:tcPr>
            <w:tcW w:w="1361" w:type="dxa"/>
            <w:vAlign w:val="center"/>
          </w:tcPr>
          <w:p>
            <w:pPr>
              <w:pStyle w:val="12"/>
            </w:pPr>
          </w:p>
        </w:tc>
        <w:tc>
          <w:tcPr>
            <w:tcW w:w="1361" w:type="dxa"/>
            <w:vAlign w:val="center"/>
          </w:tcPr>
          <w:p>
            <w:pPr>
              <w:pStyle w:val="12"/>
            </w:pPr>
            <w:r>
              <w:t>29.22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150.00</w:t>
            </w:r>
          </w:p>
        </w:tc>
        <w:tc>
          <w:tcPr>
            <w:tcW w:w="1361" w:type="dxa"/>
            <w:vAlign w:val="center"/>
          </w:tcPr>
          <w:p>
            <w:pPr>
              <w:pStyle w:val="12"/>
            </w:pPr>
          </w:p>
        </w:tc>
        <w:tc>
          <w:tcPr>
            <w:tcW w:w="1361" w:type="dxa"/>
            <w:vAlign w:val="center"/>
          </w:tcPr>
          <w:p>
            <w:pPr>
              <w:pStyle w:val="12"/>
            </w:pPr>
            <w:r>
              <w:t>150.00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150.00</w:t>
            </w:r>
          </w:p>
        </w:tc>
        <w:tc>
          <w:tcPr>
            <w:tcW w:w="1361" w:type="dxa"/>
            <w:vAlign w:val="center"/>
          </w:tcPr>
          <w:p>
            <w:pPr>
              <w:pStyle w:val="12"/>
            </w:pPr>
          </w:p>
        </w:tc>
        <w:tc>
          <w:tcPr>
            <w:tcW w:w="1361" w:type="dxa"/>
            <w:vAlign w:val="center"/>
          </w:tcPr>
          <w:p>
            <w:pPr>
              <w:pStyle w:val="12"/>
            </w:pPr>
            <w:r>
              <w:t>150.00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2120804</w:t>
            </w:r>
          </w:p>
        </w:tc>
        <w:tc>
          <w:tcPr>
            <w:tcW w:w="4535" w:type="dxa"/>
            <w:vAlign w:val="center"/>
          </w:tcPr>
          <w:p>
            <w:pPr>
              <w:pStyle w:val="13"/>
            </w:pPr>
            <w:r>
              <w:t>农村基础设施建设支出</w:t>
            </w:r>
          </w:p>
        </w:tc>
        <w:tc>
          <w:tcPr>
            <w:tcW w:w="1361" w:type="dxa"/>
            <w:vAlign w:val="center"/>
          </w:tcPr>
          <w:p>
            <w:pPr>
              <w:pStyle w:val="12"/>
            </w:pPr>
            <w:r>
              <w:t>150.00</w:t>
            </w:r>
          </w:p>
        </w:tc>
        <w:tc>
          <w:tcPr>
            <w:tcW w:w="1361" w:type="dxa"/>
            <w:vAlign w:val="center"/>
          </w:tcPr>
          <w:p>
            <w:pPr>
              <w:pStyle w:val="12"/>
            </w:pPr>
          </w:p>
        </w:tc>
        <w:tc>
          <w:tcPr>
            <w:tcW w:w="1361" w:type="dxa"/>
            <w:vAlign w:val="center"/>
          </w:tcPr>
          <w:p>
            <w:pPr>
              <w:pStyle w:val="12"/>
            </w:pPr>
            <w:r>
              <w:t>150.00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4375.38</w:t>
            </w:r>
          </w:p>
        </w:tc>
        <w:tc>
          <w:tcPr>
            <w:tcW w:w="1361" w:type="dxa"/>
            <w:vAlign w:val="center"/>
          </w:tcPr>
          <w:p>
            <w:pPr>
              <w:pStyle w:val="12"/>
            </w:pPr>
          </w:p>
        </w:tc>
        <w:tc>
          <w:tcPr>
            <w:tcW w:w="1361" w:type="dxa"/>
            <w:vAlign w:val="center"/>
          </w:tcPr>
          <w:p>
            <w:pPr>
              <w:pStyle w:val="12"/>
            </w:pPr>
            <w:r>
              <w:t>4375.38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25.77</w:t>
            </w:r>
          </w:p>
        </w:tc>
        <w:tc>
          <w:tcPr>
            <w:tcW w:w="1361" w:type="dxa"/>
            <w:vAlign w:val="center"/>
          </w:tcPr>
          <w:p>
            <w:pPr>
              <w:pStyle w:val="12"/>
            </w:pPr>
          </w:p>
        </w:tc>
        <w:tc>
          <w:tcPr>
            <w:tcW w:w="1361" w:type="dxa"/>
            <w:vAlign w:val="center"/>
          </w:tcPr>
          <w:p>
            <w:pPr>
              <w:pStyle w:val="12"/>
            </w:pPr>
            <w:r>
              <w:t>25.77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2130152</w:t>
            </w:r>
          </w:p>
        </w:tc>
        <w:tc>
          <w:tcPr>
            <w:tcW w:w="4535" w:type="dxa"/>
            <w:vAlign w:val="center"/>
          </w:tcPr>
          <w:p>
            <w:pPr>
              <w:pStyle w:val="13"/>
            </w:pPr>
            <w:r>
              <w:t>对高校毕业生到基层任职补助</w:t>
            </w:r>
          </w:p>
        </w:tc>
        <w:tc>
          <w:tcPr>
            <w:tcW w:w="1361" w:type="dxa"/>
            <w:vAlign w:val="center"/>
          </w:tcPr>
          <w:p>
            <w:pPr>
              <w:pStyle w:val="12"/>
            </w:pPr>
            <w:r>
              <w:t>25.77</w:t>
            </w:r>
          </w:p>
        </w:tc>
        <w:tc>
          <w:tcPr>
            <w:tcW w:w="1361" w:type="dxa"/>
            <w:vAlign w:val="center"/>
          </w:tcPr>
          <w:p>
            <w:pPr>
              <w:pStyle w:val="12"/>
            </w:pPr>
          </w:p>
        </w:tc>
        <w:tc>
          <w:tcPr>
            <w:tcW w:w="1361" w:type="dxa"/>
            <w:vAlign w:val="center"/>
          </w:tcPr>
          <w:p>
            <w:pPr>
              <w:pStyle w:val="12"/>
            </w:pPr>
            <w:r>
              <w:t>25.77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21305</w:t>
            </w:r>
          </w:p>
        </w:tc>
        <w:tc>
          <w:tcPr>
            <w:tcW w:w="4535" w:type="dxa"/>
            <w:vAlign w:val="center"/>
          </w:tcPr>
          <w:p>
            <w:pPr>
              <w:pStyle w:val="13"/>
            </w:pPr>
            <w:r>
              <w:t>巩固脱贫攻坚成果衔接乡村振兴</w:t>
            </w:r>
          </w:p>
        </w:tc>
        <w:tc>
          <w:tcPr>
            <w:tcW w:w="1361" w:type="dxa"/>
            <w:vAlign w:val="center"/>
          </w:tcPr>
          <w:p>
            <w:pPr>
              <w:pStyle w:val="12"/>
            </w:pPr>
            <w:r>
              <w:t>150.00</w:t>
            </w:r>
          </w:p>
        </w:tc>
        <w:tc>
          <w:tcPr>
            <w:tcW w:w="1361" w:type="dxa"/>
            <w:vAlign w:val="center"/>
          </w:tcPr>
          <w:p>
            <w:pPr>
              <w:pStyle w:val="12"/>
            </w:pPr>
          </w:p>
        </w:tc>
        <w:tc>
          <w:tcPr>
            <w:tcW w:w="1361" w:type="dxa"/>
            <w:vAlign w:val="center"/>
          </w:tcPr>
          <w:p>
            <w:pPr>
              <w:pStyle w:val="12"/>
            </w:pPr>
            <w:r>
              <w:t>150.00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2130504</w:t>
            </w:r>
          </w:p>
        </w:tc>
        <w:tc>
          <w:tcPr>
            <w:tcW w:w="4535" w:type="dxa"/>
            <w:vAlign w:val="center"/>
          </w:tcPr>
          <w:p>
            <w:pPr>
              <w:pStyle w:val="13"/>
            </w:pPr>
            <w:r>
              <w:t>农村基础设施建设</w:t>
            </w:r>
          </w:p>
        </w:tc>
        <w:tc>
          <w:tcPr>
            <w:tcW w:w="1361" w:type="dxa"/>
            <w:vAlign w:val="center"/>
          </w:tcPr>
          <w:p>
            <w:pPr>
              <w:pStyle w:val="12"/>
            </w:pPr>
            <w:r>
              <w:t>150.00</w:t>
            </w:r>
          </w:p>
        </w:tc>
        <w:tc>
          <w:tcPr>
            <w:tcW w:w="1361" w:type="dxa"/>
            <w:vAlign w:val="center"/>
          </w:tcPr>
          <w:p>
            <w:pPr>
              <w:pStyle w:val="12"/>
            </w:pPr>
          </w:p>
        </w:tc>
        <w:tc>
          <w:tcPr>
            <w:tcW w:w="1361" w:type="dxa"/>
            <w:vAlign w:val="center"/>
          </w:tcPr>
          <w:p>
            <w:pPr>
              <w:pStyle w:val="12"/>
            </w:pPr>
            <w:r>
              <w:t>150.00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21307</w:t>
            </w:r>
          </w:p>
        </w:tc>
        <w:tc>
          <w:tcPr>
            <w:tcW w:w="4535" w:type="dxa"/>
            <w:vAlign w:val="center"/>
          </w:tcPr>
          <w:p>
            <w:pPr>
              <w:pStyle w:val="13"/>
            </w:pPr>
            <w:r>
              <w:t>农村综合改革</w:t>
            </w:r>
          </w:p>
        </w:tc>
        <w:tc>
          <w:tcPr>
            <w:tcW w:w="1361" w:type="dxa"/>
            <w:vAlign w:val="center"/>
          </w:tcPr>
          <w:p>
            <w:pPr>
              <w:pStyle w:val="12"/>
            </w:pPr>
            <w:r>
              <w:t>4199.61</w:t>
            </w:r>
          </w:p>
        </w:tc>
        <w:tc>
          <w:tcPr>
            <w:tcW w:w="1361" w:type="dxa"/>
            <w:vAlign w:val="center"/>
          </w:tcPr>
          <w:p>
            <w:pPr>
              <w:pStyle w:val="12"/>
            </w:pPr>
          </w:p>
        </w:tc>
        <w:tc>
          <w:tcPr>
            <w:tcW w:w="1361" w:type="dxa"/>
            <w:vAlign w:val="center"/>
          </w:tcPr>
          <w:p>
            <w:pPr>
              <w:pStyle w:val="12"/>
            </w:pPr>
            <w:r>
              <w:t>4199.61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2130705</w:t>
            </w:r>
          </w:p>
        </w:tc>
        <w:tc>
          <w:tcPr>
            <w:tcW w:w="4535" w:type="dxa"/>
            <w:vAlign w:val="center"/>
          </w:tcPr>
          <w:p>
            <w:pPr>
              <w:pStyle w:val="13"/>
            </w:pPr>
            <w:r>
              <w:t>对村民委员会和村党支部的补助</w:t>
            </w:r>
          </w:p>
        </w:tc>
        <w:tc>
          <w:tcPr>
            <w:tcW w:w="1361" w:type="dxa"/>
            <w:vAlign w:val="center"/>
          </w:tcPr>
          <w:p>
            <w:pPr>
              <w:pStyle w:val="12"/>
            </w:pPr>
            <w:r>
              <w:t>4199.61</w:t>
            </w:r>
          </w:p>
        </w:tc>
        <w:tc>
          <w:tcPr>
            <w:tcW w:w="1361" w:type="dxa"/>
            <w:vAlign w:val="center"/>
          </w:tcPr>
          <w:p>
            <w:pPr>
              <w:pStyle w:val="12"/>
            </w:pPr>
          </w:p>
        </w:tc>
        <w:tc>
          <w:tcPr>
            <w:tcW w:w="1361" w:type="dxa"/>
            <w:vAlign w:val="center"/>
          </w:tcPr>
          <w:p>
            <w:pPr>
              <w:pStyle w:val="12"/>
            </w:pPr>
            <w:r>
              <w:t>4199.61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203中国共产党晋州市委员会组织部</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6096.13</w:t>
            </w:r>
          </w:p>
        </w:tc>
        <w:tc>
          <w:tcPr>
            <w:tcW w:w="3402" w:type="dxa"/>
            <w:vAlign w:val="center"/>
          </w:tcPr>
          <w:p>
            <w:pPr>
              <w:pStyle w:val="13"/>
            </w:pPr>
            <w:r>
              <w:t>一、一般公共服务支出</w:t>
            </w:r>
          </w:p>
        </w:tc>
        <w:tc>
          <w:tcPr>
            <w:tcW w:w="1474" w:type="dxa"/>
            <w:vAlign w:val="center"/>
          </w:tcPr>
          <w:p>
            <w:pPr>
              <w:pStyle w:val="12"/>
            </w:pPr>
            <w:r>
              <w:t>1021.20</w:t>
            </w:r>
          </w:p>
        </w:tc>
        <w:tc>
          <w:tcPr>
            <w:tcW w:w="1474" w:type="dxa"/>
            <w:vAlign w:val="center"/>
          </w:tcPr>
          <w:p>
            <w:pPr>
              <w:pStyle w:val="12"/>
            </w:pPr>
            <w:r>
              <w:t>1021.20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150.00</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r>
              <w:t>701.50</w:t>
            </w:r>
          </w:p>
        </w:tc>
        <w:tc>
          <w:tcPr>
            <w:tcW w:w="1474" w:type="dxa"/>
            <w:vAlign w:val="center"/>
          </w:tcPr>
          <w:p>
            <w:pPr>
              <w:pStyle w:val="12"/>
            </w:pPr>
            <w:r>
              <w:t>701.50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29.22</w:t>
            </w:r>
          </w:p>
        </w:tc>
        <w:tc>
          <w:tcPr>
            <w:tcW w:w="1474" w:type="dxa"/>
            <w:vAlign w:val="center"/>
          </w:tcPr>
          <w:p>
            <w:pPr>
              <w:pStyle w:val="12"/>
            </w:pPr>
            <w:r>
              <w:t>29.22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150.00</w:t>
            </w:r>
          </w:p>
        </w:tc>
        <w:tc>
          <w:tcPr>
            <w:tcW w:w="1474" w:type="dxa"/>
            <w:vAlign w:val="center"/>
          </w:tcPr>
          <w:p>
            <w:pPr>
              <w:pStyle w:val="12"/>
            </w:pPr>
          </w:p>
        </w:tc>
        <w:tc>
          <w:tcPr>
            <w:tcW w:w="1474" w:type="dxa"/>
            <w:vAlign w:val="center"/>
          </w:tcPr>
          <w:p>
            <w:pPr>
              <w:pStyle w:val="12"/>
            </w:pPr>
            <w:r>
              <w:t>150.00</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4375.38</w:t>
            </w:r>
          </w:p>
        </w:tc>
        <w:tc>
          <w:tcPr>
            <w:tcW w:w="1474" w:type="dxa"/>
            <w:vAlign w:val="center"/>
          </w:tcPr>
          <w:p>
            <w:pPr>
              <w:pStyle w:val="12"/>
            </w:pPr>
            <w:r>
              <w:t>4375.38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6246.13</w:t>
            </w:r>
          </w:p>
        </w:tc>
        <w:tc>
          <w:tcPr>
            <w:tcW w:w="3402" w:type="dxa"/>
            <w:vAlign w:val="center"/>
          </w:tcPr>
          <w:p>
            <w:pPr>
              <w:pStyle w:val="15"/>
            </w:pPr>
            <w:r>
              <w:t>本年支出合计</w:t>
            </w:r>
          </w:p>
        </w:tc>
        <w:tc>
          <w:tcPr>
            <w:tcW w:w="1474" w:type="dxa"/>
            <w:vAlign w:val="center"/>
          </w:tcPr>
          <w:p>
            <w:pPr>
              <w:pStyle w:val="16"/>
            </w:pPr>
            <w:r>
              <w:t>6277.30</w:t>
            </w:r>
          </w:p>
        </w:tc>
        <w:tc>
          <w:tcPr>
            <w:tcW w:w="1474" w:type="dxa"/>
            <w:vAlign w:val="center"/>
          </w:tcPr>
          <w:p>
            <w:pPr>
              <w:pStyle w:val="16"/>
            </w:pPr>
            <w:r>
              <w:t>6127.30</w:t>
            </w:r>
          </w:p>
        </w:tc>
        <w:tc>
          <w:tcPr>
            <w:tcW w:w="1474" w:type="dxa"/>
            <w:vAlign w:val="center"/>
          </w:tcPr>
          <w:p>
            <w:pPr>
              <w:pStyle w:val="16"/>
            </w:pPr>
            <w:r>
              <w:t>150.00</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31.17</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31.17</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6277.30</w:t>
            </w:r>
          </w:p>
        </w:tc>
        <w:tc>
          <w:tcPr>
            <w:tcW w:w="3402" w:type="dxa"/>
            <w:vAlign w:val="center"/>
          </w:tcPr>
          <w:p>
            <w:pPr>
              <w:pStyle w:val="15"/>
            </w:pPr>
            <w:r>
              <w:t>支出总计</w:t>
            </w:r>
          </w:p>
        </w:tc>
        <w:tc>
          <w:tcPr>
            <w:tcW w:w="1474" w:type="dxa"/>
            <w:vAlign w:val="center"/>
          </w:tcPr>
          <w:p>
            <w:pPr>
              <w:pStyle w:val="16"/>
            </w:pPr>
            <w:r>
              <w:t>6277.30</w:t>
            </w:r>
          </w:p>
        </w:tc>
        <w:tc>
          <w:tcPr>
            <w:tcW w:w="1474" w:type="dxa"/>
            <w:vAlign w:val="center"/>
          </w:tcPr>
          <w:p>
            <w:pPr>
              <w:pStyle w:val="16"/>
            </w:pPr>
            <w:r>
              <w:t>6127.30</w:t>
            </w:r>
          </w:p>
        </w:tc>
        <w:tc>
          <w:tcPr>
            <w:tcW w:w="1474" w:type="dxa"/>
            <w:vAlign w:val="center"/>
          </w:tcPr>
          <w:p>
            <w:pPr>
              <w:pStyle w:val="16"/>
            </w:pPr>
            <w:r>
              <w:t>150.00</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203中国共产党晋州市委员会组织部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6127.30</w:t>
            </w:r>
          </w:p>
        </w:tc>
        <w:tc>
          <w:tcPr>
            <w:tcW w:w="2551" w:type="dxa"/>
            <w:vAlign w:val="center"/>
          </w:tcPr>
          <w:p>
            <w:pPr>
              <w:pStyle w:val="16"/>
            </w:pPr>
            <w:r>
              <w:t>601.37</w:t>
            </w:r>
          </w:p>
        </w:tc>
        <w:tc>
          <w:tcPr>
            <w:tcW w:w="2551" w:type="dxa"/>
            <w:vAlign w:val="center"/>
          </w:tcPr>
          <w:p>
            <w:pPr>
              <w:pStyle w:val="16"/>
            </w:pPr>
            <w:r>
              <w:t>5525.93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1021.20</w:t>
            </w:r>
          </w:p>
        </w:tc>
        <w:tc>
          <w:tcPr>
            <w:tcW w:w="2551" w:type="dxa"/>
            <w:vAlign w:val="center"/>
          </w:tcPr>
          <w:p>
            <w:pPr>
              <w:pStyle w:val="12"/>
            </w:pPr>
            <w:r>
              <w:t>601.37</w:t>
            </w:r>
          </w:p>
        </w:tc>
        <w:tc>
          <w:tcPr>
            <w:tcW w:w="2551" w:type="dxa"/>
            <w:vAlign w:val="center"/>
          </w:tcPr>
          <w:p>
            <w:pPr>
              <w:pStyle w:val="12"/>
            </w:pPr>
            <w:r>
              <w:t>419.83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20132</w:t>
            </w:r>
          </w:p>
        </w:tc>
        <w:tc>
          <w:tcPr>
            <w:tcW w:w="4535" w:type="dxa"/>
            <w:vAlign w:val="center"/>
          </w:tcPr>
          <w:p>
            <w:pPr>
              <w:pStyle w:val="13"/>
            </w:pPr>
            <w:r>
              <w:t>组织事务</w:t>
            </w:r>
          </w:p>
        </w:tc>
        <w:tc>
          <w:tcPr>
            <w:tcW w:w="2551" w:type="dxa"/>
            <w:vAlign w:val="center"/>
          </w:tcPr>
          <w:p>
            <w:pPr>
              <w:pStyle w:val="12"/>
            </w:pPr>
            <w:r>
              <w:t>985.20</w:t>
            </w:r>
          </w:p>
        </w:tc>
        <w:tc>
          <w:tcPr>
            <w:tcW w:w="2551" w:type="dxa"/>
            <w:vAlign w:val="center"/>
          </w:tcPr>
          <w:p>
            <w:pPr>
              <w:pStyle w:val="12"/>
            </w:pPr>
            <w:r>
              <w:t>601.37</w:t>
            </w:r>
          </w:p>
        </w:tc>
        <w:tc>
          <w:tcPr>
            <w:tcW w:w="2551" w:type="dxa"/>
            <w:vAlign w:val="center"/>
          </w:tcPr>
          <w:p>
            <w:pPr>
              <w:pStyle w:val="12"/>
            </w:pPr>
            <w:r>
              <w:t>383.83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2013201</w:t>
            </w:r>
          </w:p>
        </w:tc>
        <w:tc>
          <w:tcPr>
            <w:tcW w:w="4535" w:type="dxa"/>
            <w:vAlign w:val="center"/>
          </w:tcPr>
          <w:p>
            <w:pPr>
              <w:pStyle w:val="13"/>
            </w:pPr>
            <w:r>
              <w:t>行政运行</w:t>
            </w:r>
          </w:p>
        </w:tc>
        <w:tc>
          <w:tcPr>
            <w:tcW w:w="2551" w:type="dxa"/>
            <w:vAlign w:val="center"/>
          </w:tcPr>
          <w:p>
            <w:pPr>
              <w:pStyle w:val="12"/>
            </w:pPr>
            <w:r>
              <w:t>601.37</w:t>
            </w:r>
          </w:p>
        </w:tc>
        <w:tc>
          <w:tcPr>
            <w:tcW w:w="2551" w:type="dxa"/>
            <w:vAlign w:val="center"/>
          </w:tcPr>
          <w:p>
            <w:pPr>
              <w:pStyle w:val="12"/>
            </w:pPr>
            <w:r>
              <w:t>601.37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2013202</w:t>
            </w:r>
          </w:p>
        </w:tc>
        <w:tc>
          <w:tcPr>
            <w:tcW w:w="4535" w:type="dxa"/>
            <w:vAlign w:val="center"/>
          </w:tcPr>
          <w:p>
            <w:pPr>
              <w:pStyle w:val="13"/>
            </w:pPr>
            <w:r>
              <w:t>一般行政管理事务</w:t>
            </w:r>
          </w:p>
        </w:tc>
        <w:tc>
          <w:tcPr>
            <w:tcW w:w="2551" w:type="dxa"/>
            <w:vAlign w:val="center"/>
          </w:tcPr>
          <w:p>
            <w:pPr>
              <w:pStyle w:val="12"/>
            </w:pPr>
            <w:r>
              <w:t>356.28</w:t>
            </w:r>
          </w:p>
        </w:tc>
        <w:tc>
          <w:tcPr>
            <w:tcW w:w="2551" w:type="dxa"/>
            <w:vAlign w:val="center"/>
          </w:tcPr>
          <w:p>
            <w:pPr>
              <w:pStyle w:val="12"/>
            </w:pPr>
          </w:p>
        </w:tc>
        <w:tc>
          <w:tcPr>
            <w:tcW w:w="2551" w:type="dxa"/>
            <w:vAlign w:val="center"/>
          </w:tcPr>
          <w:p>
            <w:pPr>
              <w:pStyle w:val="12"/>
            </w:pPr>
            <w:r>
              <w:t>356.28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2013299</w:t>
            </w:r>
          </w:p>
        </w:tc>
        <w:tc>
          <w:tcPr>
            <w:tcW w:w="4535" w:type="dxa"/>
            <w:vAlign w:val="center"/>
          </w:tcPr>
          <w:p>
            <w:pPr>
              <w:pStyle w:val="13"/>
            </w:pPr>
            <w:r>
              <w:t>其他组织事务支出</w:t>
            </w:r>
          </w:p>
        </w:tc>
        <w:tc>
          <w:tcPr>
            <w:tcW w:w="2551" w:type="dxa"/>
            <w:vAlign w:val="center"/>
          </w:tcPr>
          <w:p>
            <w:pPr>
              <w:pStyle w:val="12"/>
            </w:pPr>
            <w:r>
              <w:t>27.55</w:t>
            </w:r>
          </w:p>
        </w:tc>
        <w:tc>
          <w:tcPr>
            <w:tcW w:w="2551" w:type="dxa"/>
            <w:vAlign w:val="center"/>
          </w:tcPr>
          <w:p>
            <w:pPr>
              <w:pStyle w:val="12"/>
            </w:pPr>
          </w:p>
        </w:tc>
        <w:tc>
          <w:tcPr>
            <w:tcW w:w="2551" w:type="dxa"/>
            <w:vAlign w:val="center"/>
          </w:tcPr>
          <w:p>
            <w:pPr>
              <w:pStyle w:val="12"/>
            </w:pPr>
            <w:r>
              <w:t>27.55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20133</w:t>
            </w:r>
          </w:p>
        </w:tc>
        <w:tc>
          <w:tcPr>
            <w:tcW w:w="4535" w:type="dxa"/>
            <w:vAlign w:val="center"/>
          </w:tcPr>
          <w:p>
            <w:pPr>
              <w:pStyle w:val="13"/>
            </w:pPr>
            <w:r>
              <w:t>宣传事务</w:t>
            </w:r>
          </w:p>
        </w:tc>
        <w:tc>
          <w:tcPr>
            <w:tcW w:w="2551" w:type="dxa"/>
            <w:vAlign w:val="center"/>
          </w:tcPr>
          <w:p>
            <w:pPr>
              <w:pStyle w:val="12"/>
            </w:pPr>
            <w:r>
              <w:t>36.00</w:t>
            </w:r>
          </w:p>
        </w:tc>
        <w:tc>
          <w:tcPr>
            <w:tcW w:w="2551" w:type="dxa"/>
            <w:vAlign w:val="center"/>
          </w:tcPr>
          <w:p>
            <w:pPr>
              <w:pStyle w:val="12"/>
            </w:pPr>
          </w:p>
        </w:tc>
        <w:tc>
          <w:tcPr>
            <w:tcW w:w="2551" w:type="dxa"/>
            <w:vAlign w:val="center"/>
          </w:tcPr>
          <w:p>
            <w:pPr>
              <w:pStyle w:val="12"/>
            </w:pPr>
            <w:r>
              <w:t>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2013302</w:t>
            </w:r>
          </w:p>
        </w:tc>
        <w:tc>
          <w:tcPr>
            <w:tcW w:w="4535" w:type="dxa"/>
            <w:vAlign w:val="center"/>
          </w:tcPr>
          <w:p>
            <w:pPr>
              <w:pStyle w:val="13"/>
            </w:pPr>
            <w:r>
              <w:t>一般行政管理事务</w:t>
            </w:r>
          </w:p>
        </w:tc>
        <w:tc>
          <w:tcPr>
            <w:tcW w:w="2551" w:type="dxa"/>
            <w:vAlign w:val="center"/>
          </w:tcPr>
          <w:p>
            <w:pPr>
              <w:pStyle w:val="12"/>
            </w:pPr>
            <w:r>
              <w:t>36.00</w:t>
            </w:r>
          </w:p>
        </w:tc>
        <w:tc>
          <w:tcPr>
            <w:tcW w:w="2551" w:type="dxa"/>
            <w:vAlign w:val="center"/>
          </w:tcPr>
          <w:p>
            <w:pPr>
              <w:pStyle w:val="12"/>
            </w:pPr>
          </w:p>
        </w:tc>
        <w:tc>
          <w:tcPr>
            <w:tcW w:w="2551" w:type="dxa"/>
            <w:vAlign w:val="center"/>
          </w:tcPr>
          <w:p>
            <w:pPr>
              <w:pStyle w:val="12"/>
            </w:pPr>
            <w:r>
              <w:t>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206</w:t>
            </w:r>
          </w:p>
        </w:tc>
        <w:tc>
          <w:tcPr>
            <w:tcW w:w="4535" w:type="dxa"/>
            <w:vAlign w:val="center"/>
          </w:tcPr>
          <w:p>
            <w:pPr>
              <w:pStyle w:val="13"/>
            </w:pPr>
            <w:r>
              <w:t>科学技术支出</w:t>
            </w:r>
          </w:p>
        </w:tc>
        <w:tc>
          <w:tcPr>
            <w:tcW w:w="2551" w:type="dxa"/>
            <w:vAlign w:val="center"/>
          </w:tcPr>
          <w:p>
            <w:pPr>
              <w:pStyle w:val="12"/>
            </w:pPr>
            <w:r>
              <w:t>701.50</w:t>
            </w:r>
          </w:p>
        </w:tc>
        <w:tc>
          <w:tcPr>
            <w:tcW w:w="2551" w:type="dxa"/>
            <w:vAlign w:val="center"/>
          </w:tcPr>
          <w:p>
            <w:pPr>
              <w:pStyle w:val="12"/>
            </w:pPr>
          </w:p>
        </w:tc>
        <w:tc>
          <w:tcPr>
            <w:tcW w:w="2551" w:type="dxa"/>
            <w:vAlign w:val="center"/>
          </w:tcPr>
          <w:p>
            <w:pPr>
              <w:pStyle w:val="12"/>
            </w:pPr>
            <w:r>
              <w:t>701.50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20601</w:t>
            </w:r>
          </w:p>
        </w:tc>
        <w:tc>
          <w:tcPr>
            <w:tcW w:w="4535" w:type="dxa"/>
            <w:vAlign w:val="center"/>
          </w:tcPr>
          <w:p>
            <w:pPr>
              <w:pStyle w:val="13"/>
            </w:pPr>
            <w:r>
              <w:t>科学技术管理事务</w:t>
            </w:r>
          </w:p>
        </w:tc>
        <w:tc>
          <w:tcPr>
            <w:tcW w:w="2551" w:type="dxa"/>
            <w:vAlign w:val="center"/>
          </w:tcPr>
          <w:p>
            <w:pPr>
              <w:pStyle w:val="12"/>
            </w:pPr>
            <w:r>
              <w:t>680.00</w:t>
            </w:r>
          </w:p>
        </w:tc>
        <w:tc>
          <w:tcPr>
            <w:tcW w:w="2551" w:type="dxa"/>
            <w:vAlign w:val="center"/>
          </w:tcPr>
          <w:p>
            <w:pPr>
              <w:pStyle w:val="12"/>
            </w:pPr>
          </w:p>
        </w:tc>
        <w:tc>
          <w:tcPr>
            <w:tcW w:w="2551" w:type="dxa"/>
            <w:vAlign w:val="center"/>
          </w:tcPr>
          <w:p>
            <w:pPr>
              <w:pStyle w:val="12"/>
            </w:pPr>
            <w:r>
              <w:t>680.00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2060102</w:t>
            </w:r>
          </w:p>
        </w:tc>
        <w:tc>
          <w:tcPr>
            <w:tcW w:w="4535" w:type="dxa"/>
            <w:vAlign w:val="center"/>
          </w:tcPr>
          <w:p>
            <w:pPr>
              <w:pStyle w:val="13"/>
            </w:pPr>
            <w:r>
              <w:t>一般行政管理事务</w:t>
            </w:r>
          </w:p>
        </w:tc>
        <w:tc>
          <w:tcPr>
            <w:tcW w:w="2551" w:type="dxa"/>
            <w:vAlign w:val="center"/>
          </w:tcPr>
          <w:p>
            <w:pPr>
              <w:pStyle w:val="12"/>
            </w:pPr>
            <w:r>
              <w:t>680.00</w:t>
            </w:r>
          </w:p>
        </w:tc>
        <w:tc>
          <w:tcPr>
            <w:tcW w:w="2551" w:type="dxa"/>
            <w:vAlign w:val="center"/>
          </w:tcPr>
          <w:p>
            <w:pPr>
              <w:pStyle w:val="12"/>
            </w:pPr>
          </w:p>
        </w:tc>
        <w:tc>
          <w:tcPr>
            <w:tcW w:w="2551" w:type="dxa"/>
            <w:vAlign w:val="center"/>
          </w:tcPr>
          <w:p>
            <w:pPr>
              <w:pStyle w:val="12"/>
            </w:pPr>
            <w:r>
              <w:t>680.00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20608</w:t>
            </w:r>
          </w:p>
        </w:tc>
        <w:tc>
          <w:tcPr>
            <w:tcW w:w="4535" w:type="dxa"/>
            <w:vAlign w:val="center"/>
          </w:tcPr>
          <w:p>
            <w:pPr>
              <w:pStyle w:val="13"/>
            </w:pPr>
            <w:r>
              <w:t>科技交流与合作</w:t>
            </w:r>
          </w:p>
        </w:tc>
        <w:tc>
          <w:tcPr>
            <w:tcW w:w="2551" w:type="dxa"/>
            <w:vAlign w:val="center"/>
          </w:tcPr>
          <w:p>
            <w:pPr>
              <w:pStyle w:val="12"/>
            </w:pPr>
            <w:r>
              <w:t>21.50</w:t>
            </w:r>
          </w:p>
        </w:tc>
        <w:tc>
          <w:tcPr>
            <w:tcW w:w="2551" w:type="dxa"/>
            <w:vAlign w:val="center"/>
          </w:tcPr>
          <w:p>
            <w:pPr>
              <w:pStyle w:val="12"/>
            </w:pPr>
          </w:p>
        </w:tc>
        <w:tc>
          <w:tcPr>
            <w:tcW w:w="2551" w:type="dxa"/>
            <w:vAlign w:val="center"/>
          </w:tcPr>
          <w:p>
            <w:pPr>
              <w:pStyle w:val="12"/>
            </w:pPr>
            <w:r>
              <w:t>21.50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2060899</w:t>
            </w:r>
          </w:p>
        </w:tc>
        <w:tc>
          <w:tcPr>
            <w:tcW w:w="4535" w:type="dxa"/>
            <w:vAlign w:val="center"/>
          </w:tcPr>
          <w:p>
            <w:pPr>
              <w:pStyle w:val="13"/>
            </w:pPr>
            <w:r>
              <w:t>其他科技交流与合作支出</w:t>
            </w:r>
          </w:p>
        </w:tc>
        <w:tc>
          <w:tcPr>
            <w:tcW w:w="2551" w:type="dxa"/>
            <w:vAlign w:val="center"/>
          </w:tcPr>
          <w:p>
            <w:pPr>
              <w:pStyle w:val="12"/>
            </w:pPr>
            <w:r>
              <w:t>21.50</w:t>
            </w:r>
          </w:p>
        </w:tc>
        <w:tc>
          <w:tcPr>
            <w:tcW w:w="2551" w:type="dxa"/>
            <w:vAlign w:val="center"/>
          </w:tcPr>
          <w:p>
            <w:pPr>
              <w:pStyle w:val="12"/>
            </w:pPr>
          </w:p>
        </w:tc>
        <w:tc>
          <w:tcPr>
            <w:tcW w:w="2551" w:type="dxa"/>
            <w:vAlign w:val="center"/>
          </w:tcPr>
          <w:p>
            <w:pPr>
              <w:pStyle w:val="12"/>
            </w:pPr>
            <w:r>
              <w:t>21.50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29.22</w:t>
            </w:r>
          </w:p>
        </w:tc>
        <w:tc>
          <w:tcPr>
            <w:tcW w:w="2551" w:type="dxa"/>
            <w:vAlign w:val="center"/>
          </w:tcPr>
          <w:p>
            <w:pPr>
              <w:pStyle w:val="12"/>
            </w:pPr>
          </w:p>
        </w:tc>
        <w:tc>
          <w:tcPr>
            <w:tcW w:w="2551" w:type="dxa"/>
            <w:vAlign w:val="center"/>
          </w:tcPr>
          <w:p>
            <w:pPr>
              <w:pStyle w:val="12"/>
            </w:pPr>
            <w:r>
              <w:t>29.22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20808</w:t>
            </w:r>
          </w:p>
        </w:tc>
        <w:tc>
          <w:tcPr>
            <w:tcW w:w="4535" w:type="dxa"/>
            <w:vAlign w:val="center"/>
          </w:tcPr>
          <w:p>
            <w:pPr>
              <w:pStyle w:val="13"/>
            </w:pPr>
            <w:r>
              <w:t>抚恤</w:t>
            </w:r>
          </w:p>
        </w:tc>
        <w:tc>
          <w:tcPr>
            <w:tcW w:w="2551" w:type="dxa"/>
            <w:vAlign w:val="center"/>
          </w:tcPr>
          <w:p>
            <w:pPr>
              <w:pStyle w:val="12"/>
            </w:pPr>
            <w:r>
              <w:t>29.22</w:t>
            </w:r>
          </w:p>
        </w:tc>
        <w:tc>
          <w:tcPr>
            <w:tcW w:w="2551" w:type="dxa"/>
            <w:vAlign w:val="center"/>
          </w:tcPr>
          <w:p>
            <w:pPr>
              <w:pStyle w:val="12"/>
            </w:pPr>
          </w:p>
        </w:tc>
        <w:tc>
          <w:tcPr>
            <w:tcW w:w="2551" w:type="dxa"/>
            <w:vAlign w:val="center"/>
          </w:tcPr>
          <w:p>
            <w:pPr>
              <w:pStyle w:val="12"/>
            </w:pPr>
            <w:r>
              <w:t>29.22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2080899</w:t>
            </w:r>
          </w:p>
        </w:tc>
        <w:tc>
          <w:tcPr>
            <w:tcW w:w="4535" w:type="dxa"/>
            <w:vAlign w:val="center"/>
          </w:tcPr>
          <w:p>
            <w:pPr>
              <w:pStyle w:val="13"/>
            </w:pPr>
            <w:r>
              <w:t>其他优抚支出</w:t>
            </w:r>
          </w:p>
        </w:tc>
        <w:tc>
          <w:tcPr>
            <w:tcW w:w="2551" w:type="dxa"/>
            <w:vAlign w:val="center"/>
          </w:tcPr>
          <w:p>
            <w:pPr>
              <w:pStyle w:val="12"/>
            </w:pPr>
            <w:r>
              <w:t>29.22</w:t>
            </w:r>
          </w:p>
        </w:tc>
        <w:tc>
          <w:tcPr>
            <w:tcW w:w="2551" w:type="dxa"/>
            <w:vAlign w:val="center"/>
          </w:tcPr>
          <w:p>
            <w:pPr>
              <w:pStyle w:val="12"/>
            </w:pPr>
          </w:p>
        </w:tc>
        <w:tc>
          <w:tcPr>
            <w:tcW w:w="2551" w:type="dxa"/>
            <w:vAlign w:val="center"/>
          </w:tcPr>
          <w:p>
            <w:pPr>
              <w:pStyle w:val="12"/>
            </w:pPr>
            <w:r>
              <w:t>29.22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4375.38</w:t>
            </w:r>
          </w:p>
        </w:tc>
        <w:tc>
          <w:tcPr>
            <w:tcW w:w="2551" w:type="dxa"/>
            <w:vAlign w:val="center"/>
          </w:tcPr>
          <w:p>
            <w:pPr>
              <w:pStyle w:val="12"/>
            </w:pPr>
          </w:p>
        </w:tc>
        <w:tc>
          <w:tcPr>
            <w:tcW w:w="2551" w:type="dxa"/>
            <w:vAlign w:val="center"/>
          </w:tcPr>
          <w:p>
            <w:pPr>
              <w:pStyle w:val="12"/>
            </w:pPr>
            <w:r>
              <w:t>4375.38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25.77</w:t>
            </w:r>
          </w:p>
        </w:tc>
        <w:tc>
          <w:tcPr>
            <w:tcW w:w="2551" w:type="dxa"/>
            <w:vAlign w:val="center"/>
          </w:tcPr>
          <w:p>
            <w:pPr>
              <w:pStyle w:val="12"/>
            </w:pPr>
          </w:p>
        </w:tc>
        <w:tc>
          <w:tcPr>
            <w:tcW w:w="2551" w:type="dxa"/>
            <w:vAlign w:val="center"/>
          </w:tcPr>
          <w:p>
            <w:pPr>
              <w:pStyle w:val="12"/>
            </w:pPr>
            <w:r>
              <w:t>25.77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2130152</w:t>
            </w:r>
          </w:p>
        </w:tc>
        <w:tc>
          <w:tcPr>
            <w:tcW w:w="4535" w:type="dxa"/>
            <w:vAlign w:val="center"/>
          </w:tcPr>
          <w:p>
            <w:pPr>
              <w:pStyle w:val="13"/>
            </w:pPr>
            <w:r>
              <w:t>对高校毕业生到基层任职补助</w:t>
            </w:r>
          </w:p>
        </w:tc>
        <w:tc>
          <w:tcPr>
            <w:tcW w:w="2551" w:type="dxa"/>
            <w:vAlign w:val="center"/>
          </w:tcPr>
          <w:p>
            <w:pPr>
              <w:pStyle w:val="12"/>
            </w:pPr>
            <w:r>
              <w:t>25.77</w:t>
            </w:r>
          </w:p>
        </w:tc>
        <w:tc>
          <w:tcPr>
            <w:tcW w:w="2551" w:type="dxa"/>
            <w:vAlign w:val="center"/>
          </w:tcPr>
          <w:p>
            <w:pPr>
              <w:pStyle w:val="12"/>
            </w:pPr>
          </w:p>
        </w:tc>
        <w:tc>
          <w:tcPr>
            <w:tcW w:w="2551" w:type="dxa"/>
            <w:vAlign w:val="center"/>
          </w:tcPr>
          <w:p>
            <w:pPr>
              <w:pStyle w:val="12"/>
            </w:pPr>
            <w:r>
              <w:t>25.77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21305</w:t>
            </w:r>
          </w:p>
        </w:tc>
        <w:tc>
          <w:tcPr>
            <w:tcW w:w="4535" w:type="dxa"/>
            <w:vAlign w:val="center"/>
          </w:tcPr>
          <w:p>
            <w:pPr>
              <w:pStyle w:val="13"/>
            </w:pPr>
            <w:r>
              <w:t>巩固脱贫攻坚成果衔接乡村振兴</w:t>
            </w:r>
          </w:p>
        </w:tc>
        <w:tc>
          <w:tcPr>
            <w:tcW w:w="2551" w:type="dxa"/>
            <w:vAlign w:val="center"/>
          </w:tcPr>
          <w:p>
            <w:pPr>
              <w:pStyle w:val="12"/>
            </w:pPr>
            <w:r>
              <w:t>150.00</w:t>
            </w:r>
          </w:p>
        </w:tc>
        <w:tc>
          <w:tcPr>
            <w:tcW w:w="2551" w:type="dxa"/>
            <w:vAlign w:val="center"/>
          </w:tcPr>
          <w:p>
            <w:pPr>
              <w:pStyle w:val="12"/>
            </w:pPr>
          </w:p>
        </w:tc>
        <w:tc>
          <w:tcPr>
            <w:tcW w:w="2551" w:type="dxa"/>
            <w:vAlign w:val="center"/>
          </w:tcPr>
          <w:p>
            <w:pPr>
              <w:pStyle w:val="12"/>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2130504</w:t>
            </w:r>
          </w:p>
        </w:tc>
        <w:tc>
          <w:tcPr>
            <w:tcW w:w="4535" w:type="dxa"/>
            <w:vAlign w:val="center"/>
          </w:tcPr>
          <w:p>
            <w:pPr>
              <w:pStyle w:val="13"/>
            </w:pPr>
            <w:r>
              <w:t>农村基础设施建设</w:t>
            </w:r>
          </w:p>
        </w:tc>
        <w:tc>
          <w:tcPr>
            <w:tcW w:w="2551" w:type="dxa"/>
            <w:vAlign w:val="center"/>
          </w:tcPr>
          <w:p>
            <w:pPr>
              <w:pStyle w:val="12"/>
            </w:pPr>
            <w:r>
              <w:t>150.00</w:t>
            </w:r>
          </w:p>
        </w:tc>
        <w:tc>
          <w:tcPr>
            <w:tcW w:w="2551" w:type="dxa"/>
            <w:vAlign w:val="center"/>
          </w:tcPr>
          <w:p>
            <w:pPr>
              <w:pStyle w:val="12"/>
            </w:pPr>
          </w:p>
        </w:tc>
        <w:tc>
          <w:tcPr>
            <w:tcW w:w="2551" w:type="dxa"/>
            <w:vAlign w:val="center"/>
          </w:tcPr>
          <w:p>
            <w:pPr>
              <w:pStyle w:val="12"/>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21307</w:t>
            </w:r>
          </w:p>
        </w:tc>
        <w:tc>
          <w:tcPr>
            <w:tcW w:w="4535" w:type="dxa"/>
            <w:vAlign w:val="center"/>
          </w:tcPr>
          <w:p>
            <w:pPr>
              <w:pStyle w:val="13"/>
            </w:pPr>
            <w:r>
              <w:t>农村综合改革</w:t>
            </w:r>
          </w:p>
        </w:tc>
        <w:tc>
          <w:tcPr>
            <w:tcW w:w="2551" w:type="dxa"/>
            <w:vAlign w:val="center"/>
          </w:tcPr>
          <w:p>
            <w:pPr>
              <w:pStyle w:val="12"/>
            </w:pPr>
            <w:r>
              <w:t>4199.61</w:t>
            </w:r>
          </w:p>
        </w:tc>
        <w:tc>
          <w:tcPr>
            <w:tcW w:w="2551" w:type="dxa"/>
            <w:vAlign w:val="center"/>
          </w:tcPr>
          <w:p>
            <w:pPr>
              <w:pStyle w:val="12"/>
            </w:pPr>
          </w:p>
        </w:tc>
        <w:tc>
          <w:tcPr>
            <w:tcW w:w="2551" w:type="dxa"/>
            <w:vAlign w:val="center"/>
          </w:tcPr>
          <w:p>
            <w:pPr>
              <w:pStyle w:val="12"/>
            </w:pPr>
            <w:r>
              <w:t>4199.61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2130705</w:t>
            </w:r>
          </w:p>
        </w:tc>
        <w:tc>
          <w:tcPr>
            <w:tcW w:w="4535" w:type="dxa"/>
            <w:vAlign w:val="center"/>
          </w:tcPr>
          <w:p>
            <w:pPr>
              <w:pStyle w:val="13"/>
            </w:pPr>
            <w:r>
              <w:t>对村民委员会和村党支部的补助</w:t>
            </w:r>
          </w:p>
        </w:tc>
        <w:tc>
          <w:tcPr>
            <w:tcW w:w="2551" w:type="dxa"/>
            <w:vAlign w:val="center"/>
          </w:tcPr>
          <w:p>
            <w:pPr>
              <w:pStyle w:val="12"/>
            </w:pPr>
            <w:r>
              <w:t>4199.61</w:t>
            </w:r>
          </w:p>
        </w:tc>
        <w:tc>
          <w:tcPr>
            <w:tcW w:w="2551" w:type="dxa"/>
            <w:vAlign w:val="center"/>
          </w:tcPr>
          <w:p>
            <w:pPr>
              <w:pStyle w:val="12"/>
            </w:pPr>
          </w:p>
        </w:tc>
        <w:tc>
          <w:tcPr>
            <w:tcW w:w="2551" w:type="dxa"/>
            <w:vAlign w:val="center"/>
          </w:tcPr>
          <w:p>
            <w:pPr>
              <w:pStyle w:val="12"/>
            </w:pPr>
            <w:r>
              <w:t>4199.61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203中国共产党晋州市委员会组织部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601.37</w:t>
            </w:r>
          </w:p>
        </w:tc>
        <w:tc>
          <w:tcPr>
            <w:tcW w:w="2551" w:type="dxa"/>
            <w:vAlign w:val="center"/>
          </w:tcPr>
          <w:p>
            <w:pPr>
              <w:pStyle w:val="16"/>
            </w:pPr>
            <w:r>
              <w:t>525.90</w:t>
            </w:r>
          </w:p>
        </w:tc>
        <w:tc>
          <w:tcPr>
            <w:tcW w:w="2551" w:type="dxa"/>
            <w:vAlign w:val="center"/>
          </w:tcPr>
          <w:p>
            <w:pPr>
              <w:pStyle w:val="16"/>
            </w:pPr>
            <w:r>
              <w:t>75.47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523.62</w:t>
            </w:r>
          </w:p>
        </w:tc>
        <w:tc>
          <w:tcPr>
            <w:tcW w:w="2551" w:type="dxa"/>
            <w:vAlign w:val="center"/>
          </w:tcPr>
          <w:p>
            <w:pPr>
              <w:pStyle w:val="12"/>
            </w:pPr>
            <w:r>
              <w:t>523.62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191.57</w:t>
            </w:r>
          </w:p>
        </w:tc>
        <w:tc>
          <w:tcPr>
            <w:tcW w:w="2551" w:type="dxa"/>
            <w:vAlign w:val="center"/>
          </w:tcPr>
          <w:p>
            <w:pPr>
              <w:pStyle w:val="12"/>
            </w:pPr>
            <w:r>
              <w:t>191.57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79.64</w:t>
            </w:r>
          </w:p>
        </w:tc>
        <w:tc>
          <w:tcPr>
            <w:tcW w:w="2551" w:type="dxa"/>
            <w:vAlign w:val="center"/>
          </w:tcPr>
          <w:p>
            <w:pPr>
              <w:pStyle w:val="12"/>
            </w:pPr>
            <w:r>
              <w:t>79.64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68.22</w:t>
            </w:r>
          </w:p>
        </w:tc>
        <w:tc>
          <w:tcPr>
            <w:tcW w:w="2551" w:type="dxa"/>
            <w:vAlign w:val="center"/>
          </w:tcPr>
          <w:p>
            <w:pPr>
              <w:pStyle w:val="12"/>
            </w:pPr>
            <w:r>
              <w:t>68.22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48.99</w:t>
            </w:r>
          </w:p>
        </w:tc>
        <w:tc>
          <w:tcPr>
            <w:tcW w:w="2551" w:type="dxa"/>
            <w:vAlign w:val="center"/>
          </w:tcPr>
          <w:p>
            <w:pPr>
              <w:pStyle w:val="12"/>
            </w:pPr>
            <w:r>
              <w:t>48.99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54.39</w:t>
            </w:r>
          </w:p>
        </w:tc>
        <w:tc>
          <w:tcPr>
            <w:tcW w:w="2551" w:type="dxa"/>
            <w:vAlign w:val="center"/>
          </w:tcPr>
          <w:p>
            <w:pPr>
              <w:pStyle w:val="12"/>
            </w:pPr>
            <w:r>
              <w:t>54.39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22.89</w:t>
            </w:r>
          </w:p>
        </w:tc>
        <w:tc>
          <w:tcPr>
            <w:tcW w:w="2551" w:type="dxa"/>
            <w:vAlign w:val="center"/>
          </w:tcPr>
          <w:p>
            <w:pPr>
              <w:pStyle w:val="12"/>
            </w:pPr>
            <w:r>
              <w:t>22.89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11.64</w:t>
            </w:r>
          </w:p>
        </w:tc>
        <w:tc>
          <w:tcPr>
            <w:tcW w:w="2551" w:type="dxa"/>
            <w:vAlign w:val="center"/>
          </w:tcPr>
          <w:p>
            <w:pPr>
              <w:pStyle w:val="12"/>
            </w:pPr>
            <w:r>
              <w:t>11.64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2.48</w:t>
            </w:r>
          </w:p>
        </w:tc>
        <w:tc>
          <w:tcPr>
            <w:tcW w:w="2551" w:type="dxa"/>
            <w:vAlign w:val="center"/>
          </w:tcPr>
          <w:p>
            <w:pPr>
              <w:pStyle w:val="12"/>
            </w:pPr>
            <w:r>
              <w:t>2.48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43.80</w:t>
            </w:r>
          </w:p>
        </w:tc>
        <w:tc>
          <w:tcPr>
            <w:tcW w:w="2551" w:type="dxa"/>
            <w:vAlign w:val="center"/>
          </w:tcPr>
          <w:p>
            <w:pPr>
              <w:pStyle w:val="12"/>
            </w:pPr>
            <w:r>
              <w:t>43.80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75.47</w:t>
            </w:r>
          </w:p>
        </w:tc>
        <w:tc>
          <w:tcPr>
            <w:tcW w:w="2551" w:type="dxa"/>
            <w:vAlign w:val="center"/>
          </w:tcPr>
          <w:p>
            <w:pPr>
              <w:pStyle w:val="12"/>
            </w:pPr>
          </w:p>
        </w:tc>
        <w:tc>
          <w:tcPr>
            <w:tcW w:w="2551" w:type="dxa"/>
            <w:vAlign w:val="center"/>
          </w:tcPr>
          <w:p>
            <w:pPr>
              <w:pStyle w:val="12"/>
            </w:pPr>
            <w:r>
              <w:t>75.47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10.47</w:t>
            </w:r>
          </w:p>
        </w:tc>
        <w:tc>
          <w:tcPr>
            <w:tcW w:w="2551" w:type="dxa"/>
            <w:vAlign w:val="center"/>
          </w:tcPr>
          <w:p>
            <w:pPr>
              <w:pStyle w:val="12"/>
            </w:pPr>
          </w:p>
        </w:tc>
        <w:tc>
          <w:tcPr>
            <w:tcW w:w="2551" w:type="dxa"/>
            <w:vAlign w:val="center"/>
          </w:tcPr>
          <w:p>
            <w:pPr>
              <w:pStyle w:val="12"/>
            </w:pPr>
            <w:r>
              <w:t>10.47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0.68</w:t>
            </w:r>
          </w:p>
        </w:tc>
        <w:tc>
          <w:tcPr>
            <w:tcW w:w="2551" w:type="dxa"/>
            <w:vAlign w:val="center"/>
          </w:tcPr>
          <w:p>
            <w:pPr>
              <w:pStyle w:val="12"/>
            </w:pPr>
          </w:p>
        </w:tc>
        <w:tc>
          <w:tcPr>
            <w:tcW w:w="2551" w:type="dxa"/>
            <w:vAlign w:val="center"/>
          </w:tcPr>
          <w:p>
            <w:pPr>
              <w:pStyle w:val="12"/>
            </w:pPr>
            <w:r>
              <w:t>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4.50</w:t>
            </w:r>
          </w:p>
        </w:tc>
        <w:tc>
          <w:tcPr>
            <w:tcW w:w="2551" w:type="dxa"/>
            <w:vAlign w:val="center"/>
          </w:tcPr>
          <w:p>
            <w:pPr>
              <w:pStyle w:val="12"/>
            </w:pPr>
          </w:p>
        </w:tc>
        <w:tc>
          <w:tcPr>
            <w:tcW w:w="2551" w:type="dxa"/>
            <w:vAlign w:val="center"/>
          </w:tcPr>
          <w:p>
            <w:pPr>
              <w:pStyle w:val="12"/>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17.14</w:t>
            </w:r>
          </w:p>
        </w:tc>
        <w:tc>
          <w:tcPr>
            <w:tcW w:w="2551" w:type="dxa"/>
            <w:vAlign w:val="center"/>
          </w:tcPr>
          <w:p>
            <w:pPr>
              <w:pStyle w:val="12"/>
            </w:pPr>
          </w:p>
        </w:tc>
        <w:tc>
          <w:tcPr>
            <w:tcW w:w="2551" w:type="dxa"/>
            <w:vAlign w:val="center"/>
          </w:tcPr>
          <w:p>
            <w:pPr>
              <w:pStyle w:val="12"/>
            </w:pPr>
            <w:r>
              <w:t>17.14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4.08</w:t>
            </w:r>
          </w:p>
        </w:tc>
        <w:tc>
          <w:tcPr>
            <w:tcW w:w="2551" w:type="dxa"/>
            <w:vAlign w:val="center"/>
          </w:tcPr>
          <w:p>
            <w:pPr>
              <w:pStyle w:val="12"/>
            </w:pPr>
          </w:p>
        </w:tc>
        <w:tc>
          <w:tcPr>
            <w:tcW w:w="2551" w:type="dxa"/>
            <w:vAlign w:val="center"/>
          </w:tcPr>
          <w:p>
            <w:pPr>
              <w:pStyle w:val="12"/>
            </w:pPr>
            <w:r>
              <w:t>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7.76</w:t>
            </w:r>
          </w:p>
        </w:tc>
        <w:tc>
          <w:tcPr>
            <w:tcW w:w="2551" w:type="dxa"/>
            <w:vAlign w:val="center"/>
          </w:tcPr>
          <w:p>
            <w:pPr>
              <w:pStyle w:val="12"/>
            </w:pPr>
          </w:p>
        </w:tc>
        <w:tc>
          <w:tcPr>
            <w:tcW w:w="2551" w:type="dxa"/>
            <w:vAlign w:val="center"/>
          </w:tcPr>
          <w:p>
            <w:pPr>
              <w:pStyle w:val="12"/>
            </w:pPr>
            <w:r>
              <w:t>7.76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21.96</w:t>
            </w:r>
          </w:p>
        </w:tc>
        <w:tc>
          <w:tcPr>
            <w:tcW w:w="2551" w:type="dxa"/>
            <w:vAlign w:val="center"/>
          </w:tcPr>
          <w:p>
            <w:pPr>
              <w:pStyle w:val="12"/>
            </w:pPr>
          </w:p>
        </w:tc>
        <w:tc>
          <w:tcPr>
            <w:tcW w:w="2551" w:type="dxa"/>
            <w:vAlign w:val="center"/>
          </w:tcPr>
          <w:p>
            <w:pPr>
              <w:pStyle w:val="12"/>
            </w:pPr>
            <w:r>
              <w:t>21.96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8.88</w:t>
            </w:r>
          </w:p>
        </w:tc>
        <w:tc>
          <w:tcPr>
            <w:tcW w:w="2551" w:type="dxa"/>
            <w:vAlign w:val="center"/>
          </w:tcPr>
          <w:p>
            <w:pPr>
              <w:pStyle w:val="12"/>
            </w:pPr>
          </w:p>
        </w:tc>
        <w:tc>
          <w:tcPr>
            <w:tcW w:w="2551" w:type="dxa"/>
            <w:vAlign w:val="center"/>
          </w:tcPr>
          <w:p>
            <w:pPr>
              <w:pStyle w:val="12"/>
            </w:pPr>
            <w:r>
              <w:t>8.88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2.28</w:t>
            </w:r>
          </w:p>
        </w:tc>
        <w:tc>
          <w:tcPr>
            <w:tcW w:w="2551" w:type="dxa"/>
            <w:vAlign w:val="center"/>
          </w:tcPr>
          <w:p>
            <w:pPr>
              <w:pStyle w:val="12"/>
            </w:pPr>
            <w:r>
              <w:t>2.28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2.28</w:t>
            </w:r>
          </w:p>
        </w:tc>
        <w:tc>
          <w:tcPr>
            <w:tcW w:w="2551" w:type="dxa"/>
            <w:vAlign w:val="center"/>
          </w:tcPr>
          <w:p>
            <w:pPr>
              <w:pStyle w:val="12"/>
            </w:pPr>
            <w:r>
              <w:t>2.28</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203中国共产党晋州市委员会组织部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150.00</w:t>
            </w:r>
          </w:p>
        </w:tc>
        <w:tc>
          <w:tcPr>
            <w:tcW w:w="2551" w:type="dxa"/>
            <w:vAlign w:val="center"/>
          </w:tcPr>
          <w:p>
            <w:pPr>
              <w:pStyle w:val="16"/>
            </w:pPr>
          </w:p>
        </w:tc>
        <w:tc>
          <w:tcPr>
            <w:tcW w:w="2551" w:type="dxa"/>
            <w:vAlign w:val="center"/>
          </w:tcPr>
          <w:p>
            <w:pPr>
              <w:pStyle w:val="16"/>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150.00</w:t>
            </w:r>
          </w:p>
        </w:tc>
        <w:tc>
          <w:tcPr>
            <w:tcW w:w="2551" w:type="dxa"/>
            <w:vAlign w:val="center"/>
          </w:tcPr>
          <w:p>
            <w:pPr>
              <w:pStyle w:val="12"/>
            </w:pPr>
          </w:p>
        </w:tc>
        <w:tc>
          <w:tcPr>
            <w:tcW w:w="2551" w:type="dxa"/>
            <w:vAlign w:val="center"/>
          </w:tcPr>
          <w:p>
            <w:pPr>
              <w:pStyle w:val="12"/>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150.00</w:t>
            </w:r>
          </w:p>
        </w:tc>
        <w:tc>
          <w:tcPr>
            <w:tcW w:w="2551" w:type="dxa"/>
            <w:vAlign w:val="center"/>
          </w:tcPr>
          <w:p>
            <w:pPr>
              <w:pStyle w:val="12"/>
            </w:pPr>
          </w:p>
        </w:tc>
        <w:tc>
          <w:tcPr>
            <w:tcW w:w="2551" w:type="dxa"/>
            <w:vAlign w:val="center"/>
          </w:tcPr>
          <w:p>
            <w:pPr>
              <w:pStyle w:val="12"/>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2120804</w:t>
            </w:r>
          </w:p>
        </w:tc>
        <w:tc>
          <w:tcPr>
            <w:tcW w:w="4535" w:type="dxa"/>
            <w:vAlign w:val="center"/>
          </w:tcPr>
          <w:p>
            <w:pPr>
              <w:pStyle w:val="13"/>
            </w:pPr>
            <w:r>
              <w:t>农村基础设施建设支出</w:t>
            </w:r>
          </w:p>
        </w:tc>
        <w:tc>
          <w:tcPr>
            <w:tcW w:w="2551" w:type="dxa"/>
            <w:vAlign w:val="center"/>
          </w:tcPr>
          <w:p>
            <w:pPr>
              <w:pStyle w:val="12"/>
            </w:pPr>
            <w:r>
              <w:t>150.00</w:t>
            </w:r>
          </w:p>
        </w:tc>
        <w:tc>
          <w:tcPr>
            <w:tcW w:w="2551" w:type="dxa"/>
            <w:vAlign w:val="center"/>
          </w:tcPr>
          <w:p>
            <w:pPr>
              <w:pStyle w:val="12"/>
            </w:pPr>
          </w:p>
        </w:tc>
        <w:tc>
          <w:tcPr>
            <w:tcW w:w="2551" w:type="dxa"/>
            <w:vAlign w:val="center"/>
          </w:tcPr>
          <w:p>
            <w:pPr>
              <w:pStyle w:val="12"/>
            </w:pPr>
            <w:r>
              <w:t>150.00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203中国共产党晋州市委员会组织部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203中国共产党晋州市委员会组织部</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7.76</w:t>
            </w:r>
          </w:p>
        </w:tc>
        <w:tc>
          <w:tcPr>
            <w:tcW w:w="2381" w:type="dxa"/>
            <w:vAlign w:val="center"/>
          </w:tcPr>
          <w:p>
            <w:pPr>
              <w:pStyle w:val="16"/>
            </w:pPr>
            <w:r>
              <w:t>7.76</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7.76</w:t>
            </w:r>
          </w:p>
        </w:tc>
        <w:tc>
          <w:tcPr>
            <w:tcW w:w="2381" w:type="dxa"/>
            <w:vAlign w:val="center"/>
          </w:tcPr>
          <w:p>
            <w:pPr>
              <w:pStyle w:val="12"/>
            </w:pPr>
            <w:r>
              <w:t>7.76</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7.76</w:t>
            </w:r>
          </w:p>
        </w:tc>
        <w:tc>
          <w:tcPr>
            <w:tcW w:w="2381" w:type="dxa"/>
            <w:vAlign w:val="center"/>
          </w:tcPr>
          <w:p>
            <w:pPr>
              <w:pStyle w:val="12"/>
            </w:pPr>
            <w:r>
              <w:t>7.76</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中国共产党晋州市委员会组织部2026年部门预算信息公开情况说明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中国共产党晋州市委员会组织部2026年部门预算信息公开情况说明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按照《中华人民共和国预算法》、《地方预决算公开操作规程》和《关于进一步推进预算公开工作的实施意见》规定，现将中国共产党晋州市委员会组织部2026年部门预算公开如下：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1、主要是在市委领导下，贯彻执行党的组织路线和干部政策，掌握情况，提出意见，抓好落实。</w:t>
      </w:r>
    </w:p>
    <w:p>
      <w:pPr>
        <w:pStyle w:val="18"/>
      </w:pPr>
      <w:r>
        <w:t>2、具体负责抓好干部队伍建设和干部制度改革，按照有关程序，协助市委管理乡局级干部。</w:t>
      </w:r>
    </w:p>
    <w:p>
      <w:pPr>
        <w:pStyle w:val="18"/>
      </w:pPr>
      <w:r>
        <w:t>3、负责市委管理干部和后备干部的考察、选拔、推荐、任免、调配、管理工作。</w:t>
      </w:r>
    </w:p>
    <w:p>
      <w:pPr>
        <w:pStyle w:val="18"/>
      </w:pPr>
      <w:r>
        <w:t>4、负责做好全市离退休干部的审批及手续办理。</w:t>
      </w:r>
    </w:p>
    <w:p>
      <w:pPr>
        <w:pStyle w:val="18"/>
      </w:pPr>
      <w:r>
        <w:t>5、负责全市党的组织、思想、作风建设，改革和完善党的组织制度，抓好党员队伍管理和教育。</w:t>
      </w:r>
    </w:p>
    <w:p>
      <w:pPr>
        <w:pStyle w:val="18"/>
      </w:pPr>
      <w:r>
        <w:t>6、负责做好干部培训教育、干审工作和拔尖人才工作，抓好党建理论研究工作。</w:t>
      </w:r>
    </w:p>
    <w:p>
      <w:pPr>
        <w:pStyle w:val="18"/>
      </w:pPr>
      <w:r>
        <w:t>7、负责全市党费的收缴和管理使用，做好党员、干部的统计和干部管理，抓好党员电化教育和组织史资料的续编工作。</w:t>
      </w:r>
    </w:p>
    <w:p>
      <w:pPr>
        <w:pStyle w:val="18"/>
      </w:pPr>
      <w:r>
        <w:t>8、负责管理干部档案和文书档案，做好信息处理反馈工作，为上级部门和领导决策服务。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中国共产党晋州市委员会组织部本级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按照预算管理有关规定，目前部门预算的编制实行综合预算管理，即全部收入和支出都反映在预算中。中国共产党晋州市委员会组织部机关及所属事业单位的收支包含在部门预算中。</w:t>
      </w:r>
    </w:p>
    <w:p>
      <w:pPr>
        <w:pStyle w:val="19"/>
      </w:pPr>
      <w:r>
        <w:t>1、收入说明</w:t>
      </w:r>
    </w:p>
    <w:p>
      <w:pPr>
        <w:pStyle w:val="19"/>
      </w:pPr>
      <w:r>
        <w:t>反映本部门当年全部收入。2026年预算收入6277.30万元，其中：一般公共预算收入6096.13万元，基金预算收入150.00万元，国有资本经营预算收入0.00万元，财政专户核拨收入0.00万元，单位资金收入0.00万元，上年结转结余31.17万元。</w:t>
      </w:r>
    </w:p>
    <w:p>
      <w:pPr>
        <w:pStyle w:val="19"/>
      </w:pPr>
      <w:r>
        <w:t>2、支出说明</w:t>
      </w:r>
    </w:p>
    <w:p>
      <w:pPr>
        <w:pStyle w:val="19"/>
      </w:pPr>
      <w:r>
        <w:t>收支预算总表支出栏、基本支出表、项目支出表按经济分类和支出功能分类科目编制，反映中国共产党晋州市委员会组织部年度部门预算中支出预算的总体情况。2026年支出预算6277.30万元，其中基本支出601.37万元，包括人员经费525.90万元和日常公用经费75.47万元；项目支出5675.93万元，主要为“农村离任干部补贴”、“中华人民共和国成立前老党员补贴”、“人才绿卡持卡人房租补贴，绿卡人才健康服务及人才绿卡平台运行工作经费”等25个项目；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6277.30万元，较2025年预算增加4015.06万元，其中：基本支出增加23.12万元，主要为人员增加2人，费用相应增加。项目支出增加3991.94万元，主要为“村党组织书记、村民委员会主任基本补贴”、“其他村两委干部基本补贴”、“关心关爱干部补贴”等项目支出增加。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2026年，我部门机关运行经费共计安排75.47万元，主要用于日常维修、办公用房水电费、办公用房取暖费、办公用房物业管理费等日常运行支出。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7.76万元，其中因公出国（境）费0.00万元；公务用车购置及运维费7.76万元（其中：公务用车购置费为0.00万元，公务用车运维费7.76万元)；公务接待费0.00万元。与2025年相比减少0.24万元，增减变化的主要原因是厉行节俭，公务用车运行维护费较去年有所降低。</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在市委领导下，贯彻执行党的组织路线和干部政策，掌握情况，提出意见，抓好落实；具体负责做好干部任职考察；负责市委管理干部的考察和办理任免、工资、待遇、退（离）休审批手续；组织落实培养选拔后备干部、妇女干部、少数民族干部工作；做好乡镇、市直部门领导班子和领导干部以及全市公务员、参照公务员法管理人员、党群系统和乡镇事业单位工作人员考核工作；负责全市党的组织、思想、作风建设，改革和完善党的组织制度，抓好员队伍管理和教育；加强全市各级人才队伍建设；加强农村基层和医院、学校、国有企业党组织建设；抓好党建理论研究工作；负责全市党费的收缴和管理使用，做好党员、干部的统计和干部管理；抓好党员电化教育和组织史资料的续编工作；做好部机关机要、文秘、信访、会议、固定资产等工作的计划安排和管理；管理干部档案和文书档案；做好信息处理反馈工作，为上级部门和领导决策服务。</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1、加强农村基层、医院、学校、国有企业和非公企业及社会组织党组织建设。</w:t>
      </w:r>
    </w:p>
    <w:p>
      <w:pPr>
        <w:pStyle w:val="23"/>
      </w:pPr>
      <w:r>
        <w:t>绩效目标：加强服务型基层党组织建设；加强农村党支部书记队伍建设并指导好各乡镇对农村干部的管理；加强全市大学生村官队伍建设；做好基层先进典型的培养及表彰；确保实现“两个覆盖”，加强“三支队伍”管理，做好基层先进典型的培养及表彰。</w:t>
      </w:r>
    </w:p>
    <w:p>
      <w:pPr>
        <w:pStyle w:val="23"/>
      </w:pPr>
      <w:r>
        <w:t>绩效指标：党组织覆盖率≥90%。</w:t>
      </w:r>
    </w:p>
    <w:p>
      <w:pPr>
        <w:pStyle w:val="23"/>
      </w:pPr>
      <w:r>
        <w:t>2、负责全市党的组织、思想、作风建设，改革和完善党的组织制度，抓好党员队伍管理和教育；负责全市党费的收缴和管理使用，做好党员、干部的统计；抓好党员电化教育。</w:t>
      </w:r>
    </w:p>
    <w:p>
      <w:pPr>
        <w:pStyle w:val="23"/>
      </w:pPr>
      <w:r>
        <w:t>绩效目标：抓好党员培训工作，提高党员队伍整体素质，完成发展党员年度工作目标；健全全市党的组织制度、党内生活制度建设；严格按照有关程序收缴、管理、使用党费；按要求做好建国前老党员生活补贴发放和生活困难党员慰问工作；加强民主集中制建设和民主生活会宏观指导；协调组织党代表培训和视察工作，增强党代表履职能力，充分发挥党代表作用；指导远程教育站点“建、管、学、用”。</w:t>
      </w:r>
    </w:p>
    <w:p>
      <w:pPr>
        <w:pStyle w:val="23"/>
      </w:pPr>
      <w:r>
        <w:t>绩效指标：党员教育覆盖率≥90%。</w:t>
      </w:r>
    </w:p>
    <w:p>
      <w:pPr>
        <w:pStyle w:val="23"/>
      </w:pPr>
      <w:r>
        <w:t>3、加强全市各级人才队伍建设。</w:t>
      </w:r>
    </w:p>
    <w:p>
      <w:pPr>
        <w:pStyle w:val="23"/>
      </w:pPr>
      <w:r>
        <w:t>绩效目标：加强全市各级人才队伍建设，建立完善全市各级人才队伍信息库；评选市管拔尖人才和向石家庄推荐优秀人才，并落实相关激励政策；加强拔尖人才帮带工程等重点人才工程建设。</w:t>
      </w:r>
    </w:p>
    <w:p>
      <w:pPr>
        <w:pStyle w:val="23"/>
      </w:pPr>
      <w:r>
        <w:t>绩效指标：服务对象满意程度≥90%。</w:t>
      </w:r>
    </w:p>
    <w:p>
      <w:pPr>
        <w:pStyle w:val="23"/>
      </w:pPr>
      <w:r>
        <w:t>4、做好部机关机要、文秘、信访、会议、固定资产等工作的计划安排和管理；管理干部档案和文书档案；做好信息处理反馈工作，为上级部门和领导决策服务。</w:t>
      </w:r>
    </w:p>
    <w:p>
      <w:pPr>
        <w:pStyle w:val="23"/>
      </w:pPr>
      <w:r>
        <w:t>绩效目标：做好部机关机要、文秘、信访、会议、固定资产等工作的计划安排和管理；干部、人事政策科学合理；负责机关文电处理、报刊收发、文书档案、印信管理工作；做到新闻工作网宣与舆情监控到位、处置及时；做好机关党建、精神文明建设和思想政治等工作；做好机关党员干部队伍建设、机构编制、人事管理、教育培训等工作；做好机关党风廉政建设；做好机关退休干部职工的管理服务工作；保障信息系统运行无障碍；进一提高全市组织工作信息化水平，建成覆盖全员的机关网络体系。</w:t>
      </w:r>
    </w:p>
    <w:p>
      <w:pPr>
        <w:pStyle w:val="23"/>
      </w:pPr>
      <w:r>
        <w:t>绩效指标：服务对象满意程度≥90%。</w:t>
      </w:r>
    </w:p>
    <w:p>
      <w:pPr>
        <w:pStyle w:val="23"/>
      </w:pPr>
      <w:r>
        <w:t>5、抓好党建理论研究工作，抓好组织史资料的续编工作。</w:t>
      </w:r>
    </w:p>
    <w:p>
      <w:pPr>
        <w:pStyle w:val="23"/>
      </w:pPr>
      <w:r>
        <w:t>绩效目标：围绕党委、政府中心工作，充分发挥党史资政育人作用。努力建设一支具有丰富理论素养和研究能力的党史工作者队伍。完成市委交办的党史方面及其他方面的工作任务，为市委解决有关党史方面的问题提供资料的意见。指导各单位上报组织史资料并进行整理，保障组织史资料日常收集工作正常进行。</w:t>
      </w:r>
    </w:p>
    <w:p>
      <w:pPr>
        <w:pStyle w:val="23"/>
      </w:pPr>
      <w:r>
        <w:t>绩效指标：实地调研人次≥10人。</w:t>
      </w:r>
    </w:p>
    <w:p>
      <w:pPr>
        <w:pStyle w:val="23"/>
      </w:pPr>
      <w:r>
        <w:t>6、具体负责做好干部任职考察；负责市委管理干部的考察和办理任免、工资、待遇、退（离）休审批手续；组织落实培养选拔后备干部、妇女干部、少数民族干部工作。</w:t>
      </w:r>
    </w:p>
    <w:p>
      <w:pPr>
        <w:pStyle w:val="23"/>
      </w:pPr>
      <w:r>
        <w:t>绩效目标：加强干部队伍建设，建设干事、创业、担当的高素质年轻化干部队伍，培养锻炼干部，优化年龄、学历等结构，提高干部整体素质；为各级领导班子储配人才；落实援边人才各项政策待遇，为受援地经济发展和社会稳定做出应有贡献；准确高效办理市委管理干部的退休费审批；进一步增强我市干部教育培训工作的统筹性、针对性、有效性，不断提高干部素质和业务能力。</w:t>
      </w:r>
    </w:p>
    <w:p>
      <w:pPr>
        <w:pStyle w:val="23"/>
      </w:pPr>
      <w:r>
        <w:t>绩效指标：干部培训覆盖率≥90%。</w:t>
      </w:r>
    </w:p>
    <w:p>
      <w:pPr>
        <w:pStyle w:val="23"/>
      </w:pPr>
      <w:r>
        <w:t>7、负责全市干部人事档案的宏观指导工作。</w:t>
      </w:r>
    </w:p>
    <w:p>
      <w:pPr>
        <w:pStyle w:val="23"/>
      </w:pPr>
      <w:r>
        <w:t>绩效目标：做好全市干部人事档案的宏观指导工作；做好档案日常管理、维护和审核工作；完成我市年度干部统计、公务员统计的上报与存档工作。</w:t>
      </w:r>
    </w:p>
    <w:p>
      <w:pPr>
        <w:pStyle w:val="23"/>
      </w:pPr>
      <w:r>
        <w:t>绩效指标：业务办结率=100%。</w:t>
      </w:r>
    </w:p>
    <w:p>
      <w:pPr>
        <w:pStyle w:val="23"/>
      </w:pPr>
      <w:r>
        <w:t>8、做好乡镇、市直部门领导班子和领导干部以及全市公务员、参照公务员法管理人员、党群系统和乡镇事业单位工作人员考核工作。</w:t>
      </w:r>
    </w:p>
    <w:p>
      <w:pPr>
        <w:pStyle w:val="23"/>
      </w:pPr>
      <w:r>
        <w:t>绩效目标：配合做好石家庄市管干部考核工作；严格按照有关规定，组织实施乡镇、市直部门领导班子和领导干部的年度考核工作，组织实施全市公务员、参照公务员法管理人员、党群系统和乡镇事业单位工作人员考核工作；根据考核结果，对有关人员实施奖惩；落实国家工资政策和涉及领导干部收入分配的相关政策，准确高效办理干部管理权限范围内人员的工资、各种岗位津贴等工作福利待遇的审批。</w:t>
      </w:r>
    </w:p>
    <w:p>
      <w:pPr>
        <w:pStyle w:val="23"/>
      </w:pPr>
      <w:r>
        <w:t>绩效指标：考核覆盖率=100%。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完善制度建设。制定完善预算绩效管理制度、资金管理办法、工作保障制度等，为全年预算绩效目标的实现奠定制度基础。</w:t>
      </w:r>
    </w:p>
    <w:p>
      <w:pPr>
        <w:pStyle w:val="24"/>
      </w:pPr>
      <w:r>
        <w:t>加强支出管理。通过优化支出结构、编细编实预算、尽快启动项目、及时支付资金等多种措施，确保支出进度达标。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通过培训，加强人才队伍建设，提高本部门职工业务素质；加强调研，提出优化财政资金配置、提高资金使用效益的意见；加大宣传力度，强化预算绩效管理意识，促进预算绩效管理水平进一步提升。</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spacing w:before="10" w:after="10" w:line="360" w:lineRule="auto"/>
        <w:ind w:firstLine="560" w:firstLineChars="200"/>
        <w:outlineLvl w:val="2"/>
        <w:rPr>
          <w:rFonts w:eastAsia="方正仿宋_GBK"/>
          <w:sz w:val="28"/>
          <w:highlight w:val="none"/>
        </w:rPr>
      </w:pPr>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年，我部门无专项资金预算。</w:t>
      </w:r>
    </w:p>
    <w:p>
      <w:pPr>
        <w:numPr>
          <w:ilvl w:val="0"/>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1、村级支出-村党组织书记、村民委员会主任基本补贴绩效目标表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13018326P000005100649</w:t>
            </w:r>
          </w:p>
        </w:tc>
        <w:tc>
          <w:tcPr>
            <w:tcW w:w="2835" w:type="dxa"/>
            <w:vAlign w:val="center"/>
          </w:tcPr>
          <w:p>
            <w:pPr>
              <w:pStyle w:val="11"/>
            </w:pPr>
            <w:r>
              <w:t>项目名称</w:t>
            </w:r>
          </w:p>
        </w:tc>
        <w:tc>
          <w:tcPr>
            <w:tcW w:w="6095" w:type="dxa"/>
            <w:gridSpan w:val="3"/>
            <w:vAlign w:val="center"/>
          </w:tcPr>
          <w:p>
            <w:pPr>
              <w:pStyle w:val="13"/>
            </w:pPr>
            <w:r>
              <w:t>村级支出-村党组织书记、村民委员会主任基本补贴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1324.88</w:t>
            </w:r>
          </w:p>
        </w:tc>
        <w:tc>
          <w:tcPr>
            <w:tcW w:w="2835" w:type="dxa"/>
            <w:vAlign w:val="center"/>
          </w:tcPr>
          <w:p>
            <w:pPr>
              <w:pStyle w:val="11"/>
            </w:pPr>
            <w:r>
              <w:t>其中：财政    资金</w:t>
            </w:r>
          </w:p>
        </w:tc>
        <w:tc>
          <w:tcPr>
            <w:tcW w:w="2551" w:type="dxa"/>
            <w:vAlign w:val="center"/>
          </w:tcPr>
          <w:p>
            <w:pPr>
              <w:pStyle w:val="13"/>
            </w:pPr>
            <w:r>
              <w:t>1324.88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资金用于做好我市农村干部队伍建设工作，发放我市村党组织书记、主任的工资补贴。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1.鼓励农村“两委”干部中“两委”正职扎根基层、服务群众，激发农村“两委”干部中“两委”正职履职尽的积极性。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实际发放补贴人数</w:t>
            </w:r>
          </w:p>
        </w:tc>
        <w:tc>
          <w:tcPr>
            <w:tcW w:w="5386" w:type="dxa"/>
            <w:vAlign w:val="center"/>
          </w:tcPr>
          <w:p>
            <w:pPr>
              <w:pStyle w:val="13"/>
            </w:pPr>
            <w:r>
              <w:t>为全市224个农村的农村“两委”干部中“两委”正职发放“基础职务补贴”</w:t>
            </w:r>
          </w:p>
        </w:tc>
        <w:tc>
          <w:tcPr>
            <w:tcW w:w="2268" w:type="dxa"/>
            <w:vAlign w:val="center"/>
          </w:tcPr>
          <w:p>
            <w:pPr>
              <w:pStyle w:val="13"/>
            </w:pPr>
            <w:r>
              <w:t>229人</w:t>
            </w:r>
          </w:p>
        </w:tc>
        <w:tc>
          <w:tcPr>
            <w:tcW w:w="1276" w:type="dxa"/>
            <w:vAlign w:val="center"/>
          </w:tcPr>
          <w:p>
            <w:pPr>
              <w:pStyle w:val="13"/>
            </w:pPr>
            <w:r>
              <w:t>中共河北省委组织部河北省财政厅关于调整村两委干部基础职务补贴的通知（冀组字[2020]18号）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实际补贴发放精准度</w:t>
            </w:r>
          </w:p>
        </w:tc>
        <w:tc>
          <w:tcPr>
            <w:tcW w:w="5386" w:type="dxa"/>
            <w:vAlign w:val="center"/>
          </w:tcPr>
          <w:p>
            <w:pPr>
              <w:pStyle w:val="13"/>
            </w:pPr>
            <w:r>
              <w:t>为全市224个农村的农村“两委”干部中“两委”正职发放“基础职务补贴”</w:t>
            </w:r>
          </w:p>
        </w:tc>
        <w:tc>
          <w:tcPr>
            <w:tcW w:w="2268" w:type="dxa"/>
            <w:vAlign w:val="center"/>
          </w:tcPr>
          <w:p>
            <w:pPr>
              <w:pStyle w:val="13"/>
            </w:pPr>
            <w:r>
              <w:t>100%</w:t>
            </w:r>
          </w:p>
        </w:tc>
        <w:tc>
          <w:tcPr>
            <w:tcW w:w="1276" w:type="dxa"/>
            <w:vAlign w:val="center"/>
          </w:tcPr>
          <w:p>
            <w:pPr>
              <w:pStyle w:val="13"/>
            </w:pPr>
            <w:r>
              <w:t>中共河北省委组织部河北省财政厅关于调整村两委干部基础职务补贴的通知（冀组字[2020]18号）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补贴发放按月及时、足额发放率</w:t>
            </w:r>
          </w:p>
        </w:tc>
        <w:tc>
          <w:tcPr>
            <w:tcW w:w="5386" w:type="dxa"/>
            <w:vAlign w:val="center"/>
          </w:tcPr>
          <w:p>
            <w:pPr>
              <w:pStyle w:val="13"/>
            </w:pPr>
            <w:r>
              <w:t>每年年底前，为224个农村的农村“两委”干部中“两委”正职发放“基础职务补贴”</w:t>
            </w:r>
          </w:p>
        </w:tc>
        <w:tc>
          <w:tcPr>
            <w:tcW w:w="2268" w:type="dxa"/>
            <w:vAlign w:val="center"/>
          </w:tcPr>
          <w:p>
            <w:pPr>
              <w:pStyle w:val="13"/>
            </w:pPr>
            <w:r>
              <w:t>100%</w:t>
            </w:r>
          </w:p>
        </w:tc>
        <w:tc>
          <w:tcPr>
            <w:tcW w:w="1276" w:type="dxa"/>
            <w:vAlign w:val="center"/>
          </w:tcPr>
          <w:p>
            <w:pPr>
              <w:pStyle w:val="13"/>
            </w:pPr>
            <w:r>
              <w:t>中共河北省委组织部河北省财政厅关于调整村两委干部基础职务补贴的通知（冀组字[2020]18号）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工作经费补贴发放资金需求</w:t>
            </w:r>
          </w:p>
        </w:tc>
        <w:tc>
          <w:tcPr>
            <w:tcW w:w="5386" w:type="dxa"/>
            <w:vAlign w:val="center"/>
          </w:tcPr>
          <w:p>
            <w:pPr>
              <w:pStyle w:val="13"/>
            </w:pPr>
            <w:r>
              <w:t>为全市224个农村的农村“两委”干部中“两委”正职发放“基础职务补贴”</w:t>
            </w:r>
          </w:p>
        </w:tc>
        <w:tc>
          <w:tcPr>
            <w:tcW w:w="2268" w:type="dxa"/>
            <w:vAlign w:val="center"/>
          </w:tcPr>
          <w:p>
            <w:pPr>
              <w:pStyle w:val="13"/>
            </w:pPr>
            <w:r>
              <w:t>1324.88万元</w:t>
            </w:r>
          </w:p>
        </w:tc>
        <w:tc>
          <w:tcPr>
            <w:tcW w:w="1276" w:type="dxa"/>
            <w:vAlign w:val="center"/>
          </w:tcPr>
          <w:p>
            <w:pPr>
              <w:pStyle w:val="13"/>
            </w:pPr>
            <w:r>
              <w:t>中共河北省委组织部河北省财政厅关于调整村两委干部基础职务补贴的通知（冀组字[2020]18号）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为提前农村“两委”干部中“两委”正职提供生活保障</w:t>
            </w:r>
          </w:p>
        </w:tc>
        <w:tc>
          <w:tcPr>
            <w:tcW w:w="5386" w:type="dxa"/>
            <w:vAlign w:val="center"/>
          </w:tcPr>
          <w:p>
            <w:pPr>
              <w:pStyle w:val="13"/>
            </w:pPr>
            <w:r>
              <w:t>为全市224个农村的提前农村“两委”干部中“两委”正职提供必要服务保障，激励其发挥作用</w:t>
            </w:r>
          </w:p>
        </w:tc>
        <w:tc>
          <w:tcPr>
            <w:tcW w:w="2268" w:type="dxa"/>
            <w:vAlign w:val="center"/>
          </w:tcPr>
          <w:p>
            <w:pPr>
              <w:pStyle w:val="13"/>
            </w:pPr>
            <w:r>
              <w:t>有效保障</w:t>
            </w:r>
          </w:p>
        </w:tc>
        <w:tc>
          <w:tcPr>
            <w:tcW w:w="1276" w:type="dxa"/>
            <w:vAlign w:val="center"/>
          </w:tcPr>
          <w:p>
            <w:pPr>
              <w:pStyle w:val="13"/>
            </w:pPr>
            <w:r>
              <w:t>中共河北省委组织部河北省财政厅关于调整村两委干部基础职务补贴的通知（冀组字[2020]18号）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农村干部主任满意度</w:t>
            </w:r>
          </w:p>
        </w:tc>
        <w:tc>
          <w:tcPr>
            <w:tcW w:w="5386" w:type="dxa"/>
            <w:vAlign w:val="center"/>
          </w:tcPr>
          <w:p>
            <w:pPr>
              <w:pStyle w:val="13"/>
            </w:pPr>
            <w:r>
              <w:t>农村“两委”干部中“两委”正职的工作、生活等方面得到保障</w:t>
            </w:r>
          </w:p>
        </w:tc>
        <w:tc>
          <w:tcPr>
            <w:tcW w:w="2268" w:type="dxa"/>
            <w:vAlign w:val="center"/>
          </w:tcPr>
          <w:p>
            <w:pPr>
              <w:pStyle w:val="13"/>
            </w:pPr>
            <w:r>
              <w:t>≥90%</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2、村级支出-其他村两委干部基本补贴绩效目标表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13018326P00000510065W</w:t>
            </w:r>
          </w:p>
        </w:tc>
        <w:tc>
          <w:tcPr>
            <w:tcW w:w="2835" w:type="dxa"/>
            <w:vAlign w:val="center"/>
          </w:tcPr>
          <w:p>
            <w:pPr>
              <w:pStyle w:val="11"/>
            </w:pPr>
            <w:r>
              <w:t>项目名称</w:t>
            </w:r>
          </w:p>
        </w:tc>
        <w:tc>
          <w:tcPr>
            <w:tcW w:w="6095" w:type="dxa"/>
            <w:gridSpan w:val="3"/>
            <w:vAlign w:val="center"/>
          </w:tcPr>
          <w:p>
            <w:pPr>
              <w:pStyle w:val="13"/>
            </w:pPr>
            <w:r>
              <w:t>村级支出-其他村两委干部基本补贴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2210.56</w:t>
            </w:r>
          </w:p>
        </w:tc>
        <w:tc>
          <w:tcPr>
            <w:tcW w:w="2835" w:type="dxa"/>
            <w:vAlign w:val="center"/>
          </w:tcPr>
          <w:p>
            <w:pPr>
              <w:pStyle w:val="11"/>
            </w:pPr>
            <w:r>
              <w:t>其中：财政    资金</w:t>
            </w:r>
          </w:p>
        </w:tc>
        <w:tc>
          <w:tcPr>
            <w:tcW w:w="2551" w:type="dxa"/>
            <w:vAlign w:val="center"/>
          </w:tcPr>
          <w:p>
            <w:pPr>
              <w:pStyle w:val="13"/>
            </w:pPr>
            <w:r>
              <w:t>2210.56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资金用于发放我市村党组织其他两委干部的工资补贴。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1.鼓励农村“两委”干部中其他“两委”扎根基层、服务群众，激发农村“两委”干部中其他“两委”履职尽的积极性。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发放补贴人数</w:t>
            </w:r>
          </w:p>
        </w:tc>
        <w:tc>
          <w:tcPr>
            <w:tcW w:w="5386" w:type="dxa"/>
            <w:vAlign w:val="center"/>
          </w:tcPr>
          <w:p>
            <w:pPr>
              <w:pStyle w:val="13"/>
            </w:pPr>
            <w:r>
              <w:t>为全市224个农村的农村“两委”干部中其他“两委”发放“基础职务补贴”</w:t>
            </w:r>
          </w:p>
        </w:tc>
        <w:tc>
          <w:tcPr>
            <w:tcW w:w="2268" w:type="dxa"/>
            <w:vAlign w:val="center"/>
          </w:tcPr>
          <w:p>
            <w:pPr>
              <w:pStyle w:val="13"/>
            </w:pPr>
            <w:r>
              <w:t>1062人</w:t>
            </w:r>
          </w:p>
        </w:tc>
        <w:tc>
          <w:tcPr>
            <w:tcW w:w="1276" w:type="dxa"/>
            <w:vAlign w:val="center"/>
          </w:tcPr>
          <w:p>
            <w:pPr>
              <w:pStyle w:val="13"/>
            </w:pPr>
            <w:r>
              <w:t>冀组字[2020]18号关于调整村两委干部基础职务补贴标准的通知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补贴发放精准度</w:t>
            </w:r>
          </w:p>
        </w:tc>
        <w:tc>
          <w:tcPr>
            <w:tcW w:w="5386" w:type="dxa"/>
            <w:vAlign w:val="center"/>
          </w:tcPr>
          <w:p>
            <w:pPr>
              <w:pStyle w:val="13"/>
            </w:pPr>
            <w:r>
              <w:t>为全市224个农村的农村“两委”干部中其他“两委”发放“基础职务补贴”</w:t>
            </w:r>
          </w:p>
        </w:tc>
        <w:tc>
          <w:tcPr>
            <w:tcW w:w="2268" w:type="dxa"/>
            <w:vAlign w:val="center"/>
          </w:tcPr>
          <w:p>
            <w:pPr>
              <w:pStyle w:val="13"/>
            </w:pPr>
            <w:r>
              <w:t>100%</w:t>
            </w:r>
          </w:p>
        </w:tc>
        <w:tc>
          <w:tcPr>
            <w:tcW w:w="1276" w:type="dxa"/>
            <w:vAlign w:val="center"/>
          </w:tcPr>
          <w:p>
            <w:pPr>
              <w:pStyle w:val="13"/>
            </w:pPr>
            <w:r>
              <w:t>冀组字[2020]18号关于调整村两委干部基础职务补贴标准的通知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补贴发放按月及时足额发放率</w:t>
            </w:r>
          </w:p>
        </w:tc>
        <w:tc>
          <w:tcPr>
            <w:tcW w:w="5386" w:type="dxa"/>
            <w:vAlign w:val="center"/>
          </w:tcPr>
          <w:p>
            <w:pPr>
              <w:pStyle w:val="13"/>
            </w:pPr>
            <w:r>
              <w:t>每年年底前，为224个农村的农村“两委”干部中其他“两委”发放“基础职务补贴”</w:t>
            </w:r>
          </w:p>
        </w:tc>
        <w:tc>
          <w:tcPr>
            <w:tcW w:w="2268" w:type="dxa"/>
            <w:vAlign w:val="center"/>
          </w:tcPr>
          <w:p>
            <w:pPr>
              <w:pStyle w:val="13"/>
            </w:pPr>
            <w:r>
              <w:t>100%</w:t>
            </w:r>
          </w:p>
        </w:tc>
        <w:tc>
          <w:tcPr>
            <w:tcW w:w="1276" w:type="dxa"/>
            <w:vAlign w:val="center"/>
          </w:tcPr>
          <w:p>
            <w:pPr>
              <w:pStyle w:val="13"/>
            </w:pPr>
            <w:r>
              <w:t>冀组字[2020]18号关于调整村两委干部基础职务补贴标准的通知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工作经费补贴发放需求数</w:t>
            </w:r>
          </w:p>
        </w:tc>
        <w:tc>
          <w:tcPr>
            <w:tcW w:w="5386" w:type="dxa"/>
            <w:vAlign w:val="center"/>
          </w:tcPr>
          <w:p>
            <w:pPr>
              <w:pStyle w:val="13"/>
            </w:pPr>
            <w:r>
              <w:t>为全市224个农村的农村“两委”干部中其他“两委”发放“基础职务补贴”</w:t>
            </w:r>
          </w:p>
        </w:tc>
        <w:tc>
          <w:tcPr>
            <w:tcW w:w="2268" w:type="dxa"/>
            <w:vAlign w:val="center"/>
          </w:tcPr>
          <w:p>
            <w:pPr>
              <w:pStyle w:val="13"/>
            </w:pPr>
            <w:r>
              <w:t>2210.56万元</w:t>
            </w:r>
          </w:p>
        </w:tc>
        <w:tc>
          <w:tcPr>
            <w:tcW w:w="1276" w:type="dxa"/>
            <w:vAlign w:val="center"/>
          </w:tcPr>
          <w:p>
            <w:pPr>
              <w:pStyle w:val="13"/>
            </w:pPr>
            <w:r>
              <w:t>冀组字[2020]18号关于调整村两委干部基础职务补贴标准的通知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为农村“两委”干部中其他“两委”提供生活保障</w:t>
            </w:r>
          </w:p>
        </w:tc>
        <w:tc>
          <w:tcPr>
            <w:tcW w:w="5386" w:type="dxa"/>
            <w:vAlign w:val="center"/>
          </w:tcPr>
          <w:p>
            <w:pPr>
              <w:pStyle w:val="13"/>
            </w:pPr>
            <w:r>
              <w:t>为全市224个农村的提前农村“两委”干部中其他“两委”提供必要服务保障，激励其发挥作用</w:t>
            </w:r>
          </w:p>
        </w:tc>
        <w:tc>
          <w:tcPr>
            <w:tcW w:w="2268" w:type="dxa"/>
            <w:vAlign w:val="center"/>
          </w:tcPr>
          <w:p>
            <w:pPr>
              <w:pStyle w:val="13"/>
            </w:pPr>
            <w:r>
              <w:t>有效保障</w:t>
            </w:r>
          </w:p>
        </w:tc>
        <w:tc>
          <w:tcPr>
            <w:tcW w:w="1276" w:type="dxa"/>
            <w:vAlign w:val="center"/>
          </w:tcPr>
          <w:p>
            <w:pPr>
              <w:pStyle w:val="13"/>
            </w:pPr>
            <w:r>
              <w:t>冀组字[2020]18号关于调整村两委干部基础职务补贴标准的通知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农村其他两委干部满意度</w:t>
            </w:r>
          </w:p>
        </w:tc>
        <w:tc>
          <w:tcPr>
            <w:tcW w:w="5386" w:type="dxa"/>
            <w:vAlign w:val="center"/>
          </w:tcPr>
          <w:p>
            <w:pPr>
              <w:pStyle w:val="13"/>
            </w:pPr>
            <w:r>
              <w:t>农村“两委”干部中其他“两委”的工作、生活等方面得到保障</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3、村级支出-正常离任村干部生活补贴绩效目标表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13018326P00000510066G</w:t>
            </w:r>
          </w:p>
        </w:tc>
        <w:tc>
          <w:tcPr>
            <w:tcW w:w="2835" w:type="dxa"/>
            <w:vAlign w:val="center"/>
          </w:tcPr>
          <w:p>
            <w:pPr>
              <w:pStyle w:val="11"/>
            </w:pPr>
            <w:r>
              <w:t>项目名称</w:t>
            </w:r>
          </w:p>
        </w:tc>
        <w:tc>
          <w:tcPr>
            <w:tcW w:w="6095" w:type="dxa"/>
            <w:gridSpan w:val="3"/>
            <w:vAlign w:val="center"/>
          </w:tcPr>
          <w:p>
            <w:pPr>
              <w:pStyle w:val="13"/>
            </w:pPr>
            <w:r>
              <w:t>村级支出-正常离任村干部生活补贴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234.17</w:t>
            </w:r>
          </w:p>
        </w:tc>
        <w:tc>
          <w:tcPr>
            <w:tcW w:w="2835" w:type="dxa"/>
            <w:vAlign w:val="center"/>
          </w:tcPr>
          <w:p>
            <w:pPr>
              <w:pStyle w:val="11"/>
            </w:pPr>
            <w:r>
              <w:t>其中：财政    资金</w:t>
            </w:r>
          </w:p>
        </w:tc>
        <w:tc>
          <w:tcPr>
            <w:tcW w:w="2551" w:type="dxa"/>
            <w:vAlign w:val="center"/>
          </w:tcPr>
          <w:p>
            <w:pPr>
              <w:pStyle w:val="13"/>
            </w:pPr>
            <w:r>
              <w:t>234.17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资金用于发放我市村党组织离任干部的补贴。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1.保障离退“两委”干部生活，进一步鼓励农村“两委”干部扎根基层、服务群众的积极性。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发放补贴人数</w:t>
            </w:r>
          </w:p>
        </w:tc>
        <w:tc>
          <w:tcPr>
            <w:tcW w:w="5386" w:type="dxa"/>
            <w:vAlign w:val="center"/>
          </w:tcPr>
          <w:p>
            <w:pPr>
              <w:pStyle w:val="13"/>
            </w:pPr>
            <w:r>
              <w:t>为全市224个农村的离退“两委”干部发放“基础职务补贴剩余部分”</w:t>
            </w:r>
          </w:p>
        </w:tc>
        <w:tc>
          <w:tcPr>
            <w:tcW w:w="2268" w:type="dxa"/>
            <w:vAlign w:val="center"/>
          </w:tcPr>
          <w:p>
            <w:pPr>
              <w:pStyle w:val="13"/>
            </w:pPr>
            <w:r>
              <w:t>691人</w:t>
            </w:r>
          </w:p>
        </w:tc>
        <w:tc>
          <w:tcPr>
            <w:tcW w:w="1276" w:type="dxa"/>
            <w:vAlign w:val="center"/>
          </w:tcPr>
          <w:p>
            <w:pPr>
              <w:pStyle w:val="13"/>
            </w:pPr>
            <w:r>
              <w:t>冀组字[2020]18号关于调整村两委干部基础职务补贴标准的通知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补贴发放精准度</w:t>
            </w:r>
          </w:p>
        </w:tc>
        <w:tc>
          <w:tcPr>
            <w:tcW w:w="5386" w:type="dxa"/>
            <w:vAlign w:val="center"/>
          </w:tcPr>
          <w:p>
            <w:pPr>
              <w:pStyle w:val="13"/>
            </w:pPr>
            <w:r>
              <w:t>为全市224个农村的离退“两委”干部发放“基础职务补贴剩余部分”</w:t>
            </w:r>
          </w:p>
        </w:tc>
        <w:tc>
          <w:tcPr>
            <w:tcW w:w="2268" w:type="dxa"/>
            <w:vAlign w:val="center"/>
          </w:tcPr>
          <w:p>
            <w:pPr>
              <w:pStyle w:val="13"/>
            </w:pPr>
            <w:r>
              <w:t>100%</w:t>
            </w:r>
          </w:p>
        </w:tc>
        <w:tc>
          <w:tcPr>
            <w:tcW w:w="1276" w:type="dxa"/>
            <w:vAlign w:val="center"/>
          </w:tcPr>
          <w:p>
            <w:pPr>
              <w:pStyle w:val="13"/>
            </w:pPr>
            <w:r>
              <w:t>冀组字[2020]18号关于调整村两委干部基础职务补贴标准的通知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补贴发放按月及时足额发放率</w:t>
            </w:r>
          </w:p>
        </w:tc>
        <w:tc>
          <w:tcPr>
            <w:tcW w:w="5386" w:type="dxa"/>
            <w:vAlign w:val="center"/>
          </w:tcPr>
          <w:p>
            <w:pPr>
              <w:pStyle w:val="13"/>
            </w:pPr>
            <w:r>
              <w:t>每年年底前，为224个农村的离退“两委”干部发放“基础职务补贴剩余部分”</w:t>
            </w:r>
          </w:p>
        </w:tc>
        <w:tc>
          <w:tcPr>
            <w:tcW w:w="2268" w:type="dxa"/>
            <w:vAlign w:val="center"/>
          </w:tcPr>
          <w:p>
            <w:pPr>
              <w:pStyle w:val="13"/>
            </w:pPr>
            <w:r>
              <w:t>100%</w:t>
            </w:r>
          </w:p>
        </w:tc>
        <w:tc>
          <w:tcPr>
            <w:tcW w:w="1276" w:type="dxa"/>
            <w:vAlign w:val="center"/>
          </w:tcPr>
          <w:p>
            <w:pPr>
              <w:pStyle w:val="13"/>
            </w:pPr>
            <w:r>
              <w:t>冀组字[2020]18号关于调整村两委干部基础职务补贴标准的通知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该项目共需资金数</w:t>
            </w:r>
          </w:p>
        </w:tc>
        <w:tc>
          <w:tcPr>
            <w:tcW w:w="5386" w:type="dxa"/>
            <w:vAlign w:val="center"/>
          </w:tcPr>
          <w:p>
            <w:pPr>
              <w:pStyle w:val="13"/>
            </w:pPr>
            <w:r>
              <w:t>为全市224个农村的离退“两委”干部发放“基础职务补贴剩余部分”</w:t>
            </w:r>
          </w:p>
        </w:tc>
        <w:tc>
          <w:tcPr>
            <w:tcW w:w="2268" w:type="dxa"/>
            <w:vAlign w:val="center"/>
          </w:tcPr>
          <w:p>
            <w:pPr>
              <w:pStyle w:val="13"/>
            </w:pPr>
            <w:r>
              <w:t>234.17万元</w:t>
            </w:r>
          </w:p>
        </w:tc>
        <w:tc>
          <w:tcPr>
            <w:tcW w:w="1276" w:type="dxa"/>
            <w:vAlign w:val="center"/>
          </w:tcPr>
          <w:p>
            <w:pPr>
              <w:pStyle w:val="13"/>
            </w:pPr>
            <w:r>
              <w:t>冀组字[2020]18号关于调整村两委干部基础职务补贴标准的通知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为提前离退“两委”干部提供生活保障</w:t>
            </w:r>
          </w:p>
        </w:tc>
        <w:tc>
          <w:tcPr>
            <w:tcW w:w="5386" w:type="dxa"/>
            <w:vAlign w:val="center"/>
          </w:tcPr>
          <w:p>
            <w:pPr>
              <w:pStyle w:val="13"/>
            </w:pPr>
            <w:r>
              <w:t>为全市224个农村的提前离退“两委”干部提供必要服务保障，激励其发挥作用</w:t>
            </w:r>
          </w:p>
        </w:tc>
        <w:tc>
          <w:tcPr>
            <w:tcW w:w="2268" w:type="dxa"/>
            <w:vAlign w:val="center"/>
          </w:tcPr>
          <w:p>
            <w:pPr>
              <w:pStyle w:val="13"/>
            </w:pPr>
            <w:r>
              <w:t>有效保障</w:t>
            </w:r>
          </w:p>
        </w:tc>
        <w:tc>
          <w:tcPr>
            <w:tcW w:w="1276" w:type="dxa"/>
            <w:vAlign w:val="center"/>
          </w:tcPr>
          <w:p>
            <w:pPr>
              <w:pStyle w:val="13"/>
            </w:pPr>
            <w:r>
              <w:t>冀组字[2020]18号关于调整村两委干部基础职务补贴标准的通知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提前退出农村干部主任满意度</w:t>
            </w:r>
          </w:p>
        </w:tc>
        <w:tc>
          <w:tcPr>
            <w:tcW w:w="5386" w:type="dxa"/>
            <w:vAlign w:val="center"/>
          </w:tcPr>
          <w:p>
            <w:pPr>
              <w:pStyle w:val="13"/>
            </w:pPr>
            <w:r>
              <w:t>离退“两委”干部的生活等方面得到保障</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4、村级组织活动场所规范化建设资金绩效目标表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13018326P00032810547H</w:t>
            </w:r>
          </w:p>
        </w:tc>
        <w:tc>
          <w:tcPr>
            <w:tcW w:w="2835" w:type="dxa"/>
            <w:vAlign w:val="center"/>
          </w:tcPr>
          <w:p>
            <w:pPr>
              <w:pStyle w:val="11"/>
            </w:pPr>
            <w:r>
              <w:t>项目名称</w:t>
            </w:r>
          </w:p>
        </w:tc>
        <w:tc>
          <w:tcPr>
            <w:tcW w:w="6095" w:type="dxa"/>
            <w:gridSpan w:val="3"/>
            <w:vAlign w:val="center"/>
          </w:tcPr>
          <w:p>
            <w:pPr>
              <w:pStyle w:val="13"/>
            </w:pPr>
            <w:r>
              <w:t>村级组织活动场所规范化建设资金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835" w:type="dxa"/>
            <w:vAlign w:val="center"/>
          </w:tcPr>
          <w:p>
            <w:pPr>
              <w:pStyle w:val="11"/>
            </w:pPr>
            <w:r>
              <w:t>其中：财政    资金</w:t>
            </w:r>
          </w:p>
        </w:tc>
        <w:tc>
          <w:tcPr>
            <w:tcW w:w="2551" w:type="dxa"/>
            <w:vAlign w:val="center"/>
          </w:tcPr>
          <w:p>
            <w:pPr>
              <w:pStyle w:val="13"/>
            </w:pPr>
            <w:r>
              <w:t>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资金用于村级组织活动场所进行维修、翻盖和补充建设工作经费。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1.通过开展对全市部分建设不规范不齐全的村级组织活动场所进行维修、翻盖和补充建设，进一步提升村级组织场所规范化建设程度。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规范化建设覆盖到位</w:t>
            </w:r>
          </w:p>
        </w:tc>
        <w:tc>
          <w:tcPr>
            <w:tcW w:w="5386" w:type="dxa"/>
            <w:vAlign w:val="center"/>
          </w:tcPr>
          <w:p>
            <w:pPr>
              <w:pStyle w:val="13"/>
            </w:pPr>
            <w:r>
              <w:t>对10个左右村级组织活动场所规范化建设进行奖补</w:t>
            </w:r>
          </w:p>
        </w:tc>
        <w:tc>
          <w:tcPr>
            <w:tcW w:w="2268" w:type="dxa"/>
            <w:vAlign w:val="center"/>
          </w:tcPr>
          <w:p>
            <w:pPr>
              <w:pStyle w:val="13"/>
            </w:pPr>
            <w:r>
              <w:t>≤10个</w:t>
            </w:r>
          </w:p>
        </w:tc>
        <w:tc>
          <w:tcPr>
            <w:tcW w:w="1276" w:type="dxa"/>
            <w:vAlign w:val="center"/>
          </w:tcPr>
          <w:p>
            <w:pPr>
              <w:pStyle w:val="13"/>
            </w:pPr>
            <w:r>
              <w:t>相关政策标准</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规范化建设率</w:t>
            </w:r>
          </w:p>
        </w:tc>
        <w:tc>
          <w:tcPr>
            <w:tcW w:w="5386" w:type="dxa"/>
            <w:vAlign w:val="center"/>
          </w:tcPr>
          <w:p>
            <w:pPr>
              <w:pStyle w:val="13"/>
            </w:pPr>
            <w:r>
              <w:t>10个左右村级组织活动场所达到规范化建设标准</w:t>
            </w:r>
          </w:p>
        </w:tc>
        <w:tc>
          <w:tcPr>
            <w:tcW w:w="2268" w:type="dxa"/>
            <w:vAlign w:val="center"/>
          </w:tcPr>
          <w:p>
            <w:pPr>
              <w:pStyle w:val="13"/>
            </w:pPr>
            <w:r>
              <w:t>≥90%</w:t>
            </w:r>
          </w:p>
        </w:tc>
        <w:tc>
          <w:tcPr>
            <w:tcW w:w="1276" w:type="dxa"/>
            <w:vAlign w:val="center"/>
          </w:tcPr>
          <w:p>
            <w:pPr>
              <w:pStyle w:val="13"/>
            </w:pPr>
            <w:r>
              <w:t>相关政策标准</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活动场所建设完成率</w:t>
            </w:r>
          </w:p>
        </w:tc>
        <w:tc>
          <w:tcPr>
            <w:tcW w:w="5386" w:type="dxa"/>
            <w:vAlign w:val="center"/>
          </w:tcPr>
          <w:p>
            <w:pPr>
              <w:pStyle w:val="13"/>
            </w:pPr>
            <w:r>
              <w:t>年度已完成建设活动场所占总建设数比率</w:t>
            </w:r>
          </w:p>
        </w:tc>
        <w:tc>
          <w:tcPr>
            <w:tcW w:w="2268" w:type="dxa"/>
            <w:vAlign w:val="center"/>
          </w:tcPr>
          <w:p>
            <w:pPr>
              <w:pStyle w:val="13"/>
            </w:pPr>
            <w:r>
              <w:t>≥90%</w:t>
            </w:r>
          </w:p>
        </w:tc>
        <w:tc>
          <w:tcPr>
            <w:tcW w:w="1276" w:type="dxa"/>
            <w:vAlign w:val="center"/>
          </w:tcPr>
          <w:p>
            <w:pPr>
              <w:pStyle w:val="13"/>
            </w:pPr>
            <w:r>
              <w:t>相关政策标准</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按照标准为每村拨付建设资金</w:t>
            </w:r>
          </w:p>
        </w:tc>
        <w:tc>
          <w:tcPr>
            <w:tcW w:w="5386" w:type="dxa"/>
            <w:vAlign w:val="center"/>
          </w:tcPr>
          <w:p>
            <w:pPr>
              <w:pStyle w:val="13"/>
            </w:pPr>
            <w:r>
              <w:t>按照标准为每村拨付建设资金占应拨付项目总额比率</w:t>
            </w:r>
          </w:p>
        </w:tc>
        <w:tc>
          <w:tcPr>
            <w:tcW w:w="2268" w:type="dxa"/>
            <w:vAlign w:val="center"/>
          </w:tcPr>
          <w:p>
            <w:pPr>
              <w:pStyle w:val="13"/>
            </w:pPr>
            <w:r>
              <w:t>100%</w:t>
            </w:r>
          </w:p>
        </w:tc>
        <w:tc>
          <w:tcPr>
            <w:tcW w:w="1276" w:type="dxa"/>
            <w:vAlign w:val="center"/>
          </w:tcPr>
          <w:p>
            <w:pPr>
              <w:pStyle w:val="13"/>
            </w:pPr>
            <w:r>
              <w:t>相关政策标准</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抓好村级组织活动场所规范化建设</w:t>
            </w:r>
          </w:p>
        </w:tc>
        <w:tc>
          <w:tcPr>
            <w:tcW w:w="5386" w:type="dxa"/>
            <w:vAlign w:val="center"/>
          </w:tcPr>
          <w:p>
            <w:pPr>
              <w:pStyle w:val="13"/>
            </w:pPr>
            <w:r>
              <w:t>抓好村级组织活动场所规范化建设，筑牢基层红色堡垒</w:t>
            </w:r>
          </w:p>
        </w:tc>
        <w:tc>
          <w:tcPr>
            <w:tcW w:w="2268" w:type="dxa"/>
            <w:vAlign w:val="center"/>
          </w:tcPr>
          <w:p>
            <w:pPr>
              <w:pStyle w:val="13"/>
            </w:pPr>
            <w:r>
              <w:t>≥90%</w:t>
            </w:r>
          </w:p>
        </w:tc>
        <w:tc>
          <w:tcPr>
            <w:tcW w:w="1276" w:type="dxa"/>
            <w:vAlign w:val="center"/>
          </w:tcPr>
          <w:p>
            <w:pPr>
              <w:pStyle w:val="13"/>
            </w:pPr>
            <w:r>
              <w:t>相关政策标准</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村级组织满意度</w:t>
            </w:r>
          </w:p>
        </w:tc>
        <w:tc>
          <w:tcPr>
            <w:tcW w:w="5386" w:type="dxa"/>
            <w:vAlign w:val="center"/>
          </w:tcPr>
          <w:p>
            <w:pPr>
              <w:pStyle w:val="13"/>
            </w:pPr>
            <w:r>
              <w:t>村级组织对本项目满意程度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5、党代表培训和视察绩效目标表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13018326P000328105485</w:t>
            </w:r>
          </w:p>
        </w:tc>
        <w:tc>
          <w:tcPr>
            <w:tcW w:w="2835" w:type="dxa"/>
            <w:vAlign w:val="center"/>
          </w:tcPr>
          <w:p>
            <w:pPr>
              <w:pStyle w:val="11"/>
            </w:pPr>
            <w:r>
              <w:t>项目名称</w:t>
            </w:r>
          </w:p>
        </w:tc>
        <w:tc>
          <w:tcPr>
            <w:tcW w:w="6095" w:type="dxa"/>
            <w:gridSpan w:val="3"/>
            <w:vAlign w:val="center"/>
          </w:tcPr>
          <w:p>
            <w:pPr>
              <w:pStyle w:val="13"/>
            </w:pPr>
            <w:r>
              <w:t>党代表培训和视察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1.90</w:t>
            </w:r>
          </w:p>
        </w:tc>
        <w:tc>
          <w:tcPr>
            <w:tcW w:w="2835" w:type="dxa"/>
            <w:vAlign w:val="center"/>
          </w:tcPr>
          <w:p>
            <w:pPr>
              <w:pStyle w:val="11"/>
            </w:pPr>
            <w:r>
              <w:t>其中：财政    资金</w:t>
            </w:r>
          </w:p>
        </w:tc>
        <w:tc>
          <w:tcPr>
            <w:tcW w:w="2551" w:type="dxa"/>
            <w:vAlign w:val="center"/>
          </w:tcPr>
          <w:p>
            <w:pPr>
              <w:pStyle w:val="13"/>
            </w:pPr>
            <w:r>
              <w:t>1.90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资金用于开展党代表教育培训，调研视察工作经费。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1.有计划地对我市250余名党代表进行教育培训，开展调研视察。通过培训和视察，保证党代表履职能力得到增强，整体素质有所提高，加强乡镇党代表工作室建设，使党代表作用得到充分发挥。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培训和视察覆盖率</w:t>
            </w:r>
          </w:p>
        </w:tc>
        <w:tc>
          <w:tcPr>
            <w:tcW w:w="5386" w:type="dxa"/>
            <w:vAlign w:val="center"/>
          </w:tcPr>
          <w:p>
            <w:pPr>
              <w:pStyle w:val="13"/>
            </w:pPr>
            <w:r>
              <w:t>培训和视察覆盖全市所有党代表</w:t>
            </w:r>
          </w:p>
        </w:tc>
        <w:tc>
          <w:tcPr>
            <w:tcW w:w="2268" w:type="dxa"/>
            <w:vAlign w:val="center"/>
          </w:tcPr>
          <w:p>
            <w:pPr>
              <w:pStyle w:val="13"/>
            </w:pPr>
            <w:r>
              <w:t>100%</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党代表履职能力有所提高</w:t>
            </w:r>
          </w:p>
        </w:tc>
        <w:tc>
          <w:tcPr>
            <w:tcW w:w="5386" w:type="dxa"/>
            <w:vAlign w:val="center"/>
          </w:tcPr>
          <w:p>
            <w:pPr>
              <w:pStyle w:val="13"/>
            </w:pPr>
            <w:r>
              <w:t>党代表履职能力均明显得到提升</w:t>
            </w:r>
          </w:p>
        </w:tc>
        <w:tc>
          <w:tcPr>
            <w:tcW w:w="2268" w:type="dxa"/>
            <w:vAlign w:val="center"/>
          </w:tcPr>
          <w:p>
            <w:pPr>
              <w:pStyle w:val="13"/>
            </w:pPr>
            <w:r>
              <w:t>≥90%</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培训及时率</w:t>
            </w:r>
          </w:p>
        </w:tc>
        <w:tc>
          <w:tcPr>
            <w:tcW w:w="5386" w:type="dxa"/>
            <w:vAlign w:val="center"/>
          </w:tcPr>
          <w:p>
            <w:pPr>
              <w:pStyle w:val="13"/>
            </w:pPr>
            <w:r>
              <w:t>组织集中培训一次以上</w:t>
            </w:r>
          </w:p>
        </w:tc>
        <w:tc>
          <w:tcPr>
            <w:tcW w:w="2268" w:type="dxa"/>
            <w:vAlign w:val="center"/>
          </w:tcPr>
          <w:p>
            <w:pPr>
              <w:pStyle w:val="13"/>
            </w:pPr>
            <w:r>
              <w:t>≥1次</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人均培训经费</w:t>
            </w:r>
          </w:p>
        </w:tc>
        <w:tc>
          <w:tcPr>
            <w:tcW w:w="5386" w:type="dxa"/>
            <w:vAlign w:val="center"/>
          </w:tcPr>
          <w:p>
            <w:pPr>
              <w:pStyle w:val="13"/>
            </w:pPr>
            <w:r>
              <w:t>精心安排课程筛选授课教师，人均培训经费</w:t>
            </w:r>
          </w:p>
        </w:tc>
        <w:tc>
          <w:tcPr>
            <w:tcW w:w="2268" w:type="dxa"/>
            <w:vAlign w:val="center"/>
          </w:tcPr>
          <w:p>
            <w:pPr>
              <w:pStyle w:val="13"/>
            </w:pPr>
            <w:r>
              <w:t>≥70元</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履职能力提升比率</w:t>
            </w:r>
          </w:p>
        </w:tc>
        <w:tc>
          <w:tcPr>
            <w:tcW w:w="5386" w:type="dxa"/>
            <w:vAlign w:val="center"/>
          </w:tcPr>
          <w:p>
            <w:pPr>
              <w:pStyle w:val="13"/>
            </w:pPr>
            <w:r>
              <w:t>履职能力得到提升的党代表占全市党代表总数的比率</w:t>
            </w:r>
          </w:p>
        </w:tc>
        <w:tc>
          <w:tcPr>
            <w:tcW w:w="2268" w:type="dxa"/>
            <w:vAlign w:val="center"/>
          </w:tcPr>
          <w:p>
            <w:pPr>
              <w:pStyle w:val="13"/>
            </w:pPr>
            <w:r>
              <w:t>100%</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党代表满意度</w:t>
            </w:r>
          </w:p>
        </w:tc>
        <w:tc>
          <w:tcPr>
            <w:tcW w:w="5386" w:type="dxa"/>
            <w:vAlign w:val="center"/>
          </w:tcPr>
          <w:p>
            <w:pPr>
              <w:pStyle w:val="13"/>
            </w:pPr>
            <w:r>
              <w:t>党代表对此项目的满意度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6、党史研究及党史事务管理绩效目标表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13018326P00032810549Q</w:t>
            </w:r>
          </w:p>
        </w:tc>
        <w:tc>
          <w:tcPr>
            <w:tcW w:w="2835" w:type="dxa"/>
            <w:vAlign w:val="center"/>
          </w:tcPr>
          <w:p>
            <w:pPr>
              <w:pStyle w:val="11"/>
            </w:pPr>
            <w:r>
              <w:t>项目名称</w:t>
            </w:r>
          </w:p>
        </w:tc>
        <w:tc>
          <w:tcPr>
            <w:tcW w:w="6095" w:type="dxa"/>
            <w:gridSpan w:val="3"/>
            <w:vAlign w:val="center"/>
          </w:tcPr>
          <w:p>
            <w:pPr>
              <w:pStyle w:val="13"/>
            </w:pPr>
            <w:r>
              <w:t>党史研究及党史事务管理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资金用于党史业务培训、党史业务编研及党史工作日常办公保障工作经费。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1.做好党史业务培训。深入走访调研，搜集整理党史资料,进行党史业务编研;按照上级党史部门做好相关史料的收集、整理、编撰工作;做好党史工作日常办公保障。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业务培训覆盖率</w:t>
            </w:r>
          </w:p>
        </w:tc>
        <w:tc>
          <w:tcPr>
            <w:tcW w:w="5386" w:type="dxa"/>
            <w:vAlign w:val="center"/>
          </w:tcPr>
          <w:p>
            <w:pPr>
              <w:pStyle w:val="13"/>
            </w:pPr>
            <w:r>
              <w:t>党史编研业务培训覆盖率</w:t>
            </w:r>
          </w:p>
        </w:tc>
        <w:tc>
          <w:tcPr>
            <w:tcW w:w="2268" w:type="dxa"/>
            <w:vAlign w:val="center"/>
          </w:tcPr>
          <w:p>
            <w:pPr>
              <w:pStyle w:val="13"/>
            </w:pPr>
            <w:r>
              <w:t>≥90%</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会议出勤率</w:t>
            </w:r>
          </w:p>
        </w:tc>
        <w:tc>
          <w:tcPr>
            <w:tcW w:w="5386" w:type="dxa"/>
            <w:vAlign w:val="center"/>
          </w:tcPr>
          <w:p>
            <w:pPr>
              <w:pStyle w:val="13"/>
            </w:pPr>
            <w:r>
              <w:t>实际参会人数占应参会人数的比例</w:t>
            </w:r>
          </w:p>
        </w:tc>
        <w:tc>
          <w:tcPr>
            <w:tcW w:w="2268" w:type="dxa"/>
            <w:vAlign w:val="center"/>
          </w:tcPr>
          <w:p>
            <w:pPr>
              <w:pStyle w:val="13"/>
            </w:pPr>
            <w:r>
              <w:t>≥90%</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按照上级党史部门要求及时做好相关史料的收集、整理、编撰</w:t>
            </w:r>
          </w:p>
        </w:tc>
        <w:tc>
          <w:tcPr>
            <w:tcW w:w="5386" w:type="dxa"/>
            <w:vAlign w:val="center"/>
          </w:tcPr>
          <w:p>
            <w:pPr>
              <w:pStyle w:val="13"/>
            </w:pPr>
            <w:r>
              <w:t>按照规定时间节点保质保量上报各项党史资料</w:t>
            </w:r>
          </w:p>
        </w:tc>
        <w:tc>
          <w:tcPr>
            <w:tcW w:w="2268" w:type="dxa"/>
            <w:vAlign w:val="center"/>
          </w:tcPr>
          <w:p>
            <w:pPr>
              <w:pStyle w:val="13"/>
            </w:pPr>
            <w:r>
              <w:t>100%</w:t>
            </w:r>
          </w:p>
        </w:tc>
        <w:tc>
          <w:tcPr>
            <w:tcW w:w="1276" w:type="dxa"/>
            <w:vAlign w:val="center"/>
          </w:tcPr>
          <w:p>
            <w:pPr>
              <w:pStyle w:val="13"/>
            </w:pPr>
            <w:r>
              <w:t>上级部门要求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按项目预算执行率</w:t>
            </w:r>
          </w:p>
        </w:tc>
        <w:tc>
          <w:tcPr>
            <w:tcW w:w="5386" w:type="dxa"/>
            <w:vAlign w:val="center"/>
          </w:tcPr>
          <w:p>
            <w:pPr>
              <w:pStyle w:val="13"/>
            </w:pPr>
            <w:r>
              <w:t>按照每个培训项目的预算支付培训班次费用</w:t>
            </w:r>
          </w:p>
        </w:tc>
        <w:tc>
          <w:tcPr>
            <w:tcW w:w="2268" w:type="dxa"/>
            <w:vAlign w:val="center"/>
          </w:tcPr>
          <w:p>
            <w:pPr>
              <w:pStyle w:val="13"/>
            </w:pPr>
            <w:r>
              <w:t>100%</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党员干部受教育覆盖率</w:t>
            </w:r>
          </w:p>
        </w:tc>
        <w:tc>
          <w:tcPr>
            <w:tcW w:w="5386" w:type="dxa"/>
            <w:vAlign w:val="center"/>
          </w:tcPr>
          <w:p>
            <w:pPr>
              <w:pStyle w:val="13"/>
            </w:pPr>
            <w:r>
              <w:t>受教育人数占应受教育的党员干部比例</w:t>
            </w:r>
          </w:p>
        </w:tc>
        <w:tc>
          <w:tcPr>
            <w:tcW w:w="2268" w:type="dxa"/>
            <w:vAlign w:val="center"/>
          </w:tcPr>
          <w:p>
            <w:pPr>
              <w:pStyle w:val="13"/>
            </w:pPr>
            <w:r>
              <w:t>≥90%</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服务对象满意程度</w:t>
            </w:r>
          </w:p>
        </w:tc>
        <w:tc>
          <w:tcPr>
            <w:tcW w:w="5386" w:type="dxa"/>
            <w:vAlign w:val="center"/>
          </w:tcPr>
          <w:p>
            <w:pPr>
              <w:pStyle w:val="13"/>
            </w:pPr>
            <w:r>
              <w:t>党员干部和群众对党史宣传的满意程度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7、干部档案管理绩效目标表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13018326P000328105504</w:t>
            </w:r>
          </w:p>
        </w:tc>
        <w:tc>
          <w:tcPr>
            <w:tcW w:w="2835" w:type="dxa"/>
            <w:vAlign w:val="center"/>
          </w:tcPr>
          <w:p>
            <w:pPr>
              <w:pStyle w:val="11"/>
            </w:pPr>
            <w:r>
              <w:t>项目名称</w:t>
            </w:r>
          </w:p>
        </w:tc>
        <w:tc>
          <w:tcPr>
            <w:tcW w:w="6095" w:type="dxa"/>
            <w:gridSpan w:val="3"/>
            <w:vAlign w:val="center"/>
          </w:tcPr>
          <w:p>
            <w:pPr>
              <w:pStyle w:val="13"/>
            </w:pPr>
            <w:r>
              <w:t>干部档案管理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资金用于档案的建档、整理装订、更新维护及干部人事档案的日常管理等工作经费。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做好纸质档案的建档、档案材料的收集整理装订、数字档案的更新维护，干部人事档案的日常管理。日常查（借）阅、收集、转递等日常业务。做好干部档案用品购置、干部档案管理设备购置维修、数字档案软硬件购置维修维护、办公用品和办公设备日常运转。做好档案库房、办公区基础设施建设、修缮改造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新录用人员建档</w:t>
            </w:r>
          </w:p>
        </w:tc>
        <w:tc>
          <w:tcPr>
            <w:tcW w:w="5386" w:type="dxa"/>
            <w:vAlign w:val="center"/>
          </w:tcPr>
          <w:p>
            <w:pPr>
              <w:pStyle w:val="13"/>
            </w:pPr>
            <w:r>
              <w:t>新录用人员档案材料全部装订成卷</w:t>
            </w:r>
          </w:p>
        </w:tc>
        <w:tc>
          <w:tcPr>
            <w:tcW w:w="2268" w:type="dxa"/>
            <w:vAlign w:val="center"/>
          </w:tcPr>
          <w:p>
            <w:pPr>
              <w:pStyle w:val="13"/>
            </w:pPr>
            <w:r>
              <w:t>100%</w:t>
            </w:r>
          </w:p>
        </w:tc>
        <w:tc>
          <w:tcPr>
            <w:tcW w:w="1276" w:type="dxa"/>
            <w:vAlign w:val="center"/>
          </w:tcPr>
          <w:p>
            <w:pPr>
              <w:pStyle w:val="13"/>
            </w:pPr>
            <w:r>
              <w:t>相关政策标准</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档案材料正确装订</w:t>
            </w:r>
          </w:p>
        </w:tc>
        <w:tc>
          <w:tcPr>
            <w:tcW w:w="5386" w:type="dxa"/>
            <w:vAlign w:val="center"/>
          </w:tcPr>
          <w:p>
            <w:pPr>
              <w:pStyle w:val="13"/>
            </w:pPr>
            <w:r>
              <w:t>档案材料按有关规范分类编码装订</w:t>
            </w:r>
          </w:p>
        </w:tc>
        <w:tc>
          <w:tcPr>
            <w:tcW w:w="2268" w:type="dxa"/>
            <w:vAlign w:val="center"/>
          </w:tcPr>
          <w:p>
            <w:pPr>
              <w:pStyle w:val="13"/>
            </w:pPr>
            <w:r>
              <w:t>100%</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业务及时办结</w:t>
            </w:r>
          </w:p>
        </w:tc>
        <w:tc>
          <w:tcPr>
            <w:tcW w:w="5386" w:type="dxa"/>
            <w:vAlign w:val="center"/>
          </w:tcPr>
          <w:p>
            <w:pPr>
              <w:pStyle w:val="13"/>
            </w:pPr>
            <w:r>
              <w:t>日常查借收转及时受理及时办结</w:t>
            </w:r>
          </w:p>
        </w:tc>
        <w:tc>
          <w:tcPr>
            <w:tcW w:w="2268" w:type="dxa"/>
            <w:vAlign w:val="center"/>
          </w:tcPr>
          <w:p>
            <w:pPr>
              <w:pStyle w:val="13"/>
            </w:pPr>
            <w:r>
              <w:t>100%</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干部人事档案管理费用</w:t>
            </w:r>
          </w:p>
        </w:tc>
        <w:tc>
          <w:tcPr>
            <w:tcW w:w="5386" w:type="dxa"/>
            <w:vAlign w:val="center"/>
          </w:tcPr>
          <w:p>
            <w:pPr>
              <w:pStyle w:val="13"/>
            </w:pPr>
            <w:r>
              <w:t>保证全市干部人事档案工作正常运行所需费用</w:t>
            </w:r>
          </w:p>
        </w:tc>
        <w:tc>
          <w:tcPr>
            <w:tcW w:w="2268" w:type="dxa"/>
            <w:vAlign w:val="center"/>
          </w:tcPr>
          <w:p>
            <w:pPr>
              <w:pStyle w:val="13"/>
            </w:pPr>
            <w:r>
              <w:t>≤4万元</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档案安全保密</w:t>
            </w:r>
          </w:p>
        </w:tc>
        <w:tc>
          <w:tcPr>
            <w:tcW w:w="5386" w:type="dxa"/>
            <w:vAlign w:val="center"/>
          </w:tcPr>
          <w:p>
            <w:pPr>
              <w:pStyle w:val="13"/>
            </w:pPr>
            <w:r>
              <w:t>确保干部人事档案的安全保密保护等</w:t>
            </w:r>
          </w:p>
        </w:tc>
        <w:tc>
          <w:tcPr>
            <w:tcW w:w="2268" w:type="dxa"/>
            <w:vAlign w:val="center"/>
          </w:tcPr>
          <w:p>
            <w:pPr>
              <w:pStyle w:val="13"/>
            </w:pPr>
            <w:r>
              <w:t>100%</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业务办结满意度</w:t>
            </w:r>
          </w:p>
        </w:tc>
        <w:tc>
          <w:tcPr>
            <w:tcW w:w="5386" w:type="dxa"/>
            <w:vAlign w:val="center"/>
          </w:tcPr>
          <w:p>
            <w:pPr>
              <w:pStyle w:val="13"/>
            </w:pPr>
            <w:r>
              <w:t>办理业务人员是否满意</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8、干部考察调研工作经费绩效目标表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13018326P00032810551P</w:t>
            </w:r>
          </w:p>
        </w:tc>
        <w:tc>
          <w:tcPr>
            <w:tcW w:w="2835" w:type="dxa"/>
            <w:vAlign w:val="center"/>
          </w:tcPr>
          <w:p>
            <w:pPr>
              <w:pStyle w:val="11"/>
            </w:pPr>
            <w:r>
              <w:t>项目名称</w:t>
            </w:r>
          </w:p>
        </w:tc>
        <w:tc>
          <w:tcPr>
            <w:tcW w:w="6095" w:type="dxa"/>
            <w:gridSpan w:val="3"/>
            <w:vAlign w:val="center"/>
          </w:tcPr>
          <w:p>
            <w:pPr>
              <w:pStyle w:val="13"/>
            </w:pPr>
            <w:r>
              <w:t>干部考察调研工作经费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每年配合石家庄市委组织部来我市进行日常调研、干部推荐考察等工作，具体涉及会务组织、个别谈话等事项。同时我市每年需要开展干部日常调研、干部推荐考察等工作，具体涉及日常维护维修干部任免材料专用打印机，购买相关耗材、办公用品及设施设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1.做好石家庄市委组织部来我市进行日常调研、干部推荐考察等接待工作。做好我市每年干部日常调研、干部推荐考察等工作。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配合做好上级来我市调研考察任务</w:t>
            </w:r>
          </w:p>
        </w:tc>
        <w:tc>
          <w:tcPr>
            <w:tcW w:w="5386" w:type="dxa"/>
            <w:vAlign w:val="center"/>
          </w:tcPr>
          <w:p>
            <w:pPr>
              <w:pStyle w:val="13"/>
            </w:pPr>
            <w:r>
              <w:t>配合做好上级来我市调研考察任务次数</w:t>
            </w:r>
          </w:p>
        </w:tc>
        <w:tc>
          <w:tcPr>
            <w:tcW w:w="2268" w:type="dxa"/>
            <w:vAlign w:val="center"/>
          </w:tcPr>
          <w:p>
            <w:pPr>
              <w:pStyle w:val="13"/>
            </w:pPr>
            <w:r>
              <w:t>≥3次</w:t>
            </w:r>
          </w:p>
        </w:tc>
        <w:tc>
          <w:tcPr>
            <w:tcW w:w="1276" w:type="dxa"/>
            <w:vAlign w:val="center"/>
          </w:tcPr>
          <w:p>
            <w:pPr>
              <w:pStyle w:val="13"/>
            </w:pPr>
            <w:r>
              <w:t>相关计划标准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保证工作任务完成率</w:t>
            </w:r>
          </w:p>
        </w:tc>
        <w:tc>
          <w:tcPr>
            <w:tcW w:w="5386" w:type="dxa"/>
            <w:vAlign w:val="center"/>
          </w:tcPr>
          <w:p>
            <w:pPr>
              <w:pStyle w:val="13"/>
            </w:pPr>
            <w:r>
              <w:t>考察、调研的各项工作任务完成率</w:t>
            </w:r>
          </w:p>
        </w:tc>
        <w:tc>
          <w:tcPr>
            <w:tcW w:w="2268" w:type="dxa"/>
            <w:vAlign w:val="center"/>
          </w:tcPr>
          <w:p>
            <w:pPr>
              <w:pStyle w:val="13"/>
            </w:pPr>
            <w:r>
              <w:t>≥90%</w:t>
            </w:r>
          </w:p>
        </w:tc>
        <w:tc>
          <w:tcPr>
            <w:tcW w:w="1276" w:type="dxa"/>
            <w:vAlign w:val="center"/>
          </w:tcPr>
          <w:p>
            <w:pPr>
              <w:pStyle w:val="13"/>
            </w:pPr>
            <w:r>
              <w:t>相关计划标准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按要求完成工作任务及时率</w:t>
            </w:r>
          </w:p>
        </w:tc>
        <w:tc>
          <w:tcPr>
            <w:tcW w:w="5386" w:type="dxa"/>
            <w:vAlign w:val="center"/>
          </w:tcPr>
          <w:p>
            <w:pPr>
              <w:pStyle w:val="13"/>
            </w:pPr>
            <w:r>
              <w:t>完成考察、调研的各项工作及时率</w:t>
            </w:r>
          </w:p>
        </w:tc>
        <w:tc>
          <w:tcPr>
            <w:tcW w:w="2268" w:type="dxa"/>
            <w:vAlign w:val="center"/>
          </w:tcPr>
          <w:p>
            <w:pPr>
              <w:pStyle w:val="13"/>
            </w:pPr>
            <w:r>
              <w:t>≥90%</w:t>
            </w:r>
          </w:p>
        </w:tc>
        <w:tc>
          <w:tcPr>
            <w:tcW w:w="1276" w:type="dxa"/>
            <w:vAlign w:val="center"/>
          </w:tcPr>
          <w:p>
            <w:pPr>
              <w:pStyle w:val="13"/>
            </w:pPr>
            <w:r>
              <w:t>相关计划标准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按照项目花费支付各项费用</w:t>
            </w:r>
          </w:p>
        </w:tc>
        <w:tc>
          <w:tcPr>
            <w:tcW w:w="5386" w:type="dxa"/>
            <w:vAlign w:val="center"/>
          </w:tcPr>
          <w:p>
            <w:pPr>
              <w:pStyle w:val="13"/>
            </w:pPr>
            <w:r>
              <w:t>按照各项目的支出支付相应费用</w:t>
            </w:r>
          </w:p>
        </w:tc>
        <w:tc>
          <w:tcPr>
            <w:tcW w:w="2268" w:type="dxa"/>
            <w:vAlign w:val="center"/>
          </w:tcPr>
          <w:p>
            <w:pPr>
              <w:pStyle w:val="13"/>
            </w:pPr>
            <w:r>
              <w:t>15万元</w:t>
            </w:r>
          </w:p>
        </w:tc>
        <w:tc>
          <w:tcPr>
            <w:tcW w:w="1276" w:type="dxa"/>
            <w:vAlign w:val="center"/>
          </w:tcPr>
          <w:p>
            <w:pPr>
              <w:pStyle w:val="13"/>
            </w:pPr>
            <w:r>
              <w:t>相关计划标准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工作效率提升率</w:t>
            </w:r>
          </w:p>
        </w:tc>
        <w:tc>
          <w:tcPr>
            <w:tcW w:w="5386" w:type="dxa"/>
            <w:vAlign w:val="center"/>
          </w:tcPr>
          <w:p>
            <w:pPr>
              <w:pStyle w:val="13"/>
            </w:pPr>
            <w:r>
              <w:t>日常维护好干部任免专用打印机，进一步提高干部工作效率</w:t>
            </w:r>
          </w:p>
        </w:tc>
        <w:tc>
          <w:tcPr>
            <w:tcW w:w="2268" w:type="dxa"/>
            <w:vAlign w:val="center"/>
          </w:tcPr>
          <w:p>
            <w:pPr>
              <w:pStyle w:val="13"/>
            </w:pPr>
            <w:r>
              <w:t>≥90%</w:t>
            </w:r>
          </w:p>
        </w:tc>
        <w:tc>
          <w:tcPr>
            <w:tcW w:w="1276" w:type="dxa"/>
            <w:vAlign w:val="center"/>
          </w:tcPr>
          <w:p>
            <w:pPr>
              <w:pStyle w:val="13"/>
            </w:pPr>
            <w:r>
              <w:t>相关计划标准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服务对象满意程度</w:t>
            </w:r>
          </w:p>
        </w:tc>
        <w:tc>
          <w:tcPr>
            <w:tcW w:w="5386" w:type="dxa"/>
            <w:vAlign w:val="center"/>
          </w:tcPr>
          <w:p>
            <w:pPr>
              <w:pStyle w:val="13"/>
            </w:pPr>
            <w:r>
              <w:t>本项目的实施是否令服务对象满意度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9、干部考核经费绩效目标表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13018326P00032810552B</w:t>
            </w:r>
          </w:p>
        </w:tc>
        <w:tc>
          <w:tcPr>
            <w:tcW w:w="2835" w:type="dxa"/>
            <w:vAlign w:val="center"/>
          </w:tcPr>
          <w:p>
            <w:pPr>
              <w:pStyle w:val="11"/>
            </w:pPr>
            <w:r>
              <w:t>项目名称</w:t>
            </w:r>
          </w:p>
        </w:tc>
        <w:tc>
          <w:tcPr>
            <w:tcW w:w="6095" w:type="dxa"/>
            <w:gridSpan w:val="3"/>
            <w:vAlign w:val="center"/>
          </w:tcPr>
          <w:p>
            <w:pPr>
              <w:pStyle w:val="13"/>
            </w:pPr>
            <w:r>
              <w:t>干部考核经费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30.50</w:t>
            </w:r>
          </w:p>
        </w:tc>
        <w:tc>
          <w:tcPr>
            <w:tcW w:w="2835" w:type="dxa"/>
            <w:vAlign w:val="center"/>
          </w:tcPr>
          <w:p>
            <w:pPr>
              <w:pStyle w:val="11"/>
            </w:pPr>
            <w:r>
              <w:t>其中：财政    资金</w:t>
            </w:r>
          </w:p>
        </w:tc>
        <w:tc>
          <w:tcPr>
            <w:tcW w:w="2551" w:type="dxa"/>
            <w:vAlign w:val="center"/>
          </w:tcPr>
          <w:p>
            <w:pPr>
              <w:pStyle w:val="13"/>
            </w:pPr>
            <w:r>
              <w:t>30.50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资金用于全市公务员、参照公务员法管理人员、党群系统和乡镇事业单位工作人员考核工作，发放省管、市管干部考核奖金，相关办公设备设施、用品耗材等保障工作。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配合做好石家庄市管干部考核工作，发放省管、市管干部考核奖金。组织实施乡镇、开发区、市直部门领导班子和领导干部年度考核工作，做好全市公务员、参照公务员法管理人员、党群系统和乡镇事业单位工作人员考核工作；做好全年平时考核工作；根据考核结果对有关人员实施奖惩；做好相关办公设备设施、用品耗材等保障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优秀奖金发放率</w:t>
            </w:r>
          </w:p>
        </w:tc>
        <w:tc>
          <w:tcPr>
            <w:tcW w:w="5386" w:type="dxa"/>
            <w:vAlign w:val="center"/>
          </w:tcPr>
          <w:p>
            <w:pPr>
              <w:pStyle w:val="13"/>
            </w:pPr>
            <w:r>
              <w:t>对全部优秀等次领导班子及优秀领导干部进行奖金发放</w:t>
            </w:r>
          </w:p>
        </w:tc>
        <w:tc>
          <w:tcPr>
            <w:tcW w:w="2268" w:type="dxa"/>
            <w:vAlign w:val="center"/>
          </w:tcPr>
          <w:p>
            <w:pPr>
              <w:pStyle w:val="13"/>
            </w:pPr>
            <w:r>
              <w:t>≥90%</w:t>
            </w:r>
          </w:p>
        </w:tc>
        <w:tc>
          <w:tcPr>
            <w:tcW w:w="1276" w:type="dxa"/>
            <w:vAlign w:val="center"/>
          </w:tcPr>
          <w:p>
            <w:pPr>
              <w:pStyle w:val="13"/>
            </w:pPr>
            <w:r>
              <w:t>相关计划标准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考核任务完成率</w:t>
            </w:r>
          </w:p>
        </w:tc>
        <w:tc>
          <w:tcPr>
            <w:tcW w:w="5386" w:type="dxa"/>
            <w:vAlign w:val="center"/>
          </w:tcPr>
          <w:p>
            <w:pPr>
              <w:pStyle w:val="13"/>
            </w:pPr>
            <w:r>
              <w:t>完成全部考核任务</w:t>
            </w:r>
          </w:p>
        </w:tc>
        <w:tc>
          <w:tcPr>
            <w:tcW w:w="2268" w:type="dxa"/>
            <w:vAlign w:val="center"/>
          </w:tcPr>
          <w:p>
            <w:pPr>
              <w:pStyle w:val="13"/>
            </w:pPr>
            <w:r>
              <w:t>≥90%</w:t>
            </w:r>
          </w:p>
        </w:tc>
        <w:tc>
          <w:tcPr>
            <w:tcW w:w="1276" w:type="dxa"/>
            <w:vAlign w:val="center"/>
          </w:tcPr>
          <w:p>
            <w:pPr>
              <w:pStyle w:val="13"/>
            </w:pPr>
            <w:r>
              <w:t>相关计划标准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按时完成考核任务</w:t>
            </w:r>
          </w:p>
        </w:tc>
        <w:tc>
          <w:tcPr>
            <w:tcW w:w="5386" w:type="dxa"/>
            <w:vAlign w:val="center"/>
          </w:tcPr>
          <w:p>
            <w:pPr>
              <w:pStyle w:val="13"/>
            </w:pPr>
            <w:r>
              <w:t>按时完成考核任务</w:t>
            </w:r>
          </w:p>
        </w:tc>
        <w:tc>
          <w:tcPr>
            <w:tcW w:w="2268" w:type="dxa"/>
            <w:vAlign w:val="center"/>
          </w:tcPr>
          <w:p>
            <w:pPr>
              <w:pStyle w:val="13"/>
            </w:pPr>
            <w:r>
              <w:t>≥90%</w:t>
            </w:r>
          </w:p>
        </w:tc>
        <w:tc>
          <w:tcPr>
            <w:tcW w:w="1276" w:type="dxa"/>
            <w:vAlign w:val="center"/>
          </w:tcPr>
          <w:p>
            <w:pPr>
              <w:pStyle w:val="13"/>
            </w:pPr>
            <w:r>
              <w:t>相关计划标准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按照标准发放考核奖金</w:t>
            </w:r>
          </w:p>
        </w:tc>
        <w:tc>
          <w:tcPr>
            <w:tcW w:w="5386" w:type="dxa"/>
            <w:vAlign w:val="center"/>
          </w:tcPr>
          <w:p>
            <w:pPr>
              <w:pStyle w:val="13"/>
            </w:pPr>
            <w:r>
              <w:t>按照文件要求和规定标准对考核优秀的领导班子和领导干部发放奖金</w:t>
            </w:r>
          </w:p>
        </w:tc>
        <w:tc>
          <w:tcPr>
            <w:tcW w:w="2268" w:type="dxa"/>
            <w:vAlign w:val="center"/>
          </w:tcPr>
          <w:p>
            <w:pPr>
              <w:pStyle w:val="13"/>
            </w:pPr>
            <w:r>
              <w:t>100%</w:t>
            </w:r>
          </w:p>
        </w:tc>
        <w:tc>
          <w:tcPr>
            <w:tcW w:w="1276" w:type="dxa"/>
            <w:vAlign w:val="center"/>
          </w:tcPr>
          <w:p>
            <w:pPr>
              <w:pStyle w:val="13"/>
            </w:pPr>
            <w:r>
              <w:t>相关计划标准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树立奖优罚劣导向</w:t>
            </w:r>
          </w:p>
        </w:tc>
        <w:tc>
          <w:tcPr>
            <w:tcW w:w="5386" w:type="dxa"/>
            <w:vAlign w:val="center"/>
          </w:tcPr>
          <w:p>
            <w:pPr>
              <w:pStyle w:val="13"/>
            </w:pPr>
            <w:r>
              <w:t>树立奖优罚劣导向</w:t>
            </w:r>
          </w:p>
        </w:tc>
        <w:tc>
          <w:tcPr>
            <w:tcW w:w="2268" w:type="dxa"/>
            <w:vAlign w:val="center"/>
          </w:tcPr>
          <w:p>
            <w:pPr>
              <w:pStyle w:val="13"/>
            </w:pPr>
            <w:r>
              <w:t>≥90%</w:t>
            </w:r>
          </w:p>
        </w:tc>
        <w:tc>
          <w:tcPr>
            <w:tcW w:w="1276" w:type="dxa"/>
            <w:vAlign w:val="center"/>
          </w:tcPr>
          <w:p>
            <w:pPr>
              <w:pStyle w:val="13"/>
            </w:pPr>
            <w:r>
              <w:t>相关计划标准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服务对象满意程度</w:t>
            </w:r>
          </w:p>
        </w:tc>
        <w:tc>
          <w:tcPr>
            <w:tcW w:w="5386" w:type="dxa"/>
            <w:vAlign w:val="center"/>
          </w:tcPr>
          <w:p>
            <w:pPr>
              <w:pStyle w:val="13"/>
            </w:pPr>
            <w:r>
              <w:t>服务对象满意程度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10、干部培训经费绩效目标表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13018326P00032810553Y</w:t>
            </w:r>
          </w:p>
        </w:tc>
        <w:tc>
          <w:tcPr>
            <w:tcW w:w="2835" w:type="dxa"/>
            <w:vAlign w:val="center"/>
          </w:tcPr>
          <w:p>
            <w:pPr>
              <w:pStyle w:val="11"/>
            </w:pPr>
            <w:r>
              <w:t>项目名称</w:t>
            </w:r>
          </w:p>
        </w:tc>
        <w:tc>
          <w:tcPr>
            <w:tcW w:w="6095" w:type="dxa"/>
            <w:gridSpan w:val="3"/>
            <w:vAlign w:val="center"/>
          </w:tcPr>
          <w:p>
            <w:pPr>
              <w:pStyle w:val="13"/>
            </w:pPr>
            <w:r>
              <w:t>干部培训经费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29.00</w:t>
            </w:r>
          </w:p>
        </w:tc>
        <w:tc>
          <w:tcPr>
            <w:tcW w:w="2835" w:type="dxa"/>
            <w:vAlign w:val="center"/>
          </w:tcPr>
          <w:p>
            <w:pPr>
              <w:pStyle w:val="11"/>
            </w:pPr>
            <w:r>
              <w:t>其中：财政    资金</w:t>
            </w:r>
          </w:p>
        </w:tc>
        <w:tc>
          <w:tcPr>
            <w:tcW w:w="2551" w:type="dxa"/>
            <w:vAlign w:val="center"/>
          </w:tcPr>
          <w:p>
            <w:pPr>
              <w:pStyle w:val="13"/>
            </w:pPr>
            <w:r>
              <w:t>29.00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资金用于党政机关在职干部开展教育培训，保障师资、场地交通、设备设施、培训资料、学习用品等相关工作经费。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1.通过为党政机关在职干部开展教育培训，提升我市干部队伍的政治素质和履职能力。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干部培训覆盖率</w:t>
            </w:r>
          </w:p>
        </w:tc>
        <w:tc>
          <w:tcPr>
            <w:tcW w:w="5386" w:type="dxa"/>
            <w:vAlign w:val="center"/>
          </w:tcPr>
          <w:p>
            <w:pPr>
              <w:pStyle w:val="13"/>
            </w:pPr>
            <w:r>
              <w:t>参加培训的干部占应参训干部的比率</w:t>
            </w:r>
          </w:p>
        </w:tc>
        <w:tc>
          <w:tcPr>
            <w:tcW w:w="2268" w:type="dxa"/>
            <w:vAlign w:val="center"/>
          </w:tcPr>
          <w:p>
            <w:pPr>
              <w:pStyle w:val="13"/>
            </w:pPr>
            <w:r>
              <w:t>≥90%</w:t>
            </w:r>
          </w:p>
        </w:tc>
        <w:tc>
          <w:tcPr>
            <w:tcW w:w="1276" w:type="dxa"/>
            <w:vAlign w:val="center"/>
          </w:tcPr>
          <w:p>
            <w:pPr>
              <w:pStyle w:val="13"/>
            </w:pPr>
            <w:r>
              <w:t>相关政策标准</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完成业务培训率</w:t>
            </w:r>
          </w:p>
        </w:tc>
        <w:tc>
          <w:tcPr>
            <w:tcW w:w="5386" w:type="dxa"/>
            <w:vAlign w:val="center"/>
          </w:tcPr>
          <w:p>
            <w:pPr>
              <w:pStyle w:val="13"/>
            </w:pPr>
            <w:r>
              <w:t>组织开展科级领导干部、年轻干部和专业能力培训</w:t>
            </w:r>
          </w:p>
        </w:tc>
        <w:tc>
          <w:tcPr>
            <w:tcW w:w="2268" w:type="dxa"/>
            <w:vAlign w:val="center"/>
          </w:tcPr>
          <w:p>
            <w:pPr>
              <w:pStyle w:val="13"/>
            </w:pPr>
            <w:r>
              <w:t>≥90%</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干部培训及时率</w:t>
            </w:r>
          </w:p>
        </w:tc>
        <w:tc>
          <w:tcPr>
            <w:tcW w:w="5386" w:type="dxa"/>
            <w:vAlign w:val="center"/>
          </w:tcPr>
          <w:p>
            <w:pPr>
              <w:pStyle w:val="13"/>
            </w:pPr>
            <w:r>
              <w:t>及时开展的培训占应开展培训的比率</w:t>
            </w:r>
          </w:p>
        </w:tc>
        <w:tc>
          <w:tcPr>
            <w:tcW w:w="2268" w:type="dxa"/>
            <w:vAlign w:val="center"/>
          </w:tcPr>
          <w:p>
            <w:pPr>
              <w:pStyle w:val="13"/>
            </w:pPr>
            <w:r>
              <w:t>≥90%</w:t>
            </w:r>
          </w:p>
        </w:tc>
        <w:tc>
          <w:tcPr>
            <w:tcW w:w="1276" w:type="dxa"/>
            <w:vAlign w:val="center"/>
          </w:tcPr>
          <w:p>
            <w:pPr>
              <w:pStyle w:val="13"/>
            </w:pPr>
            <w:r>
              <w:t>相关政策标准</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培训经费使用率</w:t>
            </w:r>
          </w:p>
        </w:tc>
        <w:tc>
          <w:tcPr>
            <w:tcW w:w="5386" w:type="dxa"/>
            <w:vAlign w:val="center"/>
          </w:tcPr>
          <w:p>
            <w:pPr>
              <w:pStyle w:val="13"/>
            </w:pPr>
            <w:r>
              <w:t>按照每个培训项目的预算支付培训班次费用</w:t>
            </w:r>
          </w:p>
        </w:tc>
        <w:tc>
          <w:tcPr>
            <w:tcW w:w="2268" w:type="dxa"/>
            <w:vAlign w:val="center"/>
          </w:tcPr>
          <w:p>
            <w:pPr>
              <w:pStyle w:val="13"/>
            </w:pPr>
            <w:r>
              <w:t>100%</w:t>
            </w:r>
          </w:p>
        </w:tc>
        <w:tc>
          <w:tcPr>
            <w:tcW w:w="1276" w:type="dxa"/>
            <w:vAlign w:val="center"/>
          </w:tcPr>
          <w:p>
            <w:pPr>
              <w:pStyle w:val="13"/>
            </w:pPr>
            <w:r>
              <w:t>相关政策标准</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干部能力素质提升率</w:t>
            </w:r>
          </w:p>
        </w:tc>
        <w:tc>
          <w:tcPr>
            <w:tcW w:w="5386" w:type="dxa"/>
            <w:vAlign w:val="center"/>
          </w:tcPr>
          <w:p>
            <w:pPr>
              <w:pStyle w:val="13"/>
            </w:pPr>
            <w:r>
              <w:t>参训学员的政治素质和履职能力有效提升</w:t>
            </w:r>
          </w:p>
        </w:tc>
        <w:tc>
          <w:tcPr>
            <w:tcW w:w="2268" w:type="dxa"/>
            <w:vAlign w:val="center"/>
          </w:tcPr>
          <w:p>
            <w:pPr>
              <w:pStyle w:val="13"/>
            </w:pPr>
            <w:r>
              <w:t>≥90%</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培训学员对课程的满意度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11、工资管理系统技术运维服务费绩效目标表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13018326P00032810554J</w:t>
            </w:r>
          </w:p>
        </w:tc>
        <w:tc>
          <w:tcPr>
            <w:tcW w:w="2835" w:type="dxa"/>
            <w:vAlign w:val="center"/>
          </w:tcPr>
          <w:p>
            <w:pPr>
              <w:pStyle w:val="11"/>
            </w:pPr>
            <w:r>
              <w:t>项目名称</w:t>
            </w:r>
          </w:p>
        </w:tc>
        <w:tc>
          <w:tcPr>
            <w:tcW w:w="6095" w:type="dxa"/>
            <w:gridSpan w:val="3"/>
            <w:vAlign w:val="center"/>
          </w:tcPr>
          <w:p>
            <w:pPr>
              <w:pStyle w:val="13"/>
            </w:pPr>
            <w:r>
              <w:t>工资管理系统技术运维服务费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w:t>
            </w:r>
          </w:p>
        </w:tc>
        <w:tc>
          <w:tcPr>
            <w:tcW w:w="2835" w:type="dxa"/>
            <w:vAlign w:val="center"/>
          </w:tcPr>
          <w:p>
            <w:pPr>
              <w:pStyle w:val="11"/>
            </w:pPr>
            <w:r>
              <w:t>其中：财政    资金</w:t>
            </w:r>
          </w:p>
        </w:tc>
        <w:tc>
          <w:tcPr>
            <w:tcW w:w="2551" w:type="dxa"/>
            <w:vAlign w:val="center"/>
          </w:tcPr>
          <w:p>
            <w:pPr>
              <w:pStyle w:val="13"/>
            </w:pPr>
            <w:r>
              <w:t>1.50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资金用于维护更新我市各单位的石家庄市干部工资管理系统。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1.做好工资管理系统信息化建设，使干部工资审批更加便捷，做好工资管理系统软件部署、运行维护服务等工作。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工资系统更新维护率</w:t>
            </w:r>
          </w:p>
        </w:tc>
        <w:tc>
          <w:tcPr>
            <w:tcW w:w="5386" w:type="dxa"/>
            <w:vAlign w:val="center"/>
          </w:tcPr>
          <w:p>
            <w:pPr>
              <w:pStyle w:val="13"/>
            </w:pPr>
            <w:r>
              <w:t>对全市市直部门及乡镇单机版工资系统进行更新维护</w:t>
            </w:r>
          </w:p>
        </w:tc>
        <w:tc>
          <w:tcPr>
            <w:tcW w:w="2268" w:type="dxa"/>
            <w:vAlign w:val="center"/>
          </w:tcPr>
          <w:p>
            <w:pPr>
              <w:pStyle w:val="13"/>
            </w:pPr>
            <w:r>
              <w:t>≥90%</w:t>
            </w:r>
          </w:p>
        </w:tc>
        <w:tc>
          <w:tcPr>
            <w:tcW w:w="1276" w:type="dxa"/>
            <w:vAlign w:val="center"/>
          </w:tcPr>
          <w:p>
            <w:pPr>
              <w:pStyle w:val="13"/>
            </w:pPr>
            <w:r>
              <w:t>相关计划标准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系统运行顺畅率</w:t>
            </w:r>
          </w:p>
        </w:tc>
        <w:tc>
          <w:tcPr>
            <w:tcW w:w="5386" w:type="dxa"/>
            <w:vAlign w:val="center"/>
          </w:tcPr>
          <w:p>
            <w:pPr>
              <w:pStyle w:val="13"/>
            </w:pPr>
            <w:r>
              <w:t>更新维护后的工资系统顺畅运行</w:t>
            </w:r>
          </w:p>
        </w:tc>
        <w:tc>
          <w:tcPr>
            <w:tcW w:w="2268" w:type="dxa"/>
            <w:vAlign w:val="center"/>
          </w:tcPr>
          <w:p>
            <w:pPr>
              <w:pStyle w:val="13"/>
            </w:pPr>
            <w:r>
              <w:t>≥90%</w:t>
            </w:r>
          </w:p>
        </w:tc>
        <w:tc>
          <w:tcPr>
            <w:tcW w:w="1276" w:type="dxa"/>
            <w:vAlign w:val="center"/>
          </w:tcPr>
          <w:p>
            <w:pPr>
              <w:pStyle w:val="13"/>
            </w:pPr>
            <w:r>
              <w:t>相关计划标准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运行维护及时率</w:t>
            </w:r>
          </w:p>
        </w:tc>
        <w:tc>
          <w:tcPr>
            <w:tcW w:w="5386" w:type="dxa"/>
            <w:vAlign w:val="center"/>
          </w:tcPr>
          <w:p>
            <w:pPr>
              <w:pStyle w:val="13"/>
            </w:pPr>
            <w:r>
              <w:t>工资系统及时更新维护</w:t>
            </w:r>
          </w:p>
        </w:tc>
        <w:tc>
          <w:tcPr>
            <w:tcW w:w="2268" w:type="dxa"/>
            <w:vAlign w:val="center"/>
          </w:tcPr>
          <w:p>
            <w:pPr>
              <w:pStyle w:val="13"/>
            </w:pPr>
            <w:r>
              <w:t>≥90%</w:t>
            </w:r>
          </w:p>
        </w:tc>
        <w:tc>
          <w:tcPr>
            <w:tcW w:w="1276" w:type="dxa"/>
            <w:vAlign w:val="center"/>
          </w:tcPr>
          <w:p>
            <w:pPr>
              <w:pStyle w:val="13"/>
            </w:pPr>
            <w:r>
              <w:t>相关计划标准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按项目成本执行</w:t>
            </w:r>
          </w:p>
        </w:tc>
        <w:tc>
          <w:tcPr>
            <w:tcW w:w="5386" w:type="dxa"/>
            <w:vAlign w:val="center"/>
          </w:tcPr>
          <w:p>
            <w:pPr>
              <w:pStyle w:val="13"/>
            </w:pPr>
            <w:r>
              <w:t>按项目资金数额拨付</w:t>
            </w:r>
          </w:p>
        </w:tc>
        <w:tc>
          <w:tcPr>
            <w:tcW w:w="2268" w:type="dxa"/>
            <w:vAlign w:val="center"/>
          </w:tcPr>
          <w:p>
            <w:pPr>
              <w:pStyle w:val="13"/>
            </w:pPr>
            <w:r>
              <w:t>1.5万元</w:t>
            </w:r>
          </w:p>
        </w:tc>
        <w:tc>
          <w:tcPr>
            <w:tcW w:w="1276" w:type="dxa"/>
            <w:vAlign w:val="center"/>
          </w:tcPr>
          <w:p>
            <w:pPr>
              <w:pStyle w:val="13"/>
            </w:pPr>
            <w:r>
              <w:t>相关计划标准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工资审批便捷率</w:t>
            </w:r>
          </w:p>
        </w:tc>
        <w:tc>
          <w:tcPr>
            <w:tcW w:w="5386" w:type="dxa"/>
            <w:vAlign w:val="center"/>
          </w:tcPr>
          <w:p>
            <w:pPr>
              <w:pStyle w:val="13"/>
            </w:pPr>
            <w:r>
              <w:t>干部工资审批更加便捷</w:t>
            </w:r>
          </w:p>
        </w:tc>
        <w:tc>
          <w:tcPr>
            <w:tcW w:w="2268" w:type="dxa"/>
            <w:vAlign w:val="center"/>
          </w:tcPr>
          <w:p>
            <w:pPr>
              <w:pStyle w:val="13"/>
            </w:pPr>
            <w:r>
              <w:t>≥90%</w:t>
            </w:r>
          </w:p>
        </w:tc>
        <w:tc>
          <w:tcPr>
            <w:tcW w:w="1276" w:type="dxa"/>
            <w:vAlign w:val="center"/>
          </w:tcPr>
          <w:p>
            <w:pPr>
              <w:pStyle w:val="13"/>
            </w:pPr>
            <w:r>
              <w:t>相关计划标准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服务对象满意程度</w:t>
            </w:r>
          </w:p>
        </w:tc>
        <w:tc>
          <w:tcPr>
            <w:tcW w:w="5386" w:type="dxa"/>
            <w:vAlign w:val="center"/>
          </w:tcPr>
          <w:p>
            <w:pPr>
              <w:pStyle w:val="13"/>
            </w:pPr>
            <w:r>
              <w:t>服务对象满意程度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12、关心关爱干部补贴绩效目标表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13018326P00032810546X</w:t>
            </w:r>
          </w:p>
        </w:tc>
        <w:tc>
          <w:tcPr>
            <w:tcW w:w="2835" w:type="dxa"/>
            <w:vAlign w:val="center"/>
          </w:tcPr>
          <w:p>
            <w:pPr>
              <w:pStyle w:val="11"/>
            </w:pPr>
            <w:r>
              <w:t>项目名称</w:t>
            </w:r>
          </w:p>
        </w:tc>
        <w:tc>
          <w:tcPr>
            <w:tcW w:w="6095" w:type="dxa"/>
            <w:gridSpan w:val="3"/>
            <w:vAlign w:val="center"/>
          </w:tcPr>
          <w:p>
            <w:pPr>
              <w:pStyle w:val="13"/>
            </w:pPr>
            <w:r>
              <w:t>关心关爱干部补贴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430.00</w:t>
            </w:r>
          </w:p>
        </w:tc>
        <w:tc>
          <w:tcPr>
            <w:tcW w:w="2835" w:type="dxa"/>
            <w:vAlign w:val="center"/>
          </w:tcPr>
          <w:p>
            <w:pPr>
              <w:pStyle w:val="11"/>
            </w:pPr>
            <w:r>
              <w:t>其中：财政    资金</w:t>
            </w:r>
          </w:p>
        </w:tc>
        <w:tc>
          <w:tcPr>
            <w:tcW w:w="2551" w:type="dxa"/>
            <w:vAlign w:val="center"/>
          </w:tcPr>
          <w:p>
            <w:pPr>
              <w:pStyle w:val="13"/>
            </w:pPr>
            <w:r>
              <w:t>430.00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资金用于为全市224个农村的退出干部按月发放补贴。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1.进一步落实农村干部相关补上级发放工作的指示精神，鼓励退出干部扎根基层、服务群众的积极性。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实际发放补贴村数</w:t>
            </w:r>
          </w:p>
        </w:tc>
        <w:tc>
          <w:tcPr>
            <w:tcW w:w="5386" w:type="dxa"/>
            <w:vAlign w:val="center"/>
          </w:tcPr>
          <w:p>
            <w:pPr>
              <w:pStyle w:val="13"/>
            </w:pPr>
            <w:r>
              <w:t>为全市224个农村的提前退出农村干部按月发放关心关爱干部补贴</w:t>
            </w:r>
          </w:p>
        </w:tc>
        <w:tc>
          <w:tcPr>
            <w:tcW w:w="2268" w:type="dxa"/>
            <w:vAlign w:val="center"/>
          </w:tcPr>
          <w:p>
            <w:pPr>
              <w:pStyle w:val="13"/>
            </w:pPr>
            <w:r>
              <w:t>≤224个</w:t>
            </w:r>
          </w:p>
        </w:tc>
        <w:tc>
          <w:tcPr>
            <w:tcW w:w="1276" w:type="dxa"/>
            <w:vAlign w:val="center"/>
          </w:tcPr>
          <w:p>
            <w:pPr>
              <w:pStyle w:val="13"/>
            </w:pPr>
            <w:r>
              <w:t>《关于调整村“两委”干部基础职务补贴标准的通知》（冀组字〔2020〕18号）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实际补贴发放精准度，确保发放到位</w:t>
            </w:r>
          </w:p>
        </w:tc>
        <w:tc>
          <w:tcPr>
            <w:tcW w:w="5386" w:type="dxa"/>
            <w:vAlign w:val="center"/>
          </w:tcPr>
          <w:p>
            <w:pPr>
              <w:pStyle w:val="13"/>
            </w:pPr>
            <w:r>
              <w:t>为全市224个农村的提前退出农村干部按月发放关心关爱干部补贴</w:t>
            </w:r>
          </w:p>
        </w:tc>
        <w:tc>
          <w:tcPr>
            <w:tcW w:w="2268" w:type="dxa"/>
            <w:vAlign w:val="center"/>
          </w:tcPr>
          <w:p>
            <w:pPr>
              <w:pStyle w:val="13"/>
            </w:pPr>
            <w:r>
              <w:t>100%</w:t>
            </w:r>
          </w:p>
        </w:tc>
        <w:tc>
          <w:tcPr>
            <w:tcW w:w="1276" w:type="dxa"/>
            <w:vAlign w:val="center"/>
          </w:tcPr>
          <w:p>
            <w:pPr>
              <w:pStyle w:val="13"/>
            </w:pPr>
            <w:r>
              <w:t>《关于调整村“两委”干部基础职务补贴标准的通知》（冀组字〔2020〕18号）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补贴发放时间，12月底前发放到位</w:t>
            </w:r>
          </w:p>
        </w:tc>
        <w:tc>
          <w:tcPr>
            <w:tcW w:w="5386" w:type="dxa"/>
            <w:vAlign w:val="center"/>
          </w:tcPr>
          <w:p>
            <w:pPr>
              <w:pStyle w:val="13"/>
            </w:pPr>
            <w:r>
              <w:t>每月20日前，为提前退出农村干部发放关心关爱补贴</w:t>
            </w:r>
          </w:p>
        </w:tc>
        <w:tc>
          <w:tcPr>
            <w:tcW w:w="2268" w:type="dxa"/>
            <w:vAlign w:val="center"/>
          </w:tcPr>
          <w:p>
            <w:pPr>
              <w:pStyle w:val="13"/>
            </w:pPr>
            <w:r>
              <w:t>≥95%</w:t>
            </w:r>
          </w:p>
        </w:tc>
        <w:tc>
          <w:tcPr>
            <w:tcW w:w="1276" w:type="dxa"/>
            <w:vAlign w:val="center"/>
          </w:tcPr>
          <w:p>
            <w:pPr>
              <w:pStyle w:val="13"/>
            </w:pPr>
            <w:r>
              <w:t>《关于调整村“两委”干部基础职务补贴标准的通知》（冀组字〔2020〕18号）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项目资金投入总额</w:t>
            </w:r>
          </w:p>
        </w:tc>
        <w:tc>
          <w:tcPr>
            <w:tcW w:w="5386" w:type="dxa"/>
            <w:vAlign w:val="center"/>
          </w:tcPr>
          <w:p>
            <w:pPr>
              <w:pStyle w:val="13"/>
            </w:pPr>
            <w:r>
              <w:t>项目资金投入总额</w:t>
            </w:r>
          </w:p>
        </w:tc>
        <w:tc>
          <w:tcPr>
            <w:tcW w:w="2268" w:type="dxa"/>
            <w:vAlign w:val="center"/>
          </w:tcPr>
          <w:p>
            <w:pPr>
              <w:pStyle w:val="13"/>
            </w:pPr>
            <w:r>
              <w:t>430万元</w:t>
            </w:r>
          </w:p>
        </w:tc>
        <w:tc>
          <w:tcPr>
            <w:tcW w:w="1276" w:type="dxa"/>
            <w:vAlign w:val="center"/>
          </w:tcPr>
          <w:p>
            <w:pPr>
              <w:pStyle w:val="13"/>
            </w:pPr>
            <w:r>
              <w:t>《关于调整村“两委”干部基础职务补贴标准的通知》（冀组字〔2020〕18号）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为退出干部提供生活保障</w:t>
            </w:r>
          </w:p>
        </w:tc>
        <w:tc>
          <w:tcPr>
            <w:tcW w:w="5386" w:type="dxa"/>
            <w:vAlign w:val="center"/>
          </w:tcPr>
          <w:p>
            <w:pPr>
              <w:pStyle w:val="13"/>
            </w:pPr>
            <w:r>
              <w:t>为全市224个农村的提前退出农村干部提供必要服务保障和培训指导，指导其发挥作用</w:t>
            </w:r>
          </w:p>
        </w:tc>
        <w:tc>
          <w:tcPr>
            <w:tcW w:w="2268" w:type="dxa"/>
            <w:vAlign w:val="center"/>
          </w:tcPr>
          <w:p>
            <w:pPr>
              <w:pStyle w:val="13"/>
            </w:pPr>
            <w:r>
              <w:t>100%</w:t>
            </w:r>
          </w:p>
        </w:tc>
        <w:tc>
          <w:tcPr>
            <w:tcW w:w="1276" w:type="dxa"/>
            <w:vAlign w:val="center"/>
          </w:tcPr>
          <w:p>
            <w:pPr>
              <w:pStyle w:val="13"/>
            </w:pPr>
            <w:r>
              <w:t>《关于调整村“两委”干部基础职务补贴标准的通知》（冀组字〔2020〕18号）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关心关爱退出干部满意度</w:t>
            </w:r>
          </w:p>
        </w:tc>
        <w:tc>
          <w:tcPr>
            <w:tcW w:w="5386" w:type="dxa"/>
            <w:vAlign w:val="center"/>
          </w:tcPr>
          <w:p>
            <w:pPr>
              <w:pStyle w:val="13"/>
            </w:pPr>
            <w:r>
              <w:t>提前退出农村干部的工作、生活等方面得到保障</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13、冀财社[2024]180号提前下达2025年省级财政优抚对象补助经费绩效目标表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13018325P00028510002M</w:t>
            </w:r>
          </w:p>
        </w:tc>
        <w:tc>
          <w:tcPr>
            <w:tcW w:w="2835" w:type="dxa"/>
            <w:vAlign w:val="center"/>
          </w:tcPr>
          <w:p>
            <w:pPr>
              <w:pStyle w:val="11"/>
            </w:pPr>
            <w:r>
              <w:t>项目名称</w:t>
            </w:r>
          </w:p>
        </w:tc>
        <w:tc>
          <w:tcPr>
            <w:tcW w:w="6095" w:type="dxa"/>
            <w:gridSpan w:val="3"/>
            <w:vAlign w:val="center"/>
          </w:tcPr>
          <w:p>
            <w:pPr>
              <w:pStyle w:val="13"/>
            </w:pPr>
            <w:r>
              <w:t>冀财社[2024]180号提前下达2025年省级财政优抚对象补助经费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5.40</w:t>
            </w:r>
          </w:p>
        </w:tc>
        <w:tc>
          <w:tcPr>
            <w:tcW w:w="2835" w:type="dxa"/>
            <w:vAlign w:val="center"/>
          </w:tcPr>
          <w:p>
            <w:pPr>
              <w:pStyle w:val="11"/>
            </w:pPr>
            <w:r>
              <w:t>其中：财政    资金</w:t>
            </w:r>
          </w:p>
        </w:tc>
        <w:tc>
          <w:tcPr>
            <w:tcW w:w="2551" w:type="dxa"/>
            <w:vAlign w:val="center"/>
          </w:tcPr>
          <w:p>
            <w:pPr>
              <w:pStyle w:val="13"/>
            </w:pPr>
            <w:r>
              <w:t>5.40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按时足额发放建国前老党员的生活补助，使老党员感受到党的关怀和温暖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1.按时足额发放建国前老党员的生活补助，使老党员感受到党的关怀和温暖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按标准足额发放率</w:t>
            </w:r>
          </w:p>
        </w:tc>
        <w:tc>
          <w:tcPr>
            <w:tcW w:w="5386" w:type="dxa"/>
            <w:vAlign w:val="center"/>
          </w:tcPr>
          <w:p>
            <w:pPr>
              <w:pStyle w:val="13"/>
            </w:pPr>
            <w:r>
              <w:t>老党员生活补贴发放人数占中华人民共和国成立前老党员总数的比率</w:t>
            </w:r>
          </w:p>
        </w:tc>
        <w:tc>
          <w:tcPr>
            <w:tcW w:w="2268" w:type="dxa"/>
            <w:vAlign w:val="center"/>
          </w:tcPr>
          <w:p>
            <w:pPr>
              <w:pStyle w:val="13"/>
            </w:pPr>
            <w:r>
              <w:t>100%</w:t>
            </w:r>
          </w:p>
        </w:tc>
        <w:tc>
          <w:tcPr>
            <w:tcW w:w="1276" w:type="dxa"/>
            <w:vAlign w:val="center"/>
          </w:tcPr>
          <w:p>
            <w:pPr>
              <w:pStyle w:val="13"/>
            </w:pPr>
            <w:r>
              <w:t>《河北省财政厅关于提前下达2025年省级财政优抚对象补助经费预算的通知》冀财社〔2024〕180号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严格按照补贴标准发放</w:t>
            </w:r>
          </w:p>
        </w:tc>
        <w:tc>
          <w:tcPr>
            <w:tcW w:w="5386" w:type="dxa"/>
            <w:vAlign w:val="center"/>
          </w:tcPr>
          <w:p>
            <w:pPr>
              <w:pStyle w:val="13"/>
            </w:pPr>
            <w:r>
              <w:t>按照上级规定确定补贴对象补贴标准</w:t>
            </w:r>
          </w:p>
        </w:tc>
        <w:tc>
          <w:tcPr>
            <w:tcW w:w="2268" w:type="dxa"/>
            <w:vAlign w:val="center"/>
          </w:tcPr>
          <w:p>
            <w:pPr>
              <w:pStyle w:val="13"/>
            </w:pPr>
            <w:r>
              <w:t>100%</w:t>
            </w:r>
          </w:p>
        </w:tc>
        <w:tc>
          <w:tcPr>
            <w:tcW w:w="1276" w:type="dxa"/>
            <w:vAlign w:val="center"/>
          </w:tcPr>
          <w:p>
            <w:pPr>
              <w:pStyle w:val="13"/>
            </w:pPr>
            <w:r>
              <w:t>《河北省财政厅关于提前下达2025年省级财政优抚对象补助经费预算的通知》冀财社〔2024〕180号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老党员补贴发放及时率</w:t>
            </w:r>
          </w:p>
        </w:tc>
        <w:tc>
          <w:tcPr>
            <w:tcW w:w="5386" w:type="dxa"/>
            <w:vAlign w:val="center"/>
          </w:tcPr>
          <w:p>
            <w:pPr>
              <w:pStyle w:val="13"/>
            </w:pPr>
            <w:r>
              <w:t>春节前和“七一”前收到老党员补贴的人数占中华人民共和国成立前老党员总数的比率</w:t>
            </w:r>
          </w:p>
        </w:tc>
        <w:tc>
          <w:tcPr>
            <w:tcW w:w="2268" w:type="dxa"/>
            <w:vAlign w:val="center"/>
          </w:tcPr>
          <w:p>
            <w:pPr>
              <w:pStyle w:val="13"/>
            </w:pPr>
            <w:r>
              <w:t>100%</w:t>
            </w:r>
          </w:p>
        </w:tc>
        <w:tc>
          <w:tcPr>
            <w:tcW w:w="1276" w:type="dxa"/>
            <w:vAlign w:val="center"/>
          </w:tcPr>
          <w:p>
            <w:pPr>
              <w:pStyle w:val="13"/>
            </w:pPr>
            <w:r>
              <w:t>《河北省财政厅关于提前下达2025年省级财政优抚对象补助经费预算的通知》冀财社〔2024〕180号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按照标准发放补贴金额</w:t>
            </w:r>
          </w:p>
        </w:tc>
        <w:tc>
          <w:tcPr>
            <w:tcW w:w="5386" w:type="dxa"/>
            <w:vAlign w:val="center"/>
          </w:tcPr>
          <w:p>
            <w:pPr>
              <w:pStyle w:val="13"/>
            </w:pPr>
            <w:r>
              <w:t>按照补贴标准下发各类补贴对象补贴金额</w:t>
            </w:r>
          </w:p>
        </w:tc>
        <w:tc>
          <w:tcPr>
            <w:tcW w:w="2268" w:type="dxa"/>
            <w:vAlign w:val="center"/>
          </w:tcPr>
          <w:p>
            <w:pPr>
              <w:pStyle w:val="13"/>
            </w:pPr>
            <w:r>
              <w:t>5.4万元</w:t>
            </w:r>
          </w:p>
        </w:tc>
        <w:tc>
          <w:tcPr>
            <w:tcW w:w="1276" w:type="dxa"/>
            <w:vAlign w:val="center"/>
          </w:tcPr>
          <w:p>
            <w:pPr>
              <w:pStyle w:val="13"/>
            </w:pPr>
            <w:r>
              <w:t>《河北省财政厅关于提前下达2025年省级财政优抚对象补助经费预算的通知》冀财社〔2024〕180号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老党员对党的关怀和温暖的感受率</w:t>
            </w:r>
          </w:p>
        </w:tc>
        <w:tc>
          <w:tcPr>
            <w:tcW w:w="5386" w:type="dxa"/>
            <w:vAlign w:val="center"/>
          </w:tcPr>
          <w:p>
            <w:pPr>
              <w:pStyle w:val="13"/>
            </w:pPr>
            <w:r>
              <w:t>感受到党的关怀和温暖的老党员占中华人民共和国成立前老党员总数的比率</w:t>
            </w:r>
          </w:p>
        </w:tc>
        <w:tc>
          <w:tcPr>
            <w:tcW w:w="2268" w:type="dxa"/>
            <w:vAlign w:val="center"/>
          </w:tcPr>
          <w:p>
            <w:pPr>
              <w:pStyle w:val="13"/>
            </w:pPr>
            <w:r>
              <w:t>100%</w:t>
            </w:r>
          </w:p>
        </w:tc>
        <w:tc>
          <w:tcPr>
            <w:tcW w:w="1276" w:type="dxa"/>
            <w:vAlign w:val="center"/>
          </w:tcPr>
          <w:p>
            <w:pPr>
              <w:pStyle w:val="13"/>
            </w:pPr>
            <w:r>
              <w:t>《河北省财政厅关于提前下达2025年省级财政优抚对象补助经费预算的通知》冀财社〔2024〕180号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发放对象满意率</w:t>
            </w:r>
          </w:p>
        </w:tc>
        <w:tc>
          <w:tcPr>
            <w:tcW w:w="5386" w:type="dxa"/>
            <w:vAlign w:val="center"/>
          </w:tcPr>
          <w:p>
            <w:pPr>
              <w:pStyle w:val="13"/>
            </w:pPr>
            <w:r>
              <w:t>中华人民共和国成立前老党员对本项目的满意程度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14、冀财行[2024]85号提前下达2025年下派选调生到村工作中央财政补助资金绩效目标表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13018325P00018310001Y</w:t>
            </w:r>
          </w:p>
        </w:tc>
        <w:tc>
          <w:tcPr>
            <w:tcW w:w="2835" w:type="dxa"/>
            <w:vAlign w:val="center"/>
          </w:tcPr>
          <w:p>
            <w:pPr>
              <w:pStyle w:val="11"/>
            </w:pPr>
            <w:r>
              <w:t>项目名称</w:t>
            </w:r>
          </w:p>
        </w:tc>
        <w:tc>
          <w:tcPr>
            <w:tcW w:w="6095" w:type="dxa"/>
            <w:gridSpan w:val="3"/>
            <w:vAlign w:val="center"/>
          </w:tcPr>
          <w:p>
            <w:pPr>
              <w:pStyle w:val="13"/>
            </w:pPr>
            <w:r>
              <w:t>冀财行[2024]85号提前下达2025年下派选调生到村工作中央财政补助资金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15.31</w:t>
            </w:r>
          </w:p>
        </w:tc>
        <w:tc>
          <w:tcPr>
            <w:tcW w:w="2835" w:type="dxa"/>
            <w:vAlign w:val="center"/>
          </w:tcPr>
          <w:p>
            <w:pPr>
              <w:pStyle w:val="11"/>
            </w:pPr>
            <w:r>
              <w:t>其中：财政    资金</w:t>
            </w:r>
          </w:p>
        </w:tc>
        <w:tc>
          <w:tcPr>
            <w:tcW w:w="2551" w:type="dxa"/>
            <w:vAlign w:val="center"/>
          </w:tcPr>
          <w:p>
            <w:pPr>
              <w:pStyle w:val="13"/>
            </w:pPr>
            <w:r>
              <w:t>15.31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组织到村任职选调生开展国情调研、业务培训等工作，为选调生到村任职提供物质保障。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1.组织到村任职选调生开展国情调研、业务培训等工作，为选调生到村任职提供物质保障。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实际发放补助人数</w:t>
            </w:r>
          </w:p>
        </w:tc>
        <w:tc>
          <w:tcPr>
            <w:tcW w:w="5386" w:type="dxa"/>
            <w:vAlign w:val="center"/>
          </w:tcPr>
          <w:p>
            <w:pPr>
              <w:pStyle w:val="13"/>
            </w:pPr>
            <w:r>
              <w:t>为到村任职选调生提供生活和工作学习保障</w:t>
            </w:r>
          </w:p>
        </w:tc>
        <w:tc>
          <w:tcPr>
            <w:tcW w:w="2268" w:type="dxa"/>
            <w:vAlign w:val="center"/>
          </w:tcPr>
          <w:p>
            <w:pPr>
              <w:pStyle w:val="13"/>
            </w:pPr>
            <w:r>
              <w:t>≥24人</w:t>
            </w:r>
          </w:p>
        </w:tc>
        <w:tc>
          <w:tcPr>
            <w:tcW w:w="1276" w:type="dxa"/>
            <w:vAlign w:val="center"/>
          </w:tcPr>
          <w:p>
            <w:pPr>
              <w:pStyle w:val="13"/>
            </w:pPr>
            <w:r>
              <w:t>《河北省选调生工作办法》（冀组发〔2021〕4号）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实际补助资金使用精准度</w:t>
            </w:r>
          </w:p>
        </w:tc>
        <w:tc>
          <w:tcPr>
            <w:tcW w:w="5386" w:type="dxa"/>
            <w:vAlign w:val="center"/>
          </w:tcPr>
          <w:p>
            <w:pPr>
              <w:pStyle w:val="13"/>
            </w:pPr>
            <w:r>
              <w:t>组织到村任职选调生开展国情调研、业务培训等工作</w:t>
            </w:r>
          </w:p>
        </w:tc>
        <w:tc>
          <w:tcPr>
            <w:tcW w:w="2268" w:type="dxa"/>
            <w:vAlign w:val="center"/>
          </w:tcPr>
          <w:p>
            <w:pPr>
              <w:pStyle w:val="13"/>
            </w:pPr>
            <w:r>
              <w:t>100％</w:t>
            </w:r>
          </w:p>
        </w:tc>
        <w:tc>
          <w:tcPr>
            <w:tcW w:w="1276" w:type="dxa"/>
            <w:vAlign w:val="center"/>
          </w:tcPr>
          <w:p>
            <w:pPr>
              <w:pStyle w:val="13"/>
            </w:pPr>
            <w:r>
              <w:t>《河北省选调生工作办法》（冀组发〔2021〕4号）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补助资金使用时间</w:t>
            </w:r>
          </w:p>
        </w:tc>
        <w:tc>
          <w:tcPr>
            <w:tcW w:w="5386" w:type="dxa"/>
            <w:vAlign w:val="center"/>
          </w:tcPr>
          <w:p>
            <w:pPr>
              <w:pStyle w:val="13"/>
            </w:pPr>
            <w:r>
              <w:t>及时为选调生提供生活保障，组织开展国情调研和培训</w:t>
            </w:r>
          </w:p>
        </w:tc>
        <w:tc>
          <w:tcPr>
            <w:tcW w:w="2268" w:type="dxa"/>
            <w:vAlign w:val="center"/>
          </w:tcPr>
          <w:p>
            <w:pPr>
              <w:pStyle w:val="13"/>
            </w:pPr>
            <w:r>
              <w:t>按预算管理规定时限下达</w:t>
            </w:r>
          </w:p>
        </w:tc>
        <w:tc>
          <w:tcPr>
            <w:tcW w:w="1276" w:type="dxa"/>
            <w:vAlign w:val="center"/>
          </w:tcPr>
          <w:p>
            <w:pPr>
              <w:pStyle w:val="13"/>
            </w:pPr>
            <w:r>
              <w:t>《河北省选调生工作办法》（冀组发〔2021〕4号）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工作经费补助标准</w:t>
            </w:r>
          </w:p>
        </w:tc>
        <w:tc>
          <w:tcPr>
            <w:tcW w:w="5386" w:type="dxa"/>
            <w:vAlign w:val="center"/>
          </w:tcPr>
          <w:p>
            <w:pPr>
              <w:pStyle w:val="13"/>
            </w:pPr>
            <w:r>
              <w:t>按照有关要求为到村任职选调生确定补助标准</w:t>
            </w:r>
          </w:p>
        </w:tc>
        <w:tc>
          <w:tcPr>
            <w:tcW w:w="2268" w:type="dxa"/>
            <w:vAlign w:val="center"/>
          </w:tcPr>
          <w:p>
            <w:pPr>
              <w:pStyle w:val="13"/>
            </w:pPr>
            <w:r>
              <w:t>按国家政策规定标准执行</w:t>
            </w:r>
          </w:p>
        </w:tc>
        <w:tc>
          <w:tcPr>
            <w:tcW w:w="1276" w:type="dxa"/>
            <w:vAlign w:val="center"/>
          </w:tcPr>
          <w:p>
            <w:pPr>
              <w:pStyle w:val="13"/>
            </w:pPr>
            <w:r>
              <w:t>《河北省选调生工作办法》（冀组发〔2021〕4号）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选调生到村服务年限</w:t>
            </w:r>
          </w:p>
        </w:tc>
        <w:tc>
          <w:tcPr>
            <w:tcW w:w="5386" w:type="dxa"/>
            <w:vAlign w:val="center"/>
          </w:tcPr>
          <w:p>
            <w:pPr>
              <w:pStyle w:val="13"/>
            </w:pPr>
            <w:r>
              <w:t>选调生到村服务年限</w:t>
            </w:r>
          </w:p>
        </w:tc>
        <w:tc>
          <w:tcPr>
            <w:tcW w:w="2268" w:type="dxa"/>
            <w:vAlign w:val="center"/>
          </w:tcPr>
          <w:p>
            <w:pPr>
              <w:pStyle w:val="13"/>
            </w:pPr>
            <w:r>
              <w:t>≥2年</w:t>
            </w:r>
          </w:p>
        </w:tc>
        <w:tc>
          <w:tcPr>
            <w:tcW w:w="1276" w:type="dxa"/>
            <w:vAlign w:val="center"/>
          </w:tcPr>
          <w:p>
            <w:pPr>
              <w:pStyle w:val="13"/>
            </w:pPr>
            <w:r>
              <w:t>《河北省选调生工作办法》（冀组发〔2021〕4号）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到村任职选调生满意度</w:t>
            </w:r>
          </w:p>
        </w:tc>
        <w:tc>
          <w:tcPr>
            <w:tcW w:w="5386" w:type="dxa"/>
            <w:vAlign w:val="center"/>
          </w:tcPr>
          <w:p>
            <w:pPr>
              <w:pStyle w:val="13"/>
            </w:pPr>
            <w:r>
              <w:t>到村任职选调生工作、生活等方面得到保障</w:t>
            </w:r>
          </w:p>
        </w:tc>
        <w:tc>
          <w:tcPr>
            <w:tcW w:w="2268" w:type="dxa"/>
            <w:vAlign w:val="center"/>
          </w:tcPr>
          <w:p>
            <w:pPr>
              <w:pStyle w:val="13"/>
            </w:pPr>
            <w:r>
              <w:t>≥90％</w:t>
            </w:r>
          </w:p>
        </w:tc>
        <w:tc>
          <w:tcPr>
            <w:tcW w:w="1276" w:type="dxa"/>
            <w:vAlign w:val="center"/>
          </w:tcPr>
          <w:p>
            <w:pPr>
              <w:pStyle w:val="13"/>
            </w:pPr>
            <w:r>
              <w:t>《河北省选调生工作办法》（冀组发〔2021〕4号）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15、冀财行[2025]83号结算下达2025年下派选调生到村工作中央财政补助资金绩效目标表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13018325P00006411605P</w:t>
            </w:r>
          </w:p>
        </w:tc>
        <w:tc>
          <w:tcPr>
            <w:tcW w:w="2835" w:type="dxa"/>
            <w:vAlign w:val="center"/>
          </w:tcPr>
          <w:p>
            <w:pPr>
              <w:pStyle w:val="11"/>
            </w:pPr>
            <w:r>
              <w:t>项目名称</w:t>
            </w:r>
          </w:p>
        </w:tc>
        <w:tc>
          <w:tcPr>
            <w:tcW w:w="6095" w:type="dxa"/>
            <w:gridSpan w:val="3"/>
            <w:vAlign w:val="center"/>
          </w:tcPr>
          <w:p>
            <w:pPr>
              <w:pStyle w:val="13"/>
            </w:pPr>
            <w:r>
              <w:t>冀财行[2025]83号结算下达2025年下派选调生到村工作中央财政补助资金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10.46</w:t>
            </w:r>
          </w:p>
        </w:tc>
        <w:tc>
          <w:tcPr>
            <w:tcW w:w="2835" w:type="dxa"/>
            <w:vAlign w:val="center"/>
          </w:tcPr>
          <w:p>
            <w:pPr>
              <w:pStyle w:val="11"/>
            </w:pPr>
            <w:r>
              <w:t>其中：财政    资金</w:t>
            </w:r>
          </w:p>
        </w:tc>
        <w:tc>
          <w:tcPr>
            <w:tcW w:w="2551" w:type="dxa"/>
            <w:vAlign w:val="center"/>
          </w:tcPr>
          <w:p>
            <w:pPr>
              <w:pStyle w:val="13"/>
            </w:pPr>
            <w:r>
              <w:t>10.46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为到村任职选调生开展国情调研、业务培训等工作。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1.组织到村任职选调生开展国情调研、业务培训等工作。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实际发放补助人数</w:t>
            </w:r>
          </w:p>
        </w:tc>
        <w:tc>
          <w:tcPr>
            <w:tcW w:w="5386" w:type="dxa"/>
            <w:vAlign w:val="center"/>
          </w:tcPr>
          <w:p>
            <w:pPr>
              <w:pStyle w:val="13"/>
            </w:pPr>
            <w:r>
              <w:t>实际发放补助人数</w:t>
            </w:r>
          </w:p>
        </w:tc>
        <w:tc>
          <w:tcPr>
            <w:tcW w:w="2268" w:type="dxa"/>
            <w:vAlign w:val="center"/>
          </w:tcPr>
          <w:p>
            <w:pPr>
              <w:pStyle w:val="13"/>
            </w:pPr>
            <w:r>
              <w:t>≥35人</w:t>
            </w:r>
          </w:p>
        </w:tc>
        <w:tc>
          <w:tcPr>
            <w:tcW w:w="1276" w:type="dxa"/>
            <w:vAlign w:val="center"/>
          </w:tcPr>
          <w:p>
            <w:pPr>
              <w:pStyle w:val="13"/>
            </w:pPr>
            <w:r>
              <w:t>冀财行[2025]83号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实际补助发放精准度</w:t>
            </w:r>
          </w:p>
        </w:tc>
        <w:tc>
          <w:tcPr>
            <w:tcW w:w="5386" w:type="dxa"/>
            <w:vAlign w:val="center"/>
          </w:tcPr>
          <w:p>
            <w:pPr>
              <w:pStyle w:val="13"/>
            </w:pPr>
            <w:r>
              <w:t>实际补助发放精准度</w:t>
            </w:r>
          </w:p>
        </w:tc>
        <w:tc>
          <w:tcPr>
            <w:tcW w:w="2268" w:type="dxa"/>
            <w:vAlign w:val="center"/>
          </w:tcPr>
          <w:p>
            <w:pPr>
              <w:pStyle w:val="13"/>
            </w:pPr>
            <w:r>
              <w:t>100%</w:t>
            </w:r>
          </w:p>
        </w:tc>
        <w:tc>
          <w:tcPr>
            <w:tcW w:w="1276" w:type="dxa"/>
            <w:vAlign w:val="center"/>
          </w:tcPr>
          <w:p>
            <w:pPr>
              <w:pStyle w:val="13"/>
            </w:pPr>
            <w:r>
              <w:t>冀财行[2025]83号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补助发放时间及时率</w:t>
            </w:r>
          </w:p>
        </w:tc>
        <w:tc>
          <w:tcPr>
            <w:tcW w:w="5386" w:type="dxa"/>
            <w:vAlign w:val="center"/>
          </w:tcPr>
          <w:p>
            <w:pPr>
              <w:pStyle w:val="13"/>
            </w:pPr>
            <w:r>
              <w:t>补助发放时间及时率</w:t>
            </w:r>
          </w:p>
        </w:tc>
        <w:tc>
          <w:tcPr>
            <w:tcW w:w="2268" w:type="dxa"/>
            <w:vAlign w:val="center"/>
          </w:tcPr>
          <w:p>
            <w:pPr>
              <w:pStyle w:val="13"/>
            </w:pPr>
            <w:r>
              <w:t>100%</w:t>
            </w:r>
          </w:p>
        </w:tc>
        <w:tc>
          <w:tcPr>
            <w:tcW w:w="1276" w:type="dxa"/>
            <w:vAlign w:val="center"/>
          </w:tcPr>
          <w:p>
            <w:pPr>
              <w:pStyle w:val="13"/>
            </w:pPr>
            <w:r>
              <w:t>冀财行[2025]83号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工作经费补助标准金额</w:t>
            </w:r>
          </w:p>
        </w:tc>
        <w:tc>
          <w:tcPr>
            <w:tcW w:w="5386" w:type="dxa"/>
            <w:vAlign w:val="center"/>
          </w:tcPr>
          <w:p>
            <w:pPr>
              <w:pStyle w:val="13"/>
            </w:pPr>
            <w:r>
              <w:t>工作经费补助标准金额</w:t>
            </w:r>
          </w:p>
        </w:tc>
        <w:tc>
          <w:tcPr>
            <w:tcW w:w="2268" w:type="dxa"/>
            <w:vAlign w:val="center"/>
          </w:tcPr>
          <w:p>
            <w:pPr>
              <w:pStyle w:val="13"/>
            </w:pPr>
            <w:r>
              <w:t>10.46万元</w:t>
            </w:r>
          </w:p>
        </w:tc>
        <w:tc>
          <w:tcPr>
            <w:tcW w:w="1276" w:type="dxa"/>
            <w:vAlign w:val="center"/>
          </w:tcPr>
          <w:p>
            <w:pPr>
              <w:pStyle w:val="13"/>
            </w:pPr>
            <w:r>
              <w:t>冀财行[2025]83号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选调生到村服务年限</w:t>
            </w:r>
          </w:p>
        </w:tc>
        <w:tc>
          <w:tcPr>
            <w:tcW w:w="5386" w:type="dxa"/>
            <w:vAlign w:val="center"/>
          </w:tcPr>
          <w:p>
            <w:pPr>
              <w:pStyle w:val="13"/>
            </w:pPr>
            <w:r>
              <w:t>选调生到村服务年限</w:t>
            </w:r>
          </w:p>
        </w:tc>
        <w:tc>
          <w:tcPr>
            <w:tcW w:w="2268" w:type="dxa"/>
            <w:vAlign w:val="center"/>
          </w:tcPr>
          <w:p>
            <w:pPr>
              <w:pStyle w:val="13"/>
            </w:pPr>
            <w:r>
              <w:t>≥1年</w:t>
            </w:r>
          </w:p>
        </w:tc>
        <w:tc>
          <w:tcPr>
            <w:tcW w:w="1276" w:type="dxa"/>
            <w:vAlign w:val="center"/>
          </w:tcPr>
          <w:p>
            <w:pPr>
              <w:pStyle w:val="13"/>
            </w:pPr>
            <w:r>
              <w:t>冀财行[2025]83号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到村任职选调生满意度</w:t>
            </w:r>
          </w:p>
        </w:tc>
        <w:tc>
          <w:tcPr>
            <w:tcW w:w="5386" w:type="dxa"/>
            <w:vAlign w:val="center"/>
          </w:tcPr>
          <w:p>
            <w:pPr>
              <w:pStyle w:val="13"/>
            </w:pPr>
            <w:r>
              <w:t>到村任职选调生满意度</w:t>
            </w:r>
          </w:p>
        </w:tc>
        <w:tc>
          <w:tcPr>
            <w:tcW w:w="2268" w:type="dxa"/>
            <w:vAlign w:val="center"/>
          </w:tcPr>
          <w:p>
            <w:pPr>
              <w:pStyle w:val="13"/>
            </w:pPr>
            <w:r>
              <w:t>100%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16、冀财行[2025]88号提前下达2026年下派选调生到村工作中央财政补助资金绩效目标表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13018326P000320100024</w:t>
            </w:r>
          </w:p>
        </w:tc>
        <w:tc>
          <w:tcPr>
            <w:tcW w:w="2835" w:type="dxa"/>
            <w:vAlign w:val="center"/>
          </w:tcPr>
          <w:p>
            <w:pPr>
              <w:pStyle w:val="11"/>
            </w:pPr>
            <w:r>
              <w:t>项目名称</w:t>
            </w:r>
          </w:p>
        </w:tc>
        <w:tc>
          <w:tcPr>
            <w:tcW w:w="6095" w:type="dxa"/>
            <w:gridSpan w:val="3"/>
            <w:vAlign w:val="center"/>
          </w:tcPr>
          <w:p>
            <w:pPr>
              <w:pStyle w:val="13"/>
            </w:pPr>
            <w:r>
              <w:t>冀财行[2025]88号提前下达2026年下派选调生到村工作中央财政补助资金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27.55</w:t>
            </w:r>
          </w:p>
        </w:tc>
        <w:tc>
          <w:tcPr>
            <w:tcW w:w="2835" w:type="dxa"/>
            <w:vAlign w:val="center"/>
          </w:tcPr>
          <w:p>
            <w:pPr>
              <w:pStyle w:val="11"/>
            </w:pPr>
            <w:r>
              <w:t>其中：财政    资金</w:t>
            </w:r>
          </w:p>
        </w:tc>
        <w:tc>
          <w:tcPr>
            <w:tcW w:w="2551" w:type="dxa"/>
            <w:vAlign w:val="center"/>
          </w:tcPr>
          <w:p>
            <w:pPr>
              <w:pStyle w:val="13"/>
            </w:pPr>
            <w:r>
              <w:t>27.55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资金用于组织到村任职选调生开展国情调研、业务培训等工作经费。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1.通过组织到村任职选调生开展国情调研、业务培训等工作，帮助选调生在基层一线蹲苗，尽快适应基层工作。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实际发放补助人数</w:t>
            </w:r>
          </w:p>
        </w:tc>
        <w:tc>
          <w:tcPr>
            <w:tcW w:w="5386" w:type="dxa"/>
            <w:vAlign w:val="center"/>
          </w:tcPr>
          <w:p>
            <w:pPr>
              <w:pStyle w:val="13"/>
            </w:pPr>
            <w:r>
              <w:t>为2024-2025届到村任职选调生提供学习保障</w:t>
            </w:r>
          </w:p>
        </w:tc>
        <w:tc>
          <w:tcPr>
            <w:tcW w:w="2268" w:type="dxa"/>
            <w:vAlign w:val="center"/>
          </w:tcPr>
          <w:p>
            <w:pPr>
              <w:pStyle w:val="13"/>
            </w:pPr>
            <w:r>
              <w:t>≥35人</w:t>
            </w:r>
          </w:p>
        </w:tc>
        <w:tc>
          <w:tcPr>
            <w:tcW w:w="1276" w:type="dxa"/>
            <w:vAlign w:val="center"/>
          </w:tcPr>
          <w:p>
            <w:pPr>
              <w:pStyle w:val="13"/>
            </w:pPr>
            <w:r>
              <w:t>冀财行[2025]88号提前下达2026年下派选调生到村工作中央财政补助资金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实际补助发放精准度</w:t>
            </w:r>
          </w:p>
        </w:tc>
        <w:tc>
          <w:tcPr>
            <w:tcW w:w="5386" w:type="dxa"/>
            <w:vAlign w:val="center"/>
          </w:tcPr>
          <w:p>
            <w:pPr>
              <w:pStyle w:val="13"/>
            </w:pPr>
            <w:r>
              <w:t>组织到村任职选调生开展国情调研、业务培训等工作</w:t>
            </w:r>
          </w:p>
        </w:tc>
        <w:tc>
          <w:tcPr>
            <w:tcW w:w="2268" w:type="dxa"/>
            <w:vAlign w:val="center"/>
          </w:tcPr>
          <w:p>
            <w:pPr>
              <w:pStyle w:val="13"/>
            </w:pPr>
            <w:r>
              <w:t>100%</w:t>
            </w:r>
          </w:p>
        </w:tc>
        <w:tc>
          <w:tcPr>
            <w:tcW w:w="1276" w:type="dxa"/>
            <w:vAlign w:val="center"/>
          </w:tcPr>
          <w:p>
            <w:pPr>
              <w:pStyle w:val="13"/>
            </w:pPr>
            <w:r>
              <w:t>冀财行[2025]88号提前下达2026年下派选调生到村工作中央财政补助资金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补助发放及时率</w:t>
            </w:r>
          </w:p>
        </w:tc>
        <w:tc>
          <w:tcPr>
            <w:tcW w:w="5386" w:type="dxa"/>
            <w:vAlign w:val="center"/>
          </w:tcPr>
          <w:p>
            <w:pPr>
              <w:pStyle w:val="13"/>
            </w:pPr>
            <w:r>
              <w:t>及时为选调生提供生活保障，组织开展国情调研和培训</w:t>
            </w:r>
          </w:p>
        </w:tc>
        <w:tc>
          <w:tcPr>
            <w:tcW w:w="2268" w:type="dxa"/>
            <w:vAlign w:val="center"/>
          </w:tcPr>
          <w:p>
            <w:pPr>
              <w:pStyle w:val="13"/>
            </w:pPr>
            <w:r>
              <w:t>≥90%</w:t>
            </w:r>
          </w:p>
        </w:tc>
        <w:tc>
          <w:tcPr>
            <w:tcW w:w="1276" w:type="dxa"/>
            <w:vAlign w:val="center"/>
          </w:tcPr>
          <w:p>
            <w:pPr>
              <w:pStyle w:val="13"/>
            </w:pPr>
            <w:r>
              <w:t>冀财行[2025]88号提前下达2026年下派选调生到村工作中央财政补助资金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工作经费数额</w:t>
            </w:r>
          </w:p>
        </w:tc>
        <w:tc>
          <w:tcPr>
            <w:tcW w:w="5386" w:type="dxa"/>
            <w:vAlign w:val="center"/>
          </w:tcPr>
          <w:p>
            <w:pPr>
              <w:pStyle w:val="13"/>
            </w:pPr>
            <w:r>
              <w:t>按照有关要求为到村任职选调生确定补助标准</w:t>
            </w:r>
          </w:p>
        </w:tc>
        <w:tc>
          <w:tcPr>
            <w:tcW w:w="2268" w:type="dxa"/>
            <w:vAlign w:val="center"/>
          </w:tcPr>
          <w:p>
            <w:pPr>
              <w:pStyle w:val="13"/>
            </w:pPr>
            <w:r>
              <w:t>27.55万元</w:t>
            </w:r>
          </w:p>
        </w:tc>
        <w:tc>
          <w:tcPr>
            <w:tcW w:w="1276" w:type="dxa"/>
            <w:vAlign w:val="center"/>
          </w:tcPr>
          <w:p>
            <w:pPr>
              <w:pStyle w:val="13"/>
            </w:pPr>
            <w:r>
              <w:t>冀财行[2025]88号提前下达2026年下派选调生到村工作中央财政补助资金</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到村任职选调生适应基层环境的比例</w:t>
            </w:r>
          </w:p>
        </w:tc>
        <w:tc>
          <w:tcPr>
            <w:tcW w:w="5386" w:type="dxa"/>
            <w:vAlign w:val="center"/>
          </w:tcPr>
          <w:p>
            <w:pPr>
              <w:pStyle w:val="13"/>
            </w:pPr>
            <w:r>
              <w:t>为选调生提供必要服务保障和培训指导，指导其发挥作用</w:t>
            </w:r>
          </w:p>
        </w:tc>
        <w:tc>
          <w:tcPr>
            <w:tcW w:w="2268" w:type="dxa"/>
            <w:vAlign w:val="center"/>
          </w:tcPr>
          <w:p>
            <w:pPr>
              <w:pStyle w:val="13"/>
            </w:pPr>
            <w:r>
              <w:t>≥90%</w:t>
            </w:r>
          </w:p>
        </w:tc>
        <w:tc>
          <w:tcPr>
            <w:tcW w:w="1276" w:type="dxa"/>
            <w:vAlign w:val="center"/>
          </w:tcPr>
          <w:p>
            <w:pPr>
              <w:pStyle w:val="13"/>
            </w:pPr>
            <w:r>
              <w:t>冀财行[2025]88号提前下达2026年下派选调生到村工作中央财政补助资金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到村任职选调生满意度</w:t>
            </w:r>
          </w:p>
        </w:tc>
        <w:tc>
          <w:tcPr>
            <w:tcW w:w="5386" w:type="dxa"/>
            <w:vAlign w:val="center"/>
          </w:tcPr>
          <w:p>
            <w:pPr>
              <w:pStyle w:val="13"/>
            </w:pPr>
            <w:r>
              <w:t>到村任职选调生工作、生活等方面得到保障</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17、农村干部培训经费绩效目标表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13018326P000328105556</w:t>
            </w:r>
          </w:p>
        </w:tc>
        <w:tc>
          <w:tcPr>
            <w:tcW w:w="2835" w:type="dxa"/>
            <w:vAlign w:val="center"/>
          </w:tcPr>
          <w:p>
            <w:pPr>
              <w:pStyle w:val="11"/>
            </w:pPr>
            <w:r>
              <w:t>项目名称</w:t>
            </w:r>
          </w:p>
        </w:tc>
        <w:tc>
          <w:tcPr>
            <w:tcW w:w="6095" w:type="dxa"/>
            <w:gridSpan w:val="3"/>
            <w:vAlign w:val="center"/>
          </w:tcPr>
          <w:p>
            <w:pPr>
              <w:pStyle w:val="13"/>
            </w:pPr>
            <w:r>
              <w:t>农村干部培训经费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29.00</w:t>
            </w:r>
          </w:p>
        </w:tc>
        <w:tc>
          <w:tcPr>
            <w:tcW w:w="2835" w:type="dxa"/>
            <w:vAlign w:val="center"/>
          </w:tcPr>
          <w:p>
            <w:pPr>
              <w:pStyle w:val="11"/>
            </w:pPr>
            <w:r>
              <w:t>其中：财政    资金</w:t>
            </w:r>
          </w:p>
        </w:tc>
        <w:tc>
          <w:tcPr>
            <w:tcW w:w="2551" w:type="dxa"/>
            <w:vAlign w:val="center"/>
          </w:tcPr>
          <w:p>
            <w:pPr>
              <w:pStyle w:val="13"/>
            </w:pPr>
            <w:r>
              <w:t>29.00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加强服务型基层党组织建设；组织农村“两委”干部特别是党支部书记业务培训，指导各乡镇对农村干部的管理；做好基层先进典型的培养及表彰。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1.加强服务型基层党组织建设；组织农村“两委”干部特别是党支部书记业务培训，指导各乡镇对农村干部的管理；做好基层先进典型的培养及表彰。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培训覆盖率</w:t>
            </w:r>
          </w:p>
        </w:tc>
        <w:tc>
          <w:tcPr>
            <w:tcW w:w="5386" w:type="dxa"/>
            <w:vAlign w:val="center"/>
          </w:tcPr>
          <w:p>
            <w:pPr>
              <w:pStyle w:val="13"/>
            </w:pPr>
            <w:r>
              <w:t>受培训村组织书记占全部村组织书记的比率</w:t>
            </w:r>
          </w:p>
        </w:tc>
        <w:tc>
          <w:tcPr>
            <w:tcW w:w="2268" w:type="dxa"/>
            <w:vAlign w:val="center"/>
          </w:tcPr>
          <w:p>
            <w:pPr>
              <w:pStyle w:val="13"/>
            </w:pPr>
            <w:r>
              <w:t>≥90%</w:t>
            </w:r>
          </w:p>
        </w:tc>
        <w:tc>
          <w:tcPr>
            <w:tcW w:w="1276" w:type="dxa"/>
            <w:vAlign w:val="center"/>
          </w:tcPr>
          <w:p>
            <w:pPr>
              <w:pStyle w:val="13"/>
            </w:pPr>
            <w:r>
              <w:t>相关政策标准</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培训合格率</w:t>
            </w:r>
          </w:p>
        </w:tc>
        <w:tc>
          <w:tcPr>
            <w:tcW w:w="5386" w:type="dxa"/>
            <w:vAlign w:val="center"/>
          </w:tcPr>
          <w:p>
            <w:pPr>
              <w:pStyle w:val="13"/>
            </w:pPr>
            <w:r>
              <w:t>合格人员占全部参训人数比率</w:t>
            </w:r>
          </w:p>
        </w:tc>
        <w:tc>
          <w:tcPr>
            <w:tcW w:w="2268" w:type="dxa"/>
            <w:vAlign w:val="center"/>
          </w:tcPr>
          <w:p>
            <w:pPr>
              <w:pStyle w:val="13"/>
            </w:pPr>
            <w:r>
              <w:t>≥90%</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年度培训按时完成率</w:t>
            </w:r>
          </w:p>
        </w:tc>
        <w:tc>
          <w:tcPr>
            <w:tcW w:w="5386" w:type="dxa"/>
            <w:vAlign w:val="center"/>
          </w:tcPr>
          <w:p>
            <w:pPr>
              <w:pStyle w:val="13"/>
            </w:pPr>
            <w:r>
              <w:t>按时培训次数占年度总培训次数比率</w:t>
            </w:r>
          </w:p>
        </w:tc>
        <w:tc>
          <w:tcPr>
            <w:tcW w:w="2268" w:type="dxa"/>
            <w:vAlign w:val="center"/>
          </w:tcPr>
          <w:p>
            <w:pPr>
              <w:pStyle w:val="13"/>
            </w:pPr>
            <w:r>
              <w:t>≥90%</w:t>
            </w:r>
          </w:p>
        </w:tc>
        <w:tc>
          <w:tcPr>
            <w:tcW w:w="1276" w:type="dxa"/>
            <w:vAlign w:val="center"/>
          </w:tcPr>
          <w:p>
            <w:pPr>
              <w:pStyle w:val="13"/>
            </w:pPr>
            <w:r>
              <w:t>相关政策标准</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培训费用利用率</w:t>
            </w:r>
          </w:p>
        </w:tc>
        <w:tc>
          <w:tcPr>
            <w:tcW w:w="5386" w:type="dxa"/>
            <w:vAlign w:val="center"/>
          </w:tcPr>
          <w:p>
            <w:pPr>
              <w:pStyle w:val="13"/>
            </w:pPr>
            <w:r>
              <w:t>费用分摊个人金额占规定额的比率</w:t>
            </w:r>
          </w:p>
        </w:tc>
        <w:tc>
          <w:tcPr>
            <w:tcW w:w="2268" w:type="dxa"/>
            <w:vAlign w:val="center"/>
          </w:tcPr>
          <w:p>
            <w:pPr>
              <w:pStyle w:val="13"/>
            </w:pPr>
            <w:r>
              <w:t>100%</w:t>
            </w:r>
          </w:p>
        </w:tc>
        <w:tc>
          <w:tcPr>
            <w:tcW w:w="1276" w:type="dxa"/>
            <w:vAlign w:val="center"/>
          </w:tcPr>
          <w:p>
            <w:pPr>
              <w:pStyle w:val="13"/>
            </w:pPr>
            <w:r>
              <w:t>相关政策标准</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基层先进典型表彰完成率</w:t>
            </w:r>
          </w:p>
        </w:tc>
        <w:tc>
          <w:tcPr>
            <w:tcW w:w="5386" w:type="dxa"/>
            <w:vAlign w:val="center"/>
          </w:tcPr>
          <w:p>
            <w:pPr>
              <w:pStyle w:val="13"/>
            </w:pPr>
            <w:r>
              <w:t>对基层先进典型表彰数占政策要求表彰总数比率</w:t>
            </w:r>
          </w:p>
        </w:tc>
        <w:tc>
          <w:tcPr>
            <w:tcW w:w="2268" w:type="dxa"/>
            <w:vAlign w:val="center"/>
          </w:tcPr>
          <w:p>
            <w:pPr>
              <w:pStyle w:val="13"/>
            </w:pPr>
            <w:r>
              <w:t>≥90%</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调查村干部对培训情况的满意程度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18、人才工作及人才补贴， 人才绿卡管理服务及政策宣讲工作经费绩效目标表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13018326P00032810556R</w:t>
            </w:r>
          </w:p>
        </w:tc>
        <w:tc>
          <w:tcPr>
            <w:tcW w:w="2835" w:type="dxa"/>
            <w:vAlign w:val="center"/>
          </w:tcPr>
          <w:p>
            <w:pPr>
              <w:pStyle w:val="11"/>
            </w:pPr>
            <w:r>
              <w:t>项目名称</w:t>
            </w:r>
          </w:p>
        </w:tc>
        <w:tc>
          <w:tcPr>
            <w:tcW w:w="6095" w:type="dxa"/>
            <w:gridSpan w:val="3"/>
            <w:vAlign w:val="center"/>
          </w:tcPr>
          <w:p>
            <w:pPr>
              <w:pStyle w:val="13"/>
            </w:pPr>
            <w:r>
              <w:t>人才工作及人才补贴， 人才绿卡管理服务及政策宣讲工作经费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21.50</w:t>
            </w:r>
          </w:p>
        </w:tc>
        <w:tc>
          <w:tcPr>
            <w:tcW w:w="2835" w:type="dxa"/>
            <w:vAlign w:val="center"/>
          </w:tcPr>
          <w:p>
            <w:pPr>
              <w:pStyle w:val="11"/>
            </w:pPr>
            <w:r>
              <w:t>其中：财政    资金</w:t>
            </w:r>
          </w:p>
        </w:tc>
        <w:tc>
          <w:tcPr>
            <w:tcW w:w="2551" w:type="dxa"/>
            <w:vAlign w:val="center"/>
          </w:tcPr>
          <w:p>
            <w:pPr>
              <w:pStyle w:val="13"/>
            </w:pPr>
            <w:r>
              <w:t>21.50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资金用于人才绿卡审批制作发放工作、开展“进百校入百企”人才政策宣传及各项协调服务等工作以及用于人才日常工作相关支出。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1.对新引进的人才发放人才绿卡，落实11项服务事项，构建高效便捷的人才服务体系。联系服务专家人才，提高市管人才管理规范性，落实人才相关政策待遇。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市管人才个人政策待遇落实率；人才绿卡发放率</w:t>
            </w:r>
          </w:p>
        </w:tc>
        <w:tc>
          <w:tcPr>
            <w:tcW w:w="5386" w:type="dxa"/>
            <w:vAlign w:val="center"/>
          </w:tcPr>
          <w:p>
            <w:pPr>
              <w:pStyle w:val="13"/>
            </w:pPr>
            <w:r>
              <w:t>联系服务市管人才，按要求落实20多名市管人才政策待遇，市管人才各项政策待遇落实率；人才绿卡制作发放、服务事项落实到位，人才绿卡发放率。</w:t>
            </w:r>
          </w:p>
        </w:tc>
        <w:tc>
          <w:tcPr>
            <w:tcW w:w="2268" w:type="dxa"/>
            <w:vAlign w:val="center"/>
          </w:tcPr>
          <w:p>
            <w:pPr>
              <w:pStyle w:val="13"/>
            </w:pPr>
            <w:r>
              <w:t>100%</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市管人才队伍管理，帮带人才数量</w:t>
            </w:r>
          </w:p>
        </w:tc>
        <w:tc>
          <w:tcPr>
            <w:tcW w:w="5386" w:type="dxa"/>
            <w:vAlign w:val="center"/>
          </w:tcPr>
          <w:p>
            <w:pPr>
              <w:pStyle w:val="13"/>
            </w:pPr>
            <w:r>
              <w:t>实施人才帮带工程，开展人才工作宣传月活动，提高市管人才专业素质，服务带动各类基层人才50余人。</w:t>
            </w:r>
          </w:p>
        </w:tc>
        <w:tc>
          <w:tcPr>
            <w:tcW w:w="2268" w:type="dxa"/>
            <w:vAlign w:val="center"/>
          </w:tcPr>
          <w:p>
            <w:pPr>
              <w:pStyle w:val="13"/>
            </w:pPr>
            <w:r>
              <w:t>≥50人</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开展进百校宣讲活动及时率</w:t>
            </w:r>
          </w:p>
        </w:tc>
        <w:tc>
          <w:tcPr>
            <w:tcW w:w="5386" w:type="dxa"/>
            <w:vAlign w:val="center"/>
          </w:tcPr>
          <w:p>
            <w:pPr>
              <w:pStyle w:val="13"/>
            </w:pPr>
            <w:r>
              <w:t>定期到部分企业进行宣讲；赴3-5所高校进行宣讲，发放宣传材料，邀请高校毕业生参加洽谈会。</w:t>
            </w:r>
          </w:p>
        </w:tc>
        <w:tc>
          <w:tcPr>
            <w:tcW w:w="2268" w:type="dxa"/>
            <w:vAlign w:val="center"/>
          </w:tcPr>
          <w:p>
            <w:pPr>
              <w:pStyle w:val="13"/>
            </w:pPr>
            <w:r>
              <w:t>100%</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市管人才补贴标准</w:t>
            </w:r>
          </w:p>
        </w:tc>
        <w:tc>
          <w:tcPr>
            <w:tcW w:w="5386" w:type="dxa"/>
            <w:vAlign w:val="center"/>
          </w:tcPr>
          <w:p>
            <w:pPr>
              <w:pStyle w:val="13"/>
            </w:pPr>
            <w:r>
              <w:t>按文件要求为市管人才发放补贴每人2900元</w:t>
            </w:r>
          </w:p>
        </w:tc>
        <w:tc>
          <w:tcPr>
            <w:tcW w:w="2268" w:type="dxa"/>
            <w:vAlign w:val="center"/>
          </w:tcPr>
          <w:p>
            <w:pPr>
              <w:pStyle w:val="13"/>
            </w:pPr>
            <w:r>
              <w:t>2900元</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市管人才政策待遇落实率；人才政策宣传，对新引进的人才发放人才绿卡，落实11项服务事项。</w:t>
            </w:r>
          </w:p>
        </w:tc>
        <w:tc>
          <w:tcPr>
            <w:tcW w:w="5386" w:type="dxa"/>
            <w:vAlign w:val="center"/>
          </w:tcPr>
          <w:p>
            <w:pPr>
              <w:pStyle w:val="13"/>
            </w:pPr>
            <w:r>
              <w:t>落实政策待遇人数占总人数的比率；人才绿卡信息管理平台运行维护，人才绿卡政策宣传到位，为企业引进人才及时办理人才绿卡，落实服务事项，激发各类人才创新创业活力，人才绿卡发放及政策落实率。</w:t>
            </w:r>
          </w:p>
        </w:tc>
        <w:tc>
          <w:tcPr>
            <w:tcW w:w="2268" w:type="dxa"/>
            <w:vAlign w:val="center"/>
          </w:tcPr>
          <w:p>
            <w:pPr>
              <w:pStyle w:val="13"/>
            </w:pPr>
            <w:r>
              <w:t>100%</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服务对象满意程度</w:t>
            </w:r>
          </w:p>
        </w:tc>
        <w:tc>
          <w:tcPr>
            <w:tcW w:w="5386" w:type="dxa"/>
            <w:vAlign w:val="center"/>
          </w:tcPr>
          <w:p>
            <w:pPr>
              <w:pStyle w:val="13"/>
            </w:pPr>
            <w:r>
              <w:t>本项目的实施是否令服务对象满意</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19、人才绿卡房租补贴、健康服务及平台运行工作经费绩效目标表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13018326P00032810557D</w:t>
            </w:r>
          </w:p>
        </w:tc>
        <w:tc>
          <w:tcPr>
            <w:tcW w:w="2835" w:type="dxa"/>
            <w:vAlign w:val="center"/>
          </w:tcPr>
          <w:p>
            <w:pPr>
              <w:pStyle w:val="11"/>
            </w:pPr>
            <w:r>
              <w:t>项目名称</w:t>
            </w:r>
          </w:p>
        </w:tc>
        <w:tc>
          <w:tcPr>
            <w:tcW w:w="6095" w:type="dxa"/>
            <w:gridSpan w:val="3"/>
            <w:vAlign w:val="center"/>
          </w:tcPr>
          <w:p>
            <w:pPr>
              <w:pStyle w:val="13"/>
            </w:pPr>
            <w:r>
              <w:t>人才绿卡房租补贴、健康服务及平台运行工作经费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680.00</w:t>
            </w:r>
          </w:p>
        </w:tc>
        <w:tc>
          <w:tcPr>
            <w:tcW w:w="2835" w:type="dxa"/>
            <w:vAlign w:val="center"/>
          </w:tcPr>
          <w:p>
            <w:pPr>
              <w:pStyle w:val="11"/>
            </w:pPr>
            <w:r>
              <w:t>其中：财政    资金</w:t>
            </w:r>
          </w:p>
        </w:tc>
        <w:tc>
          <w:tcPr>
            <w:tcW w:w="2551" w:type="dxa"/>
            <w:vAlign w:val="center"/>
          </w:tcPr>
          <w:p>
            <w:pPr>
              <w:pStyle w:val="13"/>
            </w:pPr>
            <w:r>
              <w:t>680.00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资金用于人才绿卡房租补贴发放、企业优才卡人才每年提供一次健康体检服务以及更新维护晋州市人才一体化综合管理服务平台等工作。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晋州市人才绿卡管理办法等规定，持卡人到本市工作或创业之日起5年内可享受房租补贴，其中全日制硕士学位研究生、大学本科一批录取的全日制学士学位毕业生、中级职称及以上专业技术人员和紧缺工种技师，可享受每年7000元房租补贴；引进的其他全日制学士学位毕业生，可享受每年4000元房租补贴；市域内规模以上工业企业全日制大专以上学历、在职本科学历绿卡持卡人，可享受每年2000元房租补贴。按照河北省面向有关院校定向招录选调生公告要求，我市定向选调生（晋州市人才绿卡持卡人）可享受房租补贴每月1000元。按相关政策规定，人才绿卡房租补贴按季度发放。为我市企业优才卡人才每年提供一次健康体检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人才绿卡持卡人房租补贴应发尽发</w:t>
            </w:r>
          </w:p>
        </w:tc>
        <w:tc>
          <w:tcPr>
            <w:tcW w:w="5386" w:type="dxa"/>
            <w:vAlign w:val="center"/>
          </w:tcPr>
          <w:p>
            <w:pPr>
              <w:pStyle w:val="13"/>
            </w:pPr>
            <w:r>
              <w:t>对现有绿卡持卡人落实房租补贴，同时为2026年新增持卡人落实房租补贴</w:t>
            </w:r>
          </w:p>
        </w:tc>
        <w:tc>
          <w:tcPr>
            <w:tcW w:w="2268" w:type="dxa"/>
            <w:vAlign w:val="center"/>
          </w:tcPr>
          <w:p>
            <w:pPr>
              <w:pStyle w:val="13"/>
            </w:pPr>
            <w:r>
              <w:t>≥1000人</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房租补贴足额发放，房租补贴发放率；人才绿卡服务管理平台运行维护</w:t>
            </w:r>
          </w:p>
        </w:tc>
        <w:tc>
          <w:tcPr>
            <w:tcW w:w="5386" w:type="dxa"/>
            <w:vAlign w:val="center"/>
          </w:tcPr>
          <w:p>
            <w:pPr>
              <w:pStyle w:val="13"/>
            </w:pPr>
            <w:r>
              <w:t>按季度足额落实1300余名绿卡持卡人的房租补贴，发放人数占应发人数的比率；人才一体化综合管理服务平台及时维护更新</w:t>
            </w:r>
          </w:p>
        </w:tc>
        <w:tc>
          <w:tcPr>
            <w:tcW w:w="2268" w:type="dxa"/>
            <w:vAlign w:val="center"/>
          </w:tcPr>
          <w:p>
            <w:pPr>
              <w:pStyle w:val="13"/>
            </w:pPr>
            <w:r>
              <w:t>100%</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房租补贴按时发放及时率</w:t>
            </w:r>
          </w:p>
        </w:tc>
        <w:tc>
          <w:tcPr>
            <w:tcW w:w="5386" w:type="dxa"/>
            <w:vAlign w:val="center"/>
          </w:tcPr>
          <w:p>
            <w:pPr>
              <w:pStyle w:val="13"/>
            </w:pPr>
            <w:r>
              <w:t>按时间要求每季度末月月底前发放；每年组织企业优才卡及C卡第三类人才开展一次健康体检服务</w:t>
            </w:r>
          </w:p>
        </w:tc>
        <w:tc>
          <w:tcPr>
            <w:tcW w:w="2268" w:type="dxa"/>
            <w:vAlign w:val="center"/>
          </w:tcPr>
          <w:p>
            <w:pPr>
              <w:pStyle w:val="13"/>
            </w:pPr>
            <w:r>
              <w:t>100%</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按政策补贴标准，为人才绿卡持卡人分别落实房租补贴每人每年2000、4000、7000、12000元</w:t>
            </w:r>
          </w:p>
        </w:tc>
        <w:tc>
          <w:tcPr>
            <w:tcW w:w="5386" w:type="dxa"/>
            <w:vAlign w:val="center"/>
          </w:tcPr>
          <w:p>
            <w:pPr>
              <w:pStyle w:val="13"/>
            </w:pPr>
            <w:r>
              <w:t>为人才绿卡持卡人专科（企业优才卡）、本科、研究生、定向选调生类别落实房租补贴每人每年2000、4000、7000、12000元</w:t>
            </w:r>
          </w:p>
        </w:tc>
        <w:tc>
          <w:tcPr>
            <w:tcW w:w="2268" w:type="dxa"/>
            <w:vAlign w:val="center"/>
          </w:tcPr>
          <w:p>
            <w:pPr>
              <w:pStyle w:val="13"/>
            </w:pPr>
            <w:r>
              <w:t>≥2000元</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落实相关政策待遇，留住更多人才服务晋州，激发各类人才创新创业活力</w:t>
            </w:r>
          </w:p>
        </w:tc>
        <w:tc>
          <w:tcPr>
            <w:tcW w:w="5386" w:type="dxa"/>
            <w:vAlign w:val="center"/>
          </w:tcPr>
          <w:p>
            <w:pPr>
              <w:pStyle w:val="13"/>
            </w:pPr>
            <w:r>
              <w:t>发放人数占应发放人数的比率，为经济发展提供人才保障</w:t>
            </w:r>
          </w:p>
        </w:tc>
        <w:tc>
          <w:tcPr>
            <w:tcW w:w="2268" w:type="dxa"/>
            <w:vAlign w:val="center"/>
          </w:tcPr>
          <w:p>
            <w:pPr>
              <w:pStyle w:val="13"/>
            </w:pPr>
            <w:r>
              <w:t>100%</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服务对象满意程度</w:t>
            </w:r>
          </w:p>
        </w:tc>
        <w:tc>
          <w:tcPr>
            <w:tcW w:w="5386" w:type="dxa"/>
            <w:vAlign w:val="center"/>
          </w:tcPr>
          <w:p>
            <w:pPr>
              <w:pStyle w:val="13"/>
            </w:pPr>
            <w:r>
              <w:t>本项目的实施是否令服务对象满意</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20、社区、国企、学校、医院、非公企业党组织建设工作经费绩效目标表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13018326P000328105581</w:t>
            </w:r>
          </w:p>
        </w:tc>
        <w:tc>
          <w:tcPr>
            <w:tcW w:w="2835" w:type="dxa"/>
            <w:vAlign w:val="center"/>
          </w:tcPr>
          <w:p>
            <w:pPr>
              <w:pStyle w:val="11"/>
            </w:pPr>
            <w:r>
              <w:t>项目名称</w:t>
            </w:r>
          </w:p>
        </w:tc>
        <w:tc>
          <w:tcPr>
            <w:tcW w:w="6095" w:type="dxa"/>
            <w:gridSpan w:val="3"/>
            <w:vAlign w:val="center"/>
          </w:tcPr>
          <w:p>
            <w:pPr>
              <w:pStyle w:val="13"/>
            </w:pPr>
            <w:r>
              <w:t>社区、国企、学校、医院、非公企业党组织建设工作经费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资金用于加强社区、医院、学校、国有企业党组织建设等相关工作。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1.做好基层先进典型的培养及表彰；确保实现非公企业和社会组织“两个覆盖”，加强“三支队伍”管理，做好基层先进典型的培养及表彰。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党组织阵地建设率</w:t>
            </w:r>
          </w:p>
        </w:tc>
        <w:tc>
          <w:tcPr>
            <w:tcW w:w="5386" w:type="dxa"/>
            <w:vAlign w:val="center"/>
          </w:tcPr>
          <w:p>
            <w:pPr>
              <w:pStyle w:val="13"/>
            </w:pPr>
            <w:r>
              <w:t>社区、医院、学校、国有企业，非公企业、社会组织党组织阵地建设数占应建总数比率</w:t>
            </w:r>
          </w:p>
        </w:tc>
        <w:tc>
          <w:tcPr>
            <w:tcW w:w="2268" w:type="dxa"/>
            <w:vAlign w:val="center"/>
          </w:tcPr>
          <w:p>
            <w:pPr>
              <w:pStyle w:val="13"/>
            </w:pPr>
            <w:r>
              <w:t>100%</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已建社区、医院、学校、国有企业、非公企业党组织阵地合规率</w:t>
            </w:r>
          </w:p>
        </w:tc>
        <w:tc>
          <w:tcPr>
            <w:tcW w:w="5386" w:type="dxa"/>
            <w:vAlign w:val="center"/>
          </w:tcPr>
          <w:p>
            <w:pPr>
              <w:pStyle w:val="13"/>
            </w:pPr>
            <w:r>
              <w:t>合规党组织占全部相应党组织的比率</w:t>
            </w:r>
          </w:p>
        </w:tc>
        <w:tc>
          <w:tcPr>
            <w:tcW w:w="2268" w:type="dxa"/>
            <w:vAlign w:val="center"/>
          </w:tcPr>
          <w:p>
            <w:pPr>
              <w:pStyle w:val="13"/>
            </w:pPr>
            <w:r>
              <w:t>100%</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年度完成及时率</w:t>
            </w:r>
          </w:p>
        </w:tc>
        <w:tc>
          <w:tcPr>
            <w:tcW w:w="5386" w:type="dxa"/>
            <w:vAlign w:val="center"/>
          </w:tcPr>
          <w:p>
            <w:pPr>
              <w:pStyle w:val="13"/>
            </w:pPr>
            <w:r>
              <w:t>合规党组织阵地达到要求情况</w:t>
            </w:r>
          </w:p>
        </w:tc>
        <w:tc>
          <w:tcPr>
            <w:tcW w:w="2268" w:type="dxa"/>
            <w:vAlign w:val="center"/>
          </w:tcPr>
          <w:p>
            <w:pPr>
              <w:pStyle w:val="13"/>
            </w:pPr>
            <w:r>
              <w:t>100%</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费用利用率</w:t>
            </w:r>
          </w:p>
        </w:tc>
        <w:tc>
          <w:tcPr>
            <w:tcW w:w="5386" w:type="dxa"/>
            <w:vAlign w:val="center"/>
          </w:tcPr>
          <w:p>
            <w:pPr>
              <w:pStyle w:val="13"/>
            </w:pPr>
            <w:r>
              <w:t>党建费用是否充分利用</w:t>
            </w:r>
          </w:p>
        </w:tc>
        <w:tc>
          <w:tcPr>
            <w:tcW w:w="2268" w:type="dxa"/>
            <w:vAlign w:val="center"/>
          </w:tcPr>
          <w:p>
            <w:pPr>
              <w:pStyle w:val="13"/>
            </w:pPr>
            <w:r>
              <w:t>100%</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服务对象参训率</w:t>
            </w:r>
          </w:p>
        </w:tc>
        <w:tc>
          <w:tcPr>
            <w:tcW w:w="5386" w:type="dxa"/>
            <w:vAlign w:val="center"/>
          </w:tcPr>
          <w:p>
            <w:pPr>
              <w:pStyle w:val="13"/>
            </w:pPr>
            <w:r>
              <w:t>社区、医院、学校、国有企业，非公企业、社会组织党组织书记受培训人数占全部应参训人数的比率</w:t>
            </w:r>
          </w:p>
        </w:tc>
        <w:tc>
          <w:tcPr>
            <w:tcW w:w="2268" w:type="dxa"/>
            <w:vAlign w:val="center"/>
          </w:tcPr>
          <w:p>
            <w:pPr>
              <w:pStyle w:val="13"/>
            </w:pPr>
            <w:r>
              <w:t>100%</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服务对象对阵地建设服务工作满意度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21、生活困难党员补贴绩效目标表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13018326P00032810559L</w:t>
            </w:r>
          </w:p>
        </w:tc>
        <w:tc>
          <w:tcPr>
            <w:tcW w:w="2835" w:type="dxa"/>
            <w:vAlign w:val="center"/>
          </w:tcPr>
          <w:p>
            <w:pPr>
              <w:pStyle w:val="11"/>
            </w:pPr>
            <w:r>
              <w:t>项目名称</w:t>
            </w:r>
          </w:p>
        </w:tc>
        <w:tc>
          <w:tcPr>
            <w:tcW w:w="6095" w:type="dxa"/>
            <w:gridSpan w:val="3"/>
            <w:vAlign w:val="center"/>
          </w:tcPr>
          <w:p>
            <w:pPr>
              <w:pStyle w:val="13"/>
            </w:pPr>
            <w:r>
              <w:t>生活困难党员补贴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资金用于及时发放生活困难党员补贴。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1.解决生活困难党员的生产生活状况；使生活困难党员感受到党的关怀和温暖。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补贴发放覆盖率</w:t>
            </w:r>
          </w:p>
        </w:tc>
        <w:tc>
          <w:tcPr>
            <w:tcW w:w="5386" w:type="dxa"/>
            <w:vAlign w:val="center"/>
          </w:tcPr>
          <w:p>
            <w:pPr>
              <w:pStyle w:val="13"/>
            </w:pPr>
            <w:r>
              <w:t>按照上级要求对生活困难党员进行全覆盖摸底，做到应发尽发</w:t>
            </w:r>
          </w:p>
        </w:tc>
        <w:tc>
          <w:tcPr>
            <w:tcW w:w="2268" w:type="dxa"/>
            <w:vAlign w:val="center"/>
          </w:tcPr>
          <w:p>
            <w:pPr>
              <w:pStyle w:val="13"/>
            </w:pPr>
            <w:r>
              <w:t>100%</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按标准足额发放率</w:t>
            </w:r>
          </w:p>
        </w:tc>
        <w:tc>
          <w:tcPr>
            <w:tcW w:w="5386" w:type="dxa"/>
            <w:vAlign w:val="center"/>
          </w:tcPr>
          <w:p>
            <w:pPr>
              <w:pStyle w:val="13"/>
            </w:pPr>
            <w:r>
              <w:t>足额收到补贴的生活困难党员占生活困难党员总数的比率</w:t>
            </w:r>
          </w:p>
        </w:tc>
        <w:tc>
          <w:tcPr>
            <w:tcW w:w="2268" w:type="dxa"/>
            <w:vAlign w:val="center"/>
          </w:tcPr>
          <w:p>
            <w:pPr>
              <w:pStyle w:val="13"/>
            </w:pPr>
            <w:r>
              <w:t>100%</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补贴发放及时率</w:t>
            </w:r>
          </w:p>
        </w:tc>
        <w:tc>
          <w:tcPr>
            <w:tcW w:w="5386" w:type="dxa"/>
            <w:vAlign w:val="center"/>
          </w:tcPr>
          <w:p>
            <w:pPr>
              <w:pStyle w:val="13"/>
            </w:pPr>
            <w:r>
              <w:t>按上级规定时间收到补贴的生活困难党员占生活困难党员总数的比率</w:t>
            </w:r>
          </w:p>
        </w:tc>
        <w:tc>
          <w:tcPr>
            <w:tcW w:w="2268" w:type="dxa"/>
            <w:vAlign w:val="center"/>
          </w:tcPr>
          <w:p>
            <w:pPr>
              <w:pStyle w:val="13"/>
            </w:pPr>
            <w:r>
              <w:t>100%</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补贴利用率</w:t>
            </w:r>
          </w:p>
        </w:tc>
        <w:tc>
          <w:tcPr>
            <w:tcW w:w="5386" w:type="dxa"/>
            <w:vAlign w:val="center"/>
          </w:tcPr>
          <w:p>
            <w:pPr>
              <w:pStyle w:val="13"/>
            </w:pPr>
            <w:r>
              <w:t>按照上级规定发放</w:t>
            </w:r>
          </w:p>
        </w:tc>
        <w:tc>
          <w:tcPr>
            <w:tcW w:w="2268" w:type="dxa"/>
            <w:vAlign w:val="center"/>
          </w:tcPr>
          <w:p>
            <w:pPr>
              <w:pStyle w:val="13"/>
            </w:pPr>
            <w:r>
              <w:t>100%</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生活困难党员对党的关怀和温暖的感受率</w:t>
            </w:r>
          </w:p>
        </w:tc>
        <w:tc>
          <w:tcPr>
            <w:tcW w:w="5386" w:type="dxa"/>
            <w:vAlign w:val="center"/>
          </w:tcPr>
          <w:p>
            <w:pPr>
              <w:pStyle w:val="13"/>
            </w:pPr>
            <w:r>
              <w:t>生活困难党员对党的关怀和温暖的感受率</w:t>
            </w:r>
          </w:p>
        </w:tc>
        <w:tc>
          <w:tcPr>
            <w:tcW w:w="2268" w:type="dxa"/>
            <w:vAlign w:val="center"/>
          </w:tcPr>
          <w:p>
            <w:pPr>
              <w:pStyle w:val="13"/>
            </w:pPr>
            <w:r>
              <w:t>100%</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发放对象满意率</w:t>
            </w:r>
          </w:p>
        </w:tc>
        <w:tc>
          <w:tcPr>
            <w:tcW w:w="5386" w:type="dxa"/>
            <w:vAlign w:val="center"/>
          </w:tcPr>
          <w:p>
            <w:pPr>
              <w:pStyle w:val="13"/>
            </w:pPr>
            <w:r>
              <w:t>生活困难党员对本项目的满意程度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22、市直机关党建活动经费绩效目标表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13018326P000328105600</w:t>
            </w:r>
          </w:p>
        </w:tc>
        <w:tc>
          <w:tcPr>
            <w:tcW w:w="2835" w:type="dxa"/>
            <w:vAlign w:val="center"/>
          </w:tcPr>
          <w:p>
            <w:pPr>
              <w:pStyle w:val="11"/>
            </w:pPr>
            <w:r>
              <w:t>项目名称</w:t>
            </w:r>
          </w:p>
        </w:tc>
        <w:tc>
          <w:tcPr>
            <w:tcW w:w="6095" w:type="dxa"/>
            <w:gridSpan w:val="3"/>
            <w:vAlign w:val="center"/>
          </w:tcPr>
          <w:p>
            <w:pPr>
              <w:pStyle w:val="13"/>
            </w:pPr>
            <w:r>
              <w:t>市直机关党建活动经费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w:t>
            </w:r>
          </w:p>
        </w:tc>
        <w:tc>
          <w:tcPr>
            <w:tcW w:w="2835" w:type="dxa"/>
            <w:vAlign w:val="center"/>
          </w:tcPr>
          <w:p>
            <w:pPr>
              <w:pStyle w:val="11"/>
            </w:pPr>
            <w:r>
              <w:t>其中：财政    资金</w:t>
            </w:r>
          </w:p>
        </w:tc>
        <w:tc>
          <w:tcPr>
            <w:tcW w:w="2551" w:type="dxa"/>
            <w:vAlign w:val="center"/>
          </w:tcPr>
          <w:p>
            <w:pPr>
              <w:pStyle w:val="13"/>
            </w:pPr>
            <w:r>
              <w:t>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资金用于组织、规划、部署市直机关党的相关工作，包括但不限于思想政治和精神文明建设工作。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1.做好市直机关党的工作，指导市直机关各级党组织政治、思想、组织、作风、纪律建设，做好市直机关的思想政治和精神文明建设工作。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做好市直机关的教育培训和组织党建活动的次数</w:t>
            </w:r>
          </w:p>
        </w:tc>
        <w:tc>
          <w:tcPr>
            <w:tcW w:w="5386" w:type="dxa"/>
            <w:vAlign w:val="center"/>
          </w:tcPr>
          <w:p>
            <w:pPr>
              <w:pStyle w:val="13"/>
            </w:pPr>
            <w:r>
              <w:t>做好市直机关的教育培训和组织党建活动的次数</w:t>
            </w:r>
          </w:p>
        </w:tc>
        <w:tc>
          <w:tcPr>
            <w:tcW w:w="2268" w:type="dxa"/>
            <w:vAlign w:val="center"/>
          </w:tcPr>
          <w:p>
            <w:pPr>
              <w:pStyle w:val="13"/>
            </w:pPr>
            <w:r>
              <w:t>≥4次</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参训人员对培训内容的掌握达到预期效果</w:t>
            </w:r>
          </w:p>
        </w:tc>
        <w:tc>
          <w:tcPr>
            <w:tcW w:w="5386" w:type="dxa"/>
            <w:vAlign w:val="center"/>
          </w:tcPr>
          <w:p>
            <w:pPr>
              <w:pStyle w:val="13"/>
            </w:pPr>
            <w:r>
              <w:t>实际效果完成预期效果的</w:t>
            </w:r>
            <w:bookmarkStart w:id="20" w:name="_GoBack"/>
            <w:bookmarkEnd w:id="20"/>
            <w:r>
              <w:t>百分比</w:t>
            </w:r>
          </w:p>
        </w:tc>
        <w:tc>
          <w:tcPr>
            <w:tcW w:w="2268" w:type="dxa"/>
            <w:vAlign w:val="center"/>
          </w:tcPr>
          <w:p>
            <w:pPr>
              <w:pStyle w:val="13"/>
            </w:pPr>
            <w:r>
              <w:t>≥95%</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按照相关要求和工作实际及时开展各类活动</w:t>
            </w:r>
          </w:p>
        </w:tc>
        <w:tc>
          <w:tcPr>
            <w:tcW w:w="5386" w:type="dxa"/>
            <w:vAlign w:val="center"/>
          </w:tcPr>
          <w:p>
            <w:pPr>
              <w:pStyle w:val="13"/>
            </w:pPr>
            <w:r>
              <w:t>各类党建党务培训及文体活动按时开展占全部的比例</w:t>
            </w:r>
          </w:p>
        </w:tc>
        <w:tc>
          <w:tcPr>
            <w:tcW w:w="2268" w:type="dxa"/>
            <w:vAlign w:val="center"/>
          </w:tcPr>
          <w:p>
            <w:pPr>
              <w:pStyle w:val="13"/>
            </w:pPr>
            <w:r>
              <w:t>≤100%</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按照各项活动支出支付相应费用</w:t>
            </w:r>
          </w:p>
        </w:tc>
        <w:tc>
          <w:tcPr>
            <w:tcW w:w="5386" w:type="dxa"/>
            <w:vAlign w:val="center"/>
          </w:tcPr>
          <w:p>
            <w:pPr>
              <w:pStyle w:val="13"/>
            </w:pPr>
            <w:r>
              <w:t>按照各项活动支出支付相应费用</w:t>
            </w:r>
          </w:p>
        </w:tc>
        <w:tc>
          <w:tcPr>
            <w:tcW w:w="2268" w:type="dxa"/>
            <w:vAlign w:val="center"/>
          </w:tcPr>
          <w:p>
            <w:pPr>
              <w:pStyle w:val="13"/>
            </w:pPr>
            <w:r>
              <w:t>≤7万元</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党员素质提升率</w:t>
            </w:r>
          </w:p>
        </w:tc>
        <w:tc>
          <w:tcPr>
            <w:tcW w:w="5386" w:type="dxa"/>
            <w:vAlign w:val="center"/>
          </w:tcPr>
          <w:p>
            <w:pPr>
              <w:pStyle w:val="13"/>
            </w:pPr>
            <w:r>
              <w:t>党员的政治素质和综合素质有效提升</w:t>
            </w:r>
          </w:p>
        </w:tc>
        <w:tc>
          <w:tcPr>
            <w:tcW w:w="2268" w:type="dxa"/>
            <w:vAlign w:val="center"/>
          </w:tcPr>
          <w:p>
            <w:pPr>
              <w:pStyle w:val="13"/>
            </w:pPr>
            <w:r>
              <w:t>≥90%</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参加各类活动的党员对活动安排满意度</w:t>
            </w:r>
          </w:p>
        </w:tc>
        <w:tc>
          <w:tcPr>
            <w:tcW w:w="5386" w:type="dxa"/>
            <w:vAlign w:val="center"/>
          </w:tcPr>
          <w:p>
            <w:pPr>
              <w:pStyle w:val="13"/>
            </w:pPr>
            <w:r>
              <w:t>对党建活动满意和较满意的人数占调查总人数的比率</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23、下沉干部工作经费绩效目标表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13018326P00032810561K</w:t>
            </w:r>
          </w:p>
        </w:tc>
        <w:tc>
          <w:tcPr>
            <w:tcW w:w="2835" w:type="dxa"/>
            <w:vAlign w:val="center"/>
          </w:tcPr>
          <w:p>
            <w:pPr>
              <w:pStyle w:val="11"/>
            </w:pPr>
            <w:r>
              <w:t>项目名称</w:t>
            </w:r>
          </w:p>
        </w:tc>
        <w:tc>
          <w:tcPr>
            <w:tcW w:w="6095" w:type="dxa"/>
            <w:gridSpan w:val="3"/>
            <w:vAlign w:val="center"/>
          </w:tcPr>
          <w:p>
            <w:pPr>
              <w:pStyle w:val="13"/>
            </w:pPr>
            <w:r>
              <w:t>下沉干部工作经费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72.00</w:t>
            </w:r>
          </w:p>
        </w:tc>
        <w:tc>
          <w:tcPr>
            <w:tcW w:w="2835" w:type="dxa"/>
            <w:vAlign w:val="center"/>
          </w:tcPr>
          <w:p>
            <w:pPr>
              <w:pStyle w:val="11"/>
            </w:pPr>
            <w:r>
              <w:t>其中：财政    资金</w:t>
            </w:r>
          </w:p>
        </w:tc>
        <w:tc>
          <w:tcPr>
            <w:tcW w:w="2551" w:type="dxa"/>
            <w:vAlign w:val="center"/>
          </w:tcPr>
          <w:p>
            <w:pPr>
              <w:pStyle w:val="13"/>
            </w:pPr>
            <w:r>
              <w:t>72.00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资金用于全面推进派驻村乡村振兴、巩固拓展脱贫攻坚成果等相关工作。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1.从派驻村实际出发，抓住主要矛盾，细化任务清单，认真抓好落实。做好全面推进派驻村乡村振兴、巩固拓展脱贫攻坚成果。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做好9个县派驻驻村工作队的相关保障工作</w:t>
            </w:r>
          </w:p>
        </w:tc>
        <w:tc>
          <w:tcPr>
            <w:tcW w:w="5386" w:type="dxa"/>
            <w:vAlign w:val="center"/>
          </w:tcPr>
          <w:p>
            <w:pPr>
              <w:pStyle w:val="13"/>
            </w:pPr>
            <w:r>
              <w:t>做好9个县派驻村工作队的相关保障工作</w:t>
            </w:r>
          </w:p>
        </w:tc>
        <w:tc>
          <w:tcPr>
            <w:tcW w:w="2268" w:type="dxa"/>
            <w:vAlign w:val="center"/>
          </w:tcPr>
          <w:p>
            <w:pPr>
              <w:pStyle w:val="13"/>
            </w:pPr>
            <w:r>
              <w:t>9个</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加强走访和宣传政策力度合规率</w:t>
            </w:r>
          </w:p>
        </w:tc>
        <w:tc>
          <w:tcPr>
            <w:tcW w:w="5386" w:type="dxa"/>
            <w:vAlign w:val="center"/>
          </w:tcPr>
          <w:p>
            <w:pPr>
              <w:pStyle w:val="13"/>
            </w:pPr>
            <w:r>
              <w:t>1.做好群众思想发动、宣传教育和情感沟通工作村民知晓率2.推动落实党的惠民政策，经常到群众家中走访，每半年至少走访一遍常住农户，村民对政策的知晓率。</w:t>
            </w:r>
          </w:p>
        </w:tc>
        <w:tc>
          <w:tcPr>
            <w:tcW w:w="2268" w:type="dxa"/>
            <w:vAlign w:val="center"/>
          </w:tcPr>
          <w:p>
            <w:pPr>
              <w:pStyle w:val="13"/>
            </w:pPr>
            <w:r>
              <w:t>100%</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宣传、走访及时率</w:t>
            </w:r>
          </w:p>
        </w:tc>
        <w:tc>
          <w:tcPr>
            <w:tcW w:w="5386" w:type="dxa"/>
            <w:vAlign w:val="center"/>
          </w:tcPr>
          <w:p>
            <w:pPr>
              <w:pStyle w:val="13"/>
            </w:pPr>
            <w:r>
              <w:t>按照中央、省、石家庄市委要求及时宣传各项政策，推进强村富民。</w:t>
            </w:r>
          </w:p>
        </w:tc>
        <w:tc>
          <w:tcPr>
            <w:tcW w:w="2268" w:type="dxa"/>
            <w:vAlign w:val="center"/>
          </w:tcPr>
          <w:p>
            <w:pPr>
              <w:pStyle w:val="13"/>
            </w:pPr>
            <w:r>
              <w:t>100%</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按照每村8万元的标准，列支工作队工作经费，为驻村干部开展工作提供基本保障。</w:t>
            </w:r>
          </w:p>
        </w:tc>
        <w:tc>
          <w:tcPr>
            <w:tcW w:w="5386" w:type="dxa"/>
            <w:vAlign w:val="center"/>
          </w:tcPr>
          <w:p>
            <w:pPr>
              <w:pStyle w:val="13"/>
            </w:pPr>
            <w:r>
              <w:t>按照每村8万元的标准，列支工作队工作经费，为驻村干部开展工作提供基本保障。</w:t>
            </w:r>
          </w:p>
        </w:tc>
        <w:tc>
          <w:tcPr>
            <w:tcW w:w="2268" w:type="dxa"/>
            <w:vAlign w:val="center"/>
          </w:tcPr>
          <w:p>
            <w:pPr>
              <w:pStyle w:val="13"/>
            </w:pPr>
            <w:r>
              <w:t>8万元</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推动下沉干部驻村工作队责任落实</w:t>
            </w:r>
          </w:p>
        </w:tc>
        <w:tc>
          <w:tcPr>
            <w:tcW w:w="5386" w:type="dxa"/>
            <w:vAlign w:val="center"/>
          </w:tcPr>
          <w:p>
            <w:pPr>
              <w:pStyle w:val="13"/>
            </w:pPr>
            <w:r>
              <w:t>通过向重点村派驻村干部，进一步推动乡村振兴</w:t>
            </w:r>
          </w:p>
        </w:tc>
        <w:tc>
          <w:tcPr>
            <w:tcW w:w="2268" w:type="dxa"/>
            <w:vAlign w:val="center"/>
          </w:tcPr>
          <w:p>
            <w:pPr>
              <w:pStyle w:val="13"/>
            </w:pPr>
            <w:r>
              <w:t>100%</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服务对象满意程度</w:t>
            </w:r>
          </w:p>
        </w:tc>
        <w:tc>
          <w:tcPr>
            <w:tcW w:w="5386" w:type="dxa"/>
            <w:vAlign w:val="center"/>
          </w:tcPr>
          <w:p>
            <w:pPr>
              <w:pStyle w:val="13"/>
            </w:pPr>
            <w:r>
              <w:t>本项目的实施是否令服务对象满意</w:t>
            </w:r>
          </w:p>
        </w:tc>
        <w:tc>
          <w:tcPr>
            <w:tcW w:w="2268" w:type="dxa"/>
            <w:vAlign w:val="center"/>
          </w:tcPr>
          <w:p>
            <w:pPr>
              <w:pStyle w:val="13"/>
            </w:pPr>
            <w:r>
              <w:t>100%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24、现代远程教育绩效目标表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13018326P000328105627</w:t>
            </w:r>
          </w:p>
        </w:tc>
        <w:tc>
          <w:tcPr>
            <w:tcW w:w="2835" w:type="dxa"/>
            <w:vAlign w:val="center"/>
          </w:tcPr>
          <w:p>
            <w:pPr>
              <w:pStyle w:val="11"/>
            </w:pPr>
            <w:r>
              <w:t>项目名称</w:t>
            </w:r>
          </w:p>
        </w:tc>
        <w:tc>
          <w:tcPr>
            <w:tcW w:w="6095" w:type="dxa"/>
            <w:gridSpan w:val="3"/>
            <w:vAlign w:val="center"/>
          </w:tcPr>
          <w:p>
            <w:pPr>
              <w:pStyle w:val="13"/>
            </w:pPr>
            <w:r>
              <w:t>现代远程教育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18.58</w:t>
            </w:r>
          </w:p>
        </w:tc>
        <w:tc>
          <w:tcPr>
            <w:tcW w:w="2835" w:type="dxa"/>
            <w:vAlign w:val="center"/>
          </w:tcPr>
          <w:p>
            <w:pPr>
              <w:pStyle w:val="11"/>
            </w:pPr>
            <w:r>
              <w:t>其中：财政    资金</w:t>
            </w:r>
          </w:p>
        </w:tc>
        <w:tc>
          <w:tcPr>
            <w:tcW w:w="2551" w:type="dxa"/>
            <w:vAlign w:val="center"/>
          </w:tcPr>
          <w:p>
            <w:pPr>
              <w:pStyle w:val="13"/>
            </w:pPr>
            <w:r>
              <w:t>18.58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资金用于对全市党员电化教育的相关工作、全市农村党员干部远程教育工作和会议视频保障工作。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1.做好对全市党员电化教育的规划、指导、落实。做好全市农村党员干部远程教育工作和会议视频保障工作。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现代远程教育覆盖率</w:t>
            </w:r>
          </w:p>
        </w:tc>
        <w:tc>
          <w:tcPr>
            <w:tcW w:w="5386" w:type="dxa"/>
            <w:vAlign w:val="center"/>
          </w:tcPr>
          <w:p>
            <w:pPr>
              <w:pStyle w:val="13"/>
            </w:pPr>
            <w:r>
              <w:t>全市开展远程教育的终端站点占全市远程教育终端站点总数的比率</w:t>
            </w:r>
          </w:p>
        </w:tc>
        <w:tc>
          <w:tcPr>
            <w:tcW w:w="2268" w:type="dxa"/>
            <w:vAlign w:val="center"/>
          </w:tcPr>
          <w:p>
            <w:pPr>
              <w:pStyle w:val="13"/>
            </w:pPr>
            <w:r>
              <w:t>100%</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现代远程教育课时量完成率</w:t>
            </w:r>
          </w:p>
        </w:tc>
        <w:tc>
          <w:tcPr>
            <w:tcW w:w="5386" w:type="dxa"/>
            <w:vAlign w:val="center"/>
          </w:tcPr>
          <w:p>
            <w:pPr>
              <w:pStyle w:val="13"/>
            </w:pPr>
            <w:r>
              <w:t>农村党员现代远程教育课时量达到规定课时量的比率</w:t>
            </w:r>
          </w:p>
        </w:tc>
        <w:tc>
          <w:tcPr>
            <w:tcW w:w="2268" w:type="dxa"/>
            <w:vAlign w:val="center"/>
          </w:tcPr>
          <w:p>
            <w:pPr>
              <w:pStyle w:val="13"/>
            </w:pPr>
            <w:r>
              <w:t>100%</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故障设备维护及时率</w:t>
            </w:r>
          </w:p>
        </w:tc>
        <w:tc>
          <w:tcPr>
            <w:tcW w:w="5386" w:type="dxa"/>
            <w:vAlign w:val="center"/>
          </w:tcPr>
          <w:p>
            <w:pPr>
              <w:pStyle w:val="13"/>
            </w:pPr>
            <w:r>
              <w:t>远程终端站点出现故障问题确保48小时内进行维护</w:t>
            </w:r>
          </w:p>
        </w:tc>
        <w:tc>
          <w:tcPr>
            <w:tcW w:w="2268" w:type="dxa"/>
            <w:vAlign w:val="center"/>
          </w:tcPr>
          <w:p>
            <w:pPr>
              <w:pStyle w:val="13"/>
            </w:pPr>
            <w:r>
              <w:t>100%</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远程教育终端站点维护及教育设备购置费用</w:t>
            </w:r>
          </w:p>
        </w:tc>
        <w:tc>
          <w:tcPr>
            <w:tcW w:w="5386" w:type="dxa"/>
            <w:vAlign w:val="center"/>
          </w:tcPr>
          <w:p>
            <w:pPr>
              <w:pStyle w:val="13"/>
            </w:pPr>
            <w:r>
              <w:t>运行维护200余个远程教育终端站点，保障会议视频系统使用等相关费用</w:t>
            </w:r>
          </w:p>
        </w:tc>
        <w:tc>
          <w:tcPr>
            <w:tcW w:w="2268" w:type="dxa"/>
            <w:vAlign w:val="center"/>
          </w:tcPr>
          <w:p>
            <w:pPr>
              <w:pStyle w:val="13"/>
            </w:pPr>
            <w:r>
              <w:t>≤18.58万元</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教育站点正常使用率</w:t>
            </w:r>
          </w:p>
        </w:tc>
        <w:tc>
          <w:tcPr>
            <w:tcW w:w="5386" w:type="dxa"/>
            <w:vAlign w:val="center"/>
          </w:tcPr>
          <w:p>
            <w:pPr>
              <w:pStyle w:val="13"/>
            </w:pPr>
            <w:r>
              <w:t>能正常使用的教育站点占全市远程教育终端站点的比率</w:t>
            </w:r>
          </w:p>
        </w:tc>
        <w:tc>
          <w:tcPr>
            <w:tcW w:w="2268" w:type="dxa"/>
            <w:vAlign w:val="center"/>
          </w:tcPr>
          <w:p>
            <w:pPr>
              <w:pStyle w:val="13"/>
            </w:pPr>
            <w:r>
              <w:t>100%</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农村党员满意度</w:t>
            </w:r>
          </w:p>
        </w:tc>
        <w:tc>
          <w:tcPr>
            <w:tcW w:w="5386" w:type="dxa"/>
            <w:vAlign w:val="center"/>
          </w:tcPr>
          <w:p>
            <w:pPr>
              <w:pStyle w:val="13"/>
            </w:pPr>
            <w:r>
              <w:t>农村党员素质得到提高，对该项目的满意度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25、乡村振兴工作队专项工作经费绩效目标表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13018326P00032810563T</w:t>
            </w:r>
          </w:p>
        </w:tc>
        <w:tc>
          <w:tcPr>
            <w:tcW w:w="2835" w:type="dxa"/>
            <w:vAlign w:val="center"/>
          </w:tcPr>
          <w:p>
            <w:pPr>
              <w:pStyle w:val="11"/>
            </w:pPr>
            <w:r>
              <w:t>项目名称</w:t>
            </w:r>
          </w:p>
        </w:tc>
        <w:tc>
          <w:tcPr>
            <w:tcW w:w="6095" w:type="dxa"/>
            <w:gridSpan w:val="3"/>
            <w:vAlign w:val="center"/>
          </w:tcPr>
          <w:p>
            <w:pPr>
              <w:pStyle w:val="13"/>
            </w:pPr>
            <w:r>
              <w:t>乡村振兴工作队专项工作经费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64.00</w:t>
            </w:r>
          </w:p>
        </w:tc>
        <w:tc>
          <w:tcPr>
            <w:tcW w:w="2835" w:type="dxa"/>
            <w:vAlign w:val="center"/>
          </w:tcPr>
          <w:p>
            <w:pPr>
              <w:pStyle w:val="11"/>
            </w:pPr>
            <w:r>
              <w:t>其中：财政    资金</w:t>
            </w:r>
          </w:p>
        </w:tc>
        <w:tc>
          <w:tcPr>
            <w:tcW w:w="2551" w:type="dxa"/>
            <w:vAlign w:val="center"/>
          </w:tcPr>
          <w:p>
            <w:pPr>
              <w:pStyle w:val="13"/>
            </w:pPr>
            <w:r>
              <w:t>64.00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主要用于驻村期间必要的生活补贴，办公用品、学习资料、学习用品购置，住房伙食水电、取暖、网络通信补助，公务邮寄、必要交通费（因驻村工作外出开会、培训、考察、联系协调相关事项产生的交通费）等，不得挪作他用。结余部分可用于派驻村公益事业支出和走访慰问困难群众，可转入下年度使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1.做好保障工作队驻村期间必要的开支等。助力乡村振兴工作稳步向前推进。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加强走访和宣传相关政策力度覆盖率</w:t>
            </w:r>
          </w:p>
        </w:tc>
        <w:tc>
          <w:tcPr>
            <w:tcW w:w="5386" w:type="dxa"/>
            <w:vAlign w:val="center"/>
          </w:tcPr>
          <w:p>
            <w:pPr>
              <w:pStyle w:val="13"/>
            </w:pPr>
            <w:r>
              <w:t>1.全覆盖做好群众思想发动、宣传教育和情感沟通工作占全村常住人口的指标2.推动落实党的惠民政策，经常到群众家中走访，每半年至少走访一遍常住农户。</w:t>
            </w:r>
          </w:p>
        </w:tc>
        <w:tc>
          <w:tcPr>
            <w:tcW w:w="2268" w:type="dxa"/>
            <w:vAlign w:val="center"/>
          </w:tcPr>
          <w:p>
            <w:pPr>
              <w:pStyle w:val="13"/>
            </w:pPr>
            <w:r>
              <w:t>100%</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加强走访和宣传政策力度合规率</w:t>
            </w:r>
          </w:p>
        </w:tc>
        <w:tc>
          <w:tcPr>
            <w:tcW w:w="5386" w:type="dxa"/>
            <w:vAlign w:val="center"/>
          </w:tcPr>
          <w:p>
            <w:pPr>
              <w:pStyle w:val="13"/>
            </w:pPr>
            <w:r>
              <w:t>1.做好群众思想发动、宣传教育和情感沟通工作村民知晓率2.推动落实党的惠民政策，经常到群众家中走访，每半年至少走访一遍常住农户，村民对政策的知晓率。</w:t>
            </w:r>
          </w:p>
        </w:tc>
        <w:tc>
          <w:tcPr>
            <w:tcW w:w="2268" w:type="dxa"/>
            <w:vAlign w:val="center"/>
          </w:tcPr>
          <w:p>
            <w:pPr>
              <w:pStyle w:val="13"/>
            </w:pPr>
            <w:r>
              <w:t>100%</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宣传、走访及时率</w:t>
            </w:r>
          </w:p>
        </w:tc>
        <w:tc>
          <w:tcPr>
            <w:tcW w:w="5386" w:type="dxa"/>
            <w:vAlign w:val="center"/>
          </w:tcPr>
          <w:p>
            <w:pPr>
              <w:pStyle w:val="13"/>
            </w:pPr>
            <w:r>
              <w:t>按照中央、省、石家庄市委要求及时宣传各项政策，推进强村富民。</w:t>
            </w:r>
          </w:p>
        </w:tc>
        <w:tc>
          <w:tcPr>
            <w:tcW w:w="2268" w:type="dxa"/>
            <w:vAlign w:val="center"/>
          </w:tcPr>
          <w:p>
            <w:pPr>
              <w:pStyle w:val="13"/>
            </w:pPr>
            <w:r>
              <w:t>100%</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按照每村8万元的标准， 列支工作队工作经费，为驻村干部开展工作提供基本保障。</w:t>
            </w:r>
          </w:p>
        </w:tc>
        <w:tc>
          <w:tcPr>
            <w:tcW w:w="5386" w:type="dxa"/>
            <w:vAlign w:val="center"/>
          </w:tcPr>
          <w:p>
            <w:pPr>
              <w:pStyle w:val="13"/>
            </w:pPr>
            <w:r>
              <w:t>按照每村8万元的标准， 列支工作队工作经费，为驻村干部开展工作提供基本保障。</w:t>
            </w:r>
          </w:p>
        </w:tc>
        <w:tc>
          <w:tcPr>
            <w:tcW w:w="2268" w:type="dxa"/>
            <w:vAlign w:val="center"/>
          </w:tcPr>
          <w:p>
            <w:pPr>
              <w:pStyle w:val="13"/>
            </w:pPr>
            <w:r>
              <w:t>8万元</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推动乡村振兴驻村工作队责任落实</w:t>
            </w:r>
          </w:p>
        </w:tc>
        <w:tc>
          <w:tcPr>
            <w:tcW w:w="5386" w:type="dxa"/>
            <w:vAlign w:val="center"/>
          </w:tcPr>
          <w:p>
            <w:pPr>
              <w:pStyle w:val="13"/>
            </w:pPr>
            <w:r>
              <w:t>通过向乡村振兴任务重的村选派驻村干部，进一步推动乡村振兴</w:t>
            </w:r>
          </w:p>
        </w:tc>
        <w:tc>
          <w:tcPr>
            <w:tcW w:w="2268" w:type="dxa"/>
            <w:vAlign w:val="center"/>
          </w:tcPr>
          <w:p>
            <w:pPr>
              <w:pStyle w:val="13"/>
            </w:pPr>
            <w:r>
              <w:t>100%</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乡村振兴驻村工作队满意度</w:t>
            </w:r>
          </w:p>
        </w:tc>
        <w:tc>
          <w:tcPr>
            <w:tcW w:w="5386" w:type="dxa"/>
            <w:vAlign w:val="center"/>
          </w:tcPr>
          <w:p>
            <w:pPr>
              <w:pStyle w:val="13"/>
            </w:pPr>
            <w:r>
              <w:t>乡村振兴驻村工作队满意度</w:t>
            </w:r>
          </w:p>
        </w:tc>
        <w:tc>
          <w:tcPr>
            <w:tcW w:w="2268" w:type="dxa"/>
            <w:vAlign w:val="center"/>
          </w:tcPr>
          <w:p>
            <w:pPr>
              <w:pStyle w:val="13"/>
            </w:pPr>
            <w:r>
              <w:t>100%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26、新党员培训教育绩效目标表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13018326P00032810564E</w:t>
            </w:r>
          </w:p>
        </w:tc>
        <w:tc>
          <w:tcPr>
            <w:tcW w:w="2835" w:type="dxa"/>
            <w:vAlign w:val="center"/>
          </w:tcPr>
          <w:p>
            <w:pPr>
              <w:pStyle w:val="11"/>
            </w:pPr>
            <w:r>
              <w:t>项目名称</w:t>
            </w:r>
          </w:p>
        </w:tc>
        <w:tc>
          <w:tcPr>
            <w:tcW w:w="6095" w:type="dxa"/>
            <w:gridSpan w:val="3"/>
            <w:vAlign w:val="center"/>
          </w:tcPr>
          <w:p>
            <w:pPr>
              <w:pStyle w:val="13"/>
            </w:pPr>
            <w:r>
              <w:t>新党员培训教育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资金用于新发展党员进行培训相关工作支出。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1.有计划地对新发展党员进行培训。增强党员意识，发挥先锋模范作用。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新党员培训率</w:t>
            </w:r>
          </w:p>
        </w:tc>
        <w:tc>
          <w:tcPr>
            <w:tcW w:w="5386" w:type="dxa"/>
            <w:vAlign w:val="center"/>
          </w:tcPr>
          <w:p>
            <w:pPr>
              <w:pStyle w:val="13"/>
            </w:pPr>
            <w:r>
              <w:t>培训的新党员占全市当年新发展党员总数的比率</w:t>
            </w:r>
          </w:p>
        </w:tc>
        <w:tc>
          <w:tcPr>
            <w:tcW w:w="2268" w:type="dxa"/>
            <w:vAlign w:val="center"/>
          </w:tcPr>
          <w:p>
            <w:pPr>
              <w:pStyle w:val="13"/>
            </w:pPr>
            <w:r>
              <w:t>100%</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新党员结业考试通过率</w:t>
            </w:r>
          </w:p>
        </w:tc>
        <w:tc>
          <w:tcPr>
            <w:tcW w:w="5386" w:type="dxa"/>
            <w:vAlign w:val="center"/>
          </w:tcPr>
          <w:p>
            <w:pPr>
              <w:pStyle w:val="13"/>
            </w:pPr>
            <w:r>
              <w:t>筛选授课讲师，精心安排课程，增强培训效果，提高结业考试通过率</w:t>
            </w:r>
          </w:p>
        </w:tc>
        <w:tc>
          <w:tcPr>
            <w:tcW w:w="2268" w:type="dxa"/>
            <w:vAlign w:val="center"/>
          </w:tcPr>
          <w:p>
            <w:pPr>
              <w:pStyle w:val="13"/>
            </w:pPr>
            <w:r>
              <w:t>≥97%</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新党员培训及时率</w:t>
            </w:r>
          </w:p>
        </w:tc>
        <w:tc>
          <w:tcPr>
            <w:tcW w:w="5386" w:type="dxa"/>
            <w:vAlign w:val="center"/>
          </w:tcPr>
          <w:p>
            <w:pPr>
              <w:pStyle w:val="13"/>
            </w:pPr>
            <w:r>
              <w:t>按政策规定及时参加培训的新党员占新发展党员总数的比率</w:t>
            </w:r>
          </w:p>
        </w:tc>
        <w:tc>
          <w:tcPr>
            <w:tcW w:w="2268" w:type="dxa"/>
            <w:vAlign w:val="center"/>
          </w:tcPr>
          <w:p>
            <w:pPr>
              <w:pStyle w:val="13"/>
            </w:pPr>
            <w:r>
              <w:t>100%</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人均培训经费</w:t>
            </w:r>
          </w:p>
        </w:tc>
        <w:tc>
          <w:tcPr>
            <w:tcW w:w="5386" w:type="dxa"/>
            <w:vAlign w:val="center"/>
          </w:tcPr>
          <w:p>
            <w:pPr>
              <w:pStyle w:val="13"/>
            </w:pPr>
            <w:r>
              <w:t>按照新党员人均不低于150元的标准进行培训</w:t>
            </w:r>
          </w:p>
        </w:tc>
        <w:tc>
          <w:tcPr>
            <w:tcW w:w="2268" w:type="dxa"/>
            <w:vAlign w:val="center"/>
          </w:tcPr>
          <w:p>
            <w:pPr>
              <w:pStyle w:val="13"/>
            </w:pPr>
            <w:r>
              <w:t>≥150元</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新发展党员模范作用发挥率</w:t>
            </w:r>
          </w:p>
        </w:tc>
        <w:tc>
          <w:tcPr>
            <w:tcW w:w="5386" w:type="dxa"/>
            <w:vAlign w:val="center"/>
          </w:tcPr>
          <w:p>
            <w:pPr>
              <w:pStyle w:val="13"/>
            </w:pPr>
            <w:r>
              <w:t>通过培训党员意识得到增强、先锋模范作用得到发挥的新党员占新党员总数的比率</w:t>
            </w:r>
          </w:p>
        </w:tc>
        <w:tc>
          <w:tcPr>
            <w:tcW w:w="2268" w:type="dxa"/>
            <w:vAlign w:val="center"/>
          </w:tcPr>
          <w:p>
            <w:pPr>
              <w:pStyle w:val="13"/>
            </w:pPr>
            <w:r>
              <w:t>100%</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新发展党员素质提高率</w:t>
            </w:r>
          </w:p>
        </w:tc>
        <w:tc>
          <w:tcPr>
            <w:tcW w:w="5386" w:type="dxa"/>
            <w:vAlign w:val="center"/>
          </w:tcPr>
          <w:p>
            <w:pPr>
              <w:pStyle w:val="13"/>
            </w:pPr>
            <w:r>
              <w:t>素质得到提高的新党员占新党员总数的比率</w:t>
            </w:r>
          </w:p>
        </w:tc>
        <w:tc>
          <w:tcPr>
            <w:tcW w:w="2268" w:type="dxa"/>
            <w:vAlign w:val="center"/>
          </w:tcPr>
          <w:p>
            <w:pPr>
              <w:pStyle w:val="13"/>
            </w:pPr>
            <w:r>
              <w:t>≥97%</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27、中华人民共和国成立前老党员生活补贴绩效目标表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13018326P000328105652</w:t>
            </w:r>
          </w:p>
        </w:tc>
        <w:tc>
          <w:tcPr>
            <w:tcW w:w="2835" w:type="dxa"/>
            <w:vAlign w:val="center"/>
          </w:tcPr>
          <w:p>
            <w:pPr>
              <w:pStyle w:val="11"/>
            </w:pPr>
            <w:r>
              <w:t>项目名称</w:t>
            </w:r>
          </w:p>
        </w:tc>
        <w:tc>
          <w:tcPr>
            <w:tcW w:w="6095" w:type="dxa"/>
            <w:gridSpan w:val="3"/>
            <w:vAlign w:val="center"/>
          </w:tcPr>
          <w:p>
            <w:pPr>
              <w:pStyle w:val="13"/>
            </w:pPr>
            <w:r>
              <w:t>中华人民共和国成立前老党员生活补贴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15.82</w:t>
            </w:r>
          </w:p>
        </w:tc>
        <w:tc>
          <w:tcPr>
            <w:tcW w:w="2835" w:type="dxa"/>
            <w:vAlign w:val="center"/>
          </w:tcPr>
          <w:p>
            <w:pPr>
              <w:pStyle w:val="11"/>
            </w:pPr>
            <w:r>
              <w:t>其中：财政    资金</w:t>
            </w:r>
          </w:p>
        </w:tc>
        <w:tc>
          <w:tcPr>
            <w:tcW w:w="2551" w:type="dxa"/>
            <w:vAlign w:val="center"/>
          </w:tcPr>
          <w:p>
            <w:pPr>
              <w:pStyle w:val="13"/>
            </w:pPr>
            <w:r>
              <w:t>15.82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按时足额发放中华人民共和国成立前老党员补贴。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1.做好发放中华人民共和国成立前老党员补贴的工作，使老党员感受到党的关怀和温暖。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按标准足额发放率</w:t>
            </w:r>
          </w:p>
        </w:tc>
        <w:tc>
          <w:tcPr>
            <w:tcW w:w="5386" w:type="dxa"/>
            <w:vAlign w:val="center"/>
          </w:tcPr>
          <w:p>
            <w:pPr>
              <w:pStyle w:val="13"/>
            </w:pPr>
            <w:r>
              <w:t>老党员生活补贴发放人数占中华人民共和国成立前老党员总数的比率</w:t>
            </w:r>
          </w:p>
        </w:tc>
        <w:tc>
          <w:tcPr>
            <w:tcW w:w="2268" w:type="dxa"/>
            <w:vAlign w:val="center"/>
          </w:tcPr>
          <w:p>
            <w:pPr>
              <w:pStyle w:val="13"/>
            </w:pPr>
            <w:r>
              <w:t>100%</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严格按照补贴标准发放</w:t>
            </w:r>
          </w:p>
        </w:tc>
        <w:tc>
          <w:tcPr>
            <w:tcW w:w="5386" w:type="dxa"/>
            <w:vAlign w:val="center"/>
          </w:tcPr>
          <w:p>
            <w:pPr>
              <w:pStyle w:val="13"/>
            </w:pPr>
            <w:r>
              <w:t>按照上级规定确定补贴对象补贴标准</w:t>
            </w:r>
          </w:p>
        </w:tc>
        <w:tc>
          <w:tcPr>
            <w:tcW w:w="2268" w:type="dxa"/>
            <w:vAlign w:val="center"/>
          </w:tcPr>
          <w:p>
            <w:pPr>
              <w:pStyle w:val="13"/>
            </w:pPr>
            <w:r>
              <w:t>100%</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老党员补贴发放及时率</w:t>
            </w:r>
          </w:p>
        </w:tc>
        <w:tc>
          <w:tcPr>
            <w:tcW w:w="5386" w:type="dxa"/>
            <w:vAlign w:val="center"/>
          </w:tcPr>
          <w:p>
            <w:pPr>
              <w:pStyle w:val="13"/>
            </w:pPr>
            <w:r>
              <w:t>春节前和“七一”前收到老党员补贴的人数占中华人民共和国成立前老党员总数的比率</w:t>
            </w:r>
          </w:p>
        </w:tc>
        <w:tc>
          <w:tcPr>
            <w:tcW w:w="2268" w:type="dxa"/>
            <w:vAlign w:val="center"/>
          </w:tcPr>
          <w:p>
            <w:pPr>
              <w:pStyle w:val="13"/>
            </w:pPr>
            <w:r>
              <w:t>100%</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补贴利用率</w:t>
            </w:r>
          </w:p>
        </w:tc>
        <w:tc>
          <w:tcPr>
            <w:tcW w:w="5386" w:type="dxa"/>
            <w:vAlign w:val="center"/>
          </w:tcPr>
          <w:p>
            <w:pPr>
              <w:pStyle w:val="13"/>
            </w:pPr>
            <w:r>
              <w:t>按照补贴标准准确下发各类补贴对象补贴</w:t>
            </w:r>
          </w:p>
        </w:tc>
        <w:tc>
          <w:tcPr>
            <w:tcW w:w="2268" w:type="dxa"/>
            <w:vAlign w:val="center"/>
          </w:tcPr>
          <w:p>
            <w:pPr>
              <w:pStyle w:val="13"/>
            </w:pPr>
            <w:r>
              <w:t>100%</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老党员对党的关怀和温暖的感受率</w:t>
            </w:r>
          </w:p>
        </w:tc>
        <w:tc>
          <w:tcPr>
            <w:tcW w:w="5386" w:type="dxa"/>
            <w:vAlign w:val="center"/>
          </w:tcPr>
          <w:p>
            <w:pPr>
              <w:pStyle w:val="13"/>
            </w:pPr>
            <w:r>
              <w:t>感受到党的关怀和温暖的老党员占中华人民共和国成立前老党员总数的比率</w:t>
            </w:r>
          </w:p>
        </w:tc>
        <w:tc>
          <w:tcPr>
            <w:tcW w:w="2268" w:type="dxa"/>
            <w:vAlign w:val="center"/>
          </w:tcPr>
          <w:p>
            <w:pPr>
              <w:pStyle w:val="13"/>
            </w:pPr>
            <w:r>
              <w:t>100%</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发放对象满意率</w:t>
            </w:r>
          </w:p>
        </w:tc>
        <w:tc>
          <w:tcPr>
            <w:tcW w:w="5386" w:type="dxa"/>
            <w:vAlign w:val="center"/>
          </w:tcPr>
          <w:p>
            <w:pPr>
              <w:pStyle w:val="13"/>
            </w:pPr>
            <w:r>
              <w:t>中华人民共和国成立前老党员对本项目的满意程度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28、抓党建促乡村振兴工作经费绩效目标表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13018326P00032810566M</w:t>
            </w:r>
          </w:p>
        </w:tc>
        <w:tc>
          <w:tcPr>
            <w:tcW w:w="2835" w:type="dxa"/>
            <w:vAlign w:val="center"/>
          </w:tcPr>
          <w:p>
            <w:pPr>
              <w:pStyle w:val="11"/>
            </w:pPr>
            <w:r>
              <w:t>项目名称</w:t>
            </w:r>
          </w:p>
        </w:tc>
        <w:tc>
          <w:tcPr>
            <w:tcW w:w="6095" w:type="dxa"/>
            <w:gridSpan w:val="3"/>
            <w:vAlign w:val="center"/>
          </w:tcPr>
          <w:p>
            <w:pPr>
              <w:pStyle w:val="13"/>
            </w:pPr>
            <w:r>
              <w:t>抓党建促乡村振兴工作经费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主要用于乡村振兴基层党组织建设相关工作，先进基层党组织及个人荣誉评选、表彰，软弱涣散村党组织整顿，扫黑除恶专项行动宣传、脱贫攻坚帮扶责任人管理、乡村振兴领头人待遇落实、定期组织全市村党支部书记体检等基层组织建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1.做好乡村振兴基层党组织建设等相关工作，大力推动乡村振兴事业蓬勃发展。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落实村党组织书记体检人数</w:t>
            </w:r>
          </w:p>
        </w:tc>
        <w:tc>
          <w:tcPr>
            <w:tcW w:w="5386" w:type="dxa"/>
            <w:vAlign w:val="center"/>
          </w:tcPr>
          <w:p>
            <w:pPr>
              <w:pStyle w:val="13"/>
            </w:pPr>
            <w:r>
              <w:t>每年组织全市村党组织书记开展健康体检</w:t>
            </w:r>
          </w:p>
        </w:tc>
        <w:tc>
          <w:tcPr>
            <w:tcW w:w="2268" w:type="dxa"/>
            <w:vAlign w:val="center"/>
          </w:tcPr>
          <w:p>
            <w:pPr>
              <w:pStyle w:val="13"/>
            </w:pPr>
            <w:r>
              <w:t>224人</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规范化建设率</w:t>
            </w:r>
          </w:p>
        </w:tc>
        <w:tc>
          <w:tcPr>
            <w:tcW w:w="5386" w:type="dxa"/>
            <w:vAlign w:val="center"/>
          </w:tcPr>
          <w:p>
            <w:pPr>
              <w:pStyle w:val="13"/>
            </w:pPr>
            <w:r>
              <w:t>提高村级党组织规范化标准</w:t>
            </w:r>
          </w:p>
        </w:tc>
        <w:tc>
          <w:tcPr>
            <w:tcW w:w="2268" w:type="dxa"/>
            <w:vAlign w:val="center"/>
          </w:tcPr>
          <w:p>
            <w:pPr>
              <w:pStyle w:val="13"/>
            </w:pPr>
            <w:r>
              <w:t>≥90%</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抓党建促乡村振兴工作落实的及时率</w:t>
            </w:r>
          </w:p>
        </w:tc>
        <w:tc>
          <w:tcPr>
            <w:tcW w:w="5386" w:type="dxa"/>
            <w:vAlign w:val="center"/>
          </w:tcPr>
          <w:p>
            <w:pPr>
              <w:pStyle w:val="13"/>
            </w:pPr>
            <w:r>
              <w:t>按照上级有关要求及时开展各项工作</w:t>
            </w:r>
          </w:p>
        </w:tc>
        <w:tc>
          <w:tcPr>
            <w:tcW w:w="2268" w:type="dxa"/>
            <w:vAlign w:val="center"/>
          </w:tcPr>
          <w:p>
            <w:pPr>
              <w:pStyle w:val="13"/>
            </w:pPr>
            <w:r>
              <w:t>≥90%</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县级活动开展支出小于等于30万元</w:t>
            </w:r>
          </w:p>
        </w:tc>
        <w:tc>
          <w:tcPr>
            <w:tcW w:w="5386" w:type="dxa"/>
            <w:vAlign w:val="center"/>
          </w:tcPr>
          <w:p>
            <w:pPr>
              <w:pStyle w:val="13"/>
            </w:pPr>
            <w:r>
              <w:t>县级活动开展支出小于等于30万元</w:t>
            </w:r>
          </w:p>
        </w:tc>
        <w:tc>
          <w:tcPr>
            <w:tcW w:w="2268" w:type="dxa"/>
            <w:vAlign w:val="center"/>
          </w:tcPr>
          <w:p>
            <w:pPr>
              <w:pStyle w:val="13"/>
            </w:pPr>
            <w:r>
              <w:t>≤30万元</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提升抓党建促乡村振兴工作水平</w:t>
            </w:r>
          </w:p>
        </w:tc>
        <w:tc>
          <w:tcPr>
            <w:tcW w:w="5386" w:type="dxa"/>
            <w:vAlign w:val="center"/>
          </w:tcPr>
          <w:p>
            <w:pPr>
              <w:pStyle w:val="13"/>
            </w:pPr>
            <w:r>
              <w:t>抓好基层党组织规范化建设，筑牢基层红色堡垒</w:t>
            </w:r>
          </w:p>
        </w:tc>
        <w:tc>
          <w:tcPr>
            <w:tcW w:w="2268" w:type="dxa"/>
            <w:vAlign w:val="center"/>
          </w:tcPr>
          <w:p>
            <w:pPr>
              <w:pStyle w:val="13"/>
            </w:pPr>
            <w:r>
              <w:t>≥90%</w:t>
            </w:r>
          </w:p>
        </w:tc>
        <w:tc>
          <w:tcPr>
            <w:tcW w:w="1276" w:type="dxa"/>
            <w:vAlign w:val="center"/>
          </w:tcPr>
          <w:p>
            <w:pPr>
              <w:pStyle w:val="13"/>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村级组织满意度</w:t>
            </w:r>
          </w:p>
        </w:tc>
        <w:tc>
          <w:tcPr>
            <w:tcW w:w="5386" w:type="dxa"/>
            <w:vAlign w:val="center"/>
          </w:tcPr>
          <w:p>
            <w:pPr>
              <w:pStyle w:val="13"/>
            </w:pPr>
            <w:r>
              <w:t>村级组织对本项目满意程度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29、组织建设能力提升工作经费绩效目标表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13018326P00032810568W</w:t>
            </w:r>
          </w:p>
        </w:tc>
        <w:tc>
          <w:tcPr>
            <w:tcW w:w="2835" w:type="dxa"/>
            <w:vAlign w:val="center"/>
          </w:tcPr>
          <w:p>
            <w:pPr>
              <w:pStyle w:val="11"/>
            </w:pPr>
            <w:r>
              <w:t>项目名称</w:t>
            </w:r>
          </w:p>
        </w:tc>
        <w:tc>
          <w:tcPr>
            <w:tcW w:w="6095" w:type="dxa"/>
            <w:gridSpan w:val="3"/>
            <w:vAlign w:val="center"/>
          </w:tcPr>
          <w:p>
            <w:pPr>
              <w:pStyle w:val="13"/>
            </w:pPr>
            <w:r>
              <w:t>组织建设能力提升工作经费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77.80</w:t>
            </w:r>
          </w:p>
        </w:tc>
        <w:tc>
          <w:tcPr>
            <w:tcW w:w="2835" w:type="dxa"/>
            <w:vAlign w:val="center"/>
          </w:tcPr>
          <w:p>
            <w:pPr>
              <w:pStyle w:val="11"/>
            </w:pPr>
            <w:r>
              <w:t>其中：财政    资金</w:t>
            </w:r>
          </w:p>
        </w:tc>
        <w:tc>
          <w:tcPr>
            <w:tcW w:w="2551" w:type="dxa"/>
            <w:vAlign w:val="center"/>
          </w:tcPr>
          <w:p>
            <w:pPr>
              <w:pStyle w:val="13"/>
            </w:pPr>
            <w:r>
              <w:t>77.80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资金用于按照省、市组织工作要点要求，更好统筹我市干部考察、考核工作，保障干部培训工作、人才队伍管理、党员队伍建设和基层组织建设及临时交办的各项任务等工作开展和提升。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着力加强基层党组织和党员队伍建设、干部队伍和人才队伍建设以及组织部门自身建设。按照晋州市委、市政府中心工作要求，及时调整组织工作重心，高效推动市委、市政府日常和临时交办的各项工作任务。完成市委交办的其他工作任务。支持下级党组织开展有关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保障机关各个项目正常开展</w:t>
            </w:r>
          </w:p>
        </w:tc>
        <w:tc>
          <w:tcPr>
            <w:tcW w:w="5386" w:type="dxa"/>
            <w:vAlign w:val="center"/>
          </w:tcPr>
          <w:p>
            <w:pPr>
              <w:pStyle w:val="13"/>
            </w:pPr>
            <w:r>
              <w:t>保证机关各个项目正常开展情况</w:t>
            </w:r>
          </w:p>
        </w:tc>
        <w:tc>
          <w:tcPr>
            <w:tcW w:w="2268" w:type="dxa"/>
            <w:vAlign w:val="center"/>
          </w:tcPr>
          <w:p>
            <w:pPr>
              <w:pStyle w:val="13"/>
            </w:pPr>
            <w:r>
              <w:t>≥90%</w:t>
            </w:r>
          </w:p>
        </w:tc>
        <w:tc>
          <w:tcPr>
            <w:tcW w:w="1276" w:type="dxa"/>
            <w:vAlign w:val="center"/>
          </w:tcPr>
          <w:p>
            <w:pPr>
              <w:pStyle w:val="13"/>
            </w:pPr>
            <w:r>
              <w:t>相关计划标准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保证各项工作顺利开展</w:t>
            </w:r>
          </w:p>
        </w:tc>
        <w:tc>
          <w:tcPr>
            <w:tcW w:w="5386" w:type="dxa"/>
            <w:vAlign w:val="center"/>
          </w:tcPr>
          <w:p>
            <w:pPr>
              <w:pStyle w:val="13"/>
            </w:pPr>
            <w:r>
              <w:t>各项组织工作和项目顺利开展</w:t>
            </w:r>
          </w:p>
        </w:tc>
        <w:tc>
          <w:tcPr>
            <w:tcW w:w="2268" w:type="dxa"/>
            <w:vAlign w:val="center"/>
          </w:tcPr>
          <w:p>
            <w:pPr>
              <w:pStyle w:val="13"/>
            </w:pPr>
            <w:r>
              <w:t>≥90%</w:t>
            </w:r>
          </w:p>
        </w:tc>
        <w:tc>
          <w:tcPr>
            <w:tcW w:w="1276" w:type="dxa"/>
            <w:vAlign w:val="center"/>
          </w:tcPr>
          <w:p>
            <w:pPr>
              <w:pStyle w:val="13"/>
            </w:pPr>
            <w:r>
              <w:t>相关计划标准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工作开展及时性</w:t>
            </w:r>
          </w:p>
        </w:tc>
        <w:tc>
          <w:tcPr>
            <w:tcW w:w="5386" w:type="dxa"/>
            <w:vAlign w:val="center"/>
          </w:tcPr>
          <w:p>
            <w:pPr>
              <w:pStyle w:val="13"/>
            </w:pPr>
            <w:r>
              <w:t>保障各项目工作及时开展情况</w:t>
            </w:r>
          </w:p>
        </w:tc>
        <w:tc>
          <w:tcPr>
            <w:tcW w:w="2268" w:type="dxa"/>
            <w:vAlign w:val="center"/>
          </w:tcPr>
          <w:p>
            <w:pPr>
              <w:pStyle w:val="13"/>
            </w:pPr>
            <w:r>
              <w:t>≥90%</w:t>
            </w:r>
          </w:p>
        </w:tc>
        <w:tc>
          <w:tcPr>
            <w:tcW w:w="1276" w:type="dxa"/>
            <w:vAlign w:val="center"/>
          </w:tcPr>
          <w:p>
            <w:pPr>
              <w:pStyle w:val="13"/>
            </w:pPr>
            <w:r>
              <w:t>相关计划标准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按项目预算执行</w:t>
            </w:r>
          </w:p>
        </w:tc>
        <w:tc>
          <w:tcPr>
            <w:tcW w:w="5386" w:type="dxa"/>
            <w:vAlign w:val="center"/>
          </w:tcPr>
          <w:p>
            <w:pPr>
              <w:pStyle w:val="13"/>
            </w:pPr>
            <w:r>
              <w:t>按照年度运行维护预算支付费用</w:t>
            </w:r>
          </w:p>
        </w:tc>
        <w:tc>
          <w:tcPr>
            <w:tcW w:w="2268" w:type="dxa"/>
            <w:vAlign w:val="center"/>
          </w:tcPr>
          <w:p>
            <w:pPr>
              <w:pStyle w:val="13"/>
            </w:pPr>
            <w:r>
              <w:t>≤77.8万元</w:t>
            </w:r>
          </w:p>
        </w:tc>
        <w:tc>
          <w:tcPr>
            <w:tcW w:w="1276" w:type="dxa"/>
            <w:vAlign w:val="center"/>
          </w:tcPr>
          <w:p>
            <w:pPr>
              <w:pStyle w:val="13"/>
            </w:pPr>
            <w:r>
              <w:t>相关计划标准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完成领导交办的各项任务</w:t>
            </w:r>
          </w:p>
        </w:tc>
        <w:tc>
          <w:tcPr>
            <w:tcW w:w="5386" w:type="dxa"/>
            <w:vAlign w:val="center"/>
          </w:tcPr>
          <w:p>
            <w:pPr>
              <w:pStyle w:val="13"/>
            </w:pPr>
            <w:r>
              <w:t>圆满完成领导交办的各项任务情况</w:t>
            </w:r>
          </w:p>
        </w:tc>
        <w:tc>
          <w:tcPr>
            <w:tcW w:w="2268" w:type="dxa"/>
            <w:vAlign w:val="center"/>
          </w:tcPr>
          <w:p>
            <w:pPr>
              <w:pStyle w:val="13"/>
            </w:pPr>
            <w:r>
              <w:t>≥90%</w:t>
            </w:r>
          </w:p>
        </w:tc>
        <w:tc>
          <w:tcPr>
            <w:tcW w:w="1276" w:type="dxa"/>
            <w:vAlign w:val="center"/>
          </w:tcPr>
          <w:p>
            <w:pPr>
              <w:pStyle w:val="13"/>
            </w:pPr>
            <w:r>
              <w:t>相关计划标准</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服务对象满意程度</w:t>
            </w:r>
          </w:p>
        </w:tc>
        <w:tc>
          <w:tcPr>
            <w:tcW w:w="5386" w:type="dxa"/>
            <w:vAlign w:val="center"/>
          </w:tcPr>
          <w:p>
            <w:pPr>
              <w:pStyle w:val="13"/>
            </w:pPr>
            <w:r>
              <w:t>本项目的实施令服务对象满意的程度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203中国共产党晋州市委员会组织部</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1.50</w:t>
            </w:r>
          </w:p>
        </w:tc>
        <w:tc>
          <w:tcPr>
            <w:tcW w:w="964" w:type="dxa"/>
            <w:vAlign w:val="center"/>
          </w:tcPr>
          <w:p>
            <w:pPr>
              <w:pStyle w:val="16"/>
            </w:pPr>
            <w:r>
              <w:t>1.50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中国共产党晋州市委员会组织部本级小计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1.50</w:t>
            </w:r>
          </w:p>
        </w:tc>
        <w:tc>
          <w:tcPr>
            <w:tcW w:w="964" w:type="dxa"/>
            <w:vAlign w:val="center"/>
          </w:tcPr>
          <w:p>
            <w:pPr>
              <w:pStyle w:val="16"/>
            </w:pPr>
            <w:r>
              <w:t>1.50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17.68</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100</w:t>
            </w:r>
          </w:p>
        </w:tc>
        <w:tc>
          <w:tcPr>
            <w:tcW w:w="850" w:type="dxa"/>
            <w:vAlign w:val="center"/>
          </w:tcPr>
          <w:p>
            <w:pPr>
              <w:pStyle w:val="12"/>
            </w:pPr>
            <w:r>
              <w:t>0.02</w:t>
            </w:r>
          </w:p>
        </w:tc>
        <w:tc>
          <w:tcPr>
            <w:tcW w:w="964" w:type="dxa"/>
            <w:vAlign w:val="center"/>
          </w:tcPr>
          <w:p>
            <w:pPr>
              <w:pStyle w:val="12"/>
            </w:pPr>
            <w:r>
              <w:t>1.50</w:t>
            </w:r>
          </w:p>
        </w:tc>
        <w:tc>
          <w:tcPr>
            <w:tcW w:w="964" w:type="dxa"/>
            <w:vAlign w:val="center"/>
          </w:tcPr>
          <w:p>
            <w:pPr>
              <w:pStyle w:val="12"/>
            </w:pPr>
            <w:r>
              <w:t>1.50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中国共产党晋州市委员会组织部（含所属单位）上年末固定资产金额为125.15万元（详见下表）。本年度拟购置固定资产总额为0.00万元，已按要求列入政府采购预算，详见政府采购预算表。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203中国共产党晋州市委员会组织部</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125.15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2</w:t>
            </w:r>
          </w:p>
        </w:tc>
        <w:tc>
          <w:tcPr>
            <w:tcW w:w="2835" w:type="dxa"/>
            <w:vAlign w:val="center"/>
          </w:tcPr>
          <w:p>
            <w:pPr>
              <w:pStyle w:val="12"/>
            </w:pPr>
            <w:r>
              <w:t>29.52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2</w:t>
            </w:r>
          </w:p>
        </w:tc>
        <w:tc>
          <w:tcPr>
            <w:tcW w:w="2835" w:type="dxa"/>
            <w:vAlign w:val="center"/>
          </w:tcPr>
          <w:p>
            <w:pPr>
              <w:pStyle w:val="12"/>
            </w:pPr>
            <w:r>
              <w:t>43.86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860</w:t>
            </w:r>
          </w:p>
        </w:tc>
        <w:tc>
          <w:tcPr>
            <w:tcW w:w="2835" w:type="dxa"/>
            <w:vAlign w:val="center"/>
          </w:tcPr>
          <w:p>
            <w:pPr>
              <w:pStyle w:val="12"/>
            </w:pPr>
            <w:r>
              <w:t>51.77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Arial">
    <w:panose1 w:val="020B0604020202020204"/>
    <w:charset w:val="00"/>
    <w:family w:val="auto"/>
    <w:pitch w:val="default"/>
    <w:sig w:usb0="E0002EFF" w:usb1="C000785B" w:usb2="00000009" w:usb3="00000000" w:csb0="400001FF" w:csb1="FFFF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67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66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022A2A5"/>
    <w:multiLevelType w:val="singleLevel"/>
    <w:tmpl w:val="6022A2A5"/>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5AD31842"/>
    <w:rsid w:val="63DA217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5">
    <w:name w:val="Default Paragraph Font"/>
    <w:unhideWhenUsed/>
    <w:qFormat/>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69</Pages>
  <ScaleCrop>false</ScaleCrop>
  <LinksUpToDate>false</LinksUpToDate>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2026-03-02T08:34:00Z</dcterms:created>
  <dc:creator>Administrator</dc:creator>
  <cp:lastModifiedBy>Administrator</cp:lastModifiedBy>
  <dcterms:modified xsi:type="dcterms:W3CDTF">2026-03-06T08:39:12Z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