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一、晋州市公安局本级收支预算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二、河北省晋州市看守所收支预算</w:t>
      </w:r>
      <w:r>
        <w:tab/>
      </w:r>
      <w:r>
        <w:fldChar w:fldCharType="begin"/>
      </w:r>
      <w:r>
        <w:instrText xml:space="preserve">PAGEREF _Toc_4_4_0000000002 \h</w:instrText>
      </w:r>
      <w:r>
        <w:fldChar w:fldCharType="separate"/>
      </w:r>
      <w:r>
        <w:t>39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一、晋州市公安局本级收支预算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312001晋州市公安局本级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9001.53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9908.93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9001.53</w:t>
            </w:r>
          </w:p>
        </w:tc>
        <w:tc>
          <w:tcPr>
            <w:tcW w:w="4535" w:type="dxa"/>
            <w:vAlign w:val="center"/>
          </w:tcPr>
          <w:p>
            <w:pPr>
              <w:pStyle w:val="14"/>
            </w:pPr>
            <w:r>
              <w:t>本年支出合计</w:t>
            </w:r>
          </w:p>
        </w:tc>
        <w:tc>
          <w:tcPr>
            <w:tcW w:w="2126" w:type="dxa"/>
            <w:vAlign w:val="center"/>
          </w:tcPr>
          <w:p>
            <w:pPr>
              <w:pStyle w:val="15"/>
            </w:pPr>
            <w:r>
              <w:t>9908.93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907.40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9908.93</w:t>
            </w:r>
          </w:p>
        </w:tc>
        <w:tc>
          <w:tcPr>
            <w:tcW w:w="4535" w:type="dxa"/>
            <w:vAlign w:val="center"/>
          </w:tcPr>
          <w:p>
            <w:pPr>
              <w:pStyle w:val="14"/>
            </w:pPr>
            <w:r>
              <w:t>支出总计</w:t>
            </w:r>
          </w:p>
        </w:tc>
        <w:tc>
          <w:tcPr>
            <w:tcW w:w="2126" w:type="dxa"/>
            <w:vAlign w:val="center"/>
          </w:tcPr>
          <w:p>
            <w:pPr>
              <w:pStyle w:val="15"/>
            </w:pPr>
            <w:r>
              <w:t>9908.93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312001晋州市公安局本级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9908.93</w:t>
            </w:r>
          </w:p>
        </w:tc>
        <w:tc>
          <w:tcPr>
            <w:tcW w:w="1134" w:type="dxa"/>
            <w:vAlign w:val="center"/>
          </w:tcPr>
          <w:p>
            <w:pPr>
              <w:pStyle w:val="15"/>
            </w:pPr>
            <w:r>
              <w:t>9001.53</w:t>
            </w:r>
          </w:p>
        </w:tc>
        <w:tc>
          <w:tcPr>
            <w:tcW w:w="1134" w:type="dxa"/>
            <w:vAlign w:val="center"/>
          </w:tcPr>
          <w:p>
            <w:pPr>
              <w:pStyle w:val="15"/>
            </w:pPr>
            <w:r>
              <w:t>9001.53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9908.93</w:t>
            </w:r>
          </w:p>
        </w:tc>
        <w:tc>
          <w:tcPr>
            <w:tcW w:w="1134" w:type="dxa"/>
            <w:vAlign w:val="center"/>
          </w:tcPr>
          <w:p>
            <w:pPr>
              <w:pStyle w:val="11"/>
            </w:pPr>
            <w:r>
              <w:t>9001.53</w:t>
            </w:r>
          </w:p>
        </w:tc>
        <w:tc>
          <w:tcPr>
            <w:tcW w:w="1134" w:type="dxa"/>
            <w:vAlign w:val="center"/>
          </w:tcPr>
          <w:p>
            <w:pPr>
              <w:pStyle w:val="11"/>
            </w:pPr>
            <w:r>
              <w:t>9001.53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9908.93</w:t>
            </w:r>
          </w:p>
        </w:tc>
        <w:tc>
          <w:tcPr>
            <w:tcW w:w="1134" w:type="dxa"/>
            <w:vAlign w:val="center"/>
          </w:tcPr>
          <w:p>
            <w:pPr>
              <w:pStyle w:val="11"/>
            </w:pPr>
            <w:r>
              <w:t>9001.53</w:t>
            </w:r>
          </w:p>
        </w:tc>
        <w:tc>
          <w:tcPr>
            <w:tcW w:w="1134" w:type="dxa"/>
            <w:vAlign w:val="center"/>
          </w:tcPr>
          <w:p>
            <w:pPr>
              <w:pStyle w:val="11"/>
            </w:pPr>
            <w:r>
              <w:t>9001.53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2040201</w:t>
            </w:r>
          </w:p>
        </w:tc>
        <w:tc>
          <w:tcPr>
            <w:tcW w:w="1559" w:type="dxa"/>
            <w:vAlign w:val="center"/>
          </w:tcPr>
          <w:p>
            <w:pPr>
              <w:pStyle w:val="12"/>
            </w:pPr>
            <w:r>
              <w:t>行政运行</w:t>
            </w:r>
          </w:p>
        </w:tc>
        <w:tc>
          <w:tcPr>
            <w:tcW w:w="1134" w:type="dxa"/>
            <w:vAlign w:val="center"/>
          </w:tcPr>
          <w:p>
            <w:pPr>
              <w:pStyle w:val="11"/>
            </w:pPr>
            <w:r>
              <w:t>6065.97</w:t>
            </w:r>
          </w:p>
        </w:tc>
        <w:tc>
          <w:tcPr>
            <w:tcW w:w="1134" w:type="dxa"/>
            <w:vAlign w:val="center"/>
          </w:tcPr>
          <w:p>
            <w:pPr>
              <w:pStyle w:val="11"/>
            </w:pPr>
            <w:r>
              <w:t>6065.97</w:t>
            </w:r>
          </w:p>
        </w:tc>
        <w:tc>
          <w:tcPr>
            <w:tcW w:w="1134" w:type="dxa"/>
            <w:vAlign w:val="center"/>
          </w:tcPr>
          <w:p>
            <w:pPr>
              <w:pStyle w:val="11"/>
            </w:pPr>
            <w:r>
              <w:t>6065.97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2040202</w:t>
            </w:r>
          </w:p>
        </w:tc>
        <w:tc>
          <w:tcPr>
            <w:tcW w:w="1559" w:type="dxa"/>
            <w:vAlign w:val="center"/>
          </w:tcPr>
          <w:p>
            <w:pPr>
              <w:pStyle w:val="12"/>
            </w:pPr>
            <w:r>
              <w:t>一般行政管理事务</w:t>
            </w:r>
          </w:p>
        </w:tc>
        <w:tc>
          <w:tcPr>
            <w:tcW w:w="1134" w:type="dxa"/>
            <w:vAlign w:val="center"/>
          </w:tcPr>
          <w:p>
            <w:pPr>
              <w:pStyle w:val="11"/>
            </w:pPr>
            <w:r>
              <w:t>3071.96</w:t>
            </w:r>
          </w:p>
        </w:tc>
        <w:tc>
          <w:tcPr>
            <w:tcW w:w="1134" w:type="dxa"/>
            <w:vAlign w:val="center"/>
          </w:tcPr>
          <w:p>
            <w:pPr>
              <w:pStyle w:val="11"/>
            </w:pPr>
            <w:r>
              <w:t>2164.56</w:t>
            </w:r>
          </w:p>
        </w:tc>
        <w:tc>
          <w:tcPr>
            <w:tcW w:w="1134" w:type="dxa"/>
            <w:vAlign w:val="center"/>
          </w:tcPr>
          <w:p>
            <w:pPr>
              <w:pStyle w:val="11"/>
            </w:pPr>
            <w:r>
              <w:t>2164.56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2040220</w:t>
            </w:r>
          </w:p>
        </w:tc>
        <w:tc>
          <w:tcPr>
            <w:tcW w:w="1559" w:type="dxa"/>
            <w:vAlign w:val="center"/>
          </w:tcPr>
          <w:p>
            <w:pPr>
              <w:pStyle w:val="12"/>
            </w:pPr>
            <w:r>
              <w:t>执法办案</w:t>
            </w:r>
          </w:p>
        </w:tc>
        <w:tc>
          <w:tcPr>
            <w:tcW w:w="1134" w:type="dxa"/>
            <w:vAlign w:val="center"/>
          </w:tcPr>
          <w:p>
            <w:pPr>
              <w:pStyle w:val="11"/>
            </w:pPr>
            <w:r>
              <w:t>771.00</w:t>
            </w:r>
          </w:p>
        </w:tc>
        <w:tc>
          <w:tcPr>
            <w:tcW w:w="1134" w:type="dxa"/>
            <w:vAlign w:val="center"/>
          </w:tcPr>
          <w:p>
            <w:pPr>
              <w:pStyle w:val="11"/>
            </w:pPr>
            <w:r>
              <w:t>771.00</w:t>
            </w:r>
          </w:p>
        </w:tc>
        <w:tc>
          <w:tcPr>
            <w:tcW w:w="1134" w:type="dxa"/>
            <w:vAlign w:val="center"/>
          </w:tcPr>
          <w:p>
            <w:pPr>
              <w:pStyle w:val="11"/>
            </w:pPr>
            <w:r>
              <w:t>771.00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312001晋州市公安局本级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9908.93</w:t>
            </w:r>
          </w:p>
        </w:tc>
        <w:tc>
          <w:tcPr>
            <w:tcW w:w="1361" w:type="dxa"/>
            <w:vAlign w:val="center"/>
          </w:tcPr>
          <w:p>
            <w:pPr>
              <w:pStyle w:val="15"/>
            </w:pPr>
            <w:r>
              <w:t>6065.97</w:t>
            </w:r>
          </w:p>
        </w:tc>
        <w:tc>
          <w:tcPr>
            <w:tcW w:w="1361" w:type="dxa"/>
            <w:vAlign w:val="center"/>
          </w:tcPr>
          <w:p>
            <w:pPr>
              <w:pStyle w:val="15"/>
            </w:pPr>
            <w:r>
              <w:t>3842.96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9908.93</w:t>
            </w:r>
          </w:p>
        </w:tc>
        <w:tc>
          <w:tcPr>
            <w:tcW w:w="1361" w:type="dxa"/>
            <w:vAlign w:val="center"/>
          </w:tcPr>
          <w:p>
            <w:pPr>
              <w:pStyle w:val="11"/>
            </w:pPr>
            <w:r>
              <w:t>6065.97</w:t>
            </w:r>
          </w:p>
        </w:tc>
        <w:tc>
          <w:tcPr>
            <w:tcW w:w="1361" w:type="dxa"/>
            <w:vAlign w:val="center"/>
          </w:tcPr>
          <w:p>
            <w:pPr>
              <w:pStyle w:val="11"/>
            </w:pPr>
            <w:r>
              <w:t>3842.96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9908.93</w:t>
            </w:r>
          </w:p>
        </w:tc>
        <w:tc>
          <w:tcPr>
            <w:tcW w:w="1361" w:type="dxa"/>
            <w:vAlign w:val="center"/>
          </w:tcPr>
          <w:p>
            <w:pPr>
              <w:pStyle w:val="11"/>
            </w:pPr>
            <w:r>
              <w:t>6065.97</w:t>
            </w:r>
          </w:p>
        </w:tc>
        <w:tc>
          <w:tcPr>
            <w:tcW w:w="1361" w:type="dxa"/>
            <w:vAlign w:val="center"/>
          </w:tcPr>
          <w:p>
            <w:pPr>
              <w:pStyle w:val="11"/>
            </w:pPr>
            <w:r>
              <w:t>3842.96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2040201</w:t>
            </w:r>
          </w:p>
        </w:tc>
        <w:tc>
          <w:tcPr>
            <w:tcW w:w="4535" w:type="dxa"/>
            <w:vAlign w:val="center"/>
          </w:tcPr>
          <w:p>
            <w:pPr>
              <w:pStyle w:val="12"/>
            </w:pPr>
            <w:r>
              <w:t>行政运行</w:t>
            </w:r>
          </w:p>
        </w:tc>
        <w:tc>
          <w:tcPr>
            <w:tcW w:w="1361" w:type="dxa"/>
            <w:vAlign w:val="center"/>
          </w:tcPr>
          <w:p>
            <w:pPr>
              <w:pStyle w:val="11"/>
            </w:pPr>
            <w:r>
              <w:t>6065.97</w:t>
            </w:r>
          </w:p>
        </w:tc>
        <w:tc>
          <w:tcPr>
            <w:tcW w:w="1361" w:type="dxa"/>
            <w:vAlign w:val="center"/>
          </w:tcPr>
          <w:p>
            <w:pPr>
              <w:pStyle w:val="11"/>
            </w:pPr>
            <w:r>
              <w:t>6065.97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2040202</w:t>
            </w:r>
          </w:p>
        </w:tc>
        <w:tc>
          <w:tcPr>
            <w:tcW w:w="4535" w:type="dxa"/>
            <w:vAlign w:val="center"/>
          </w:tcPr>
          <w:p>
            <w:pPr>
              <w:pStyle w:val="12"/>
            </w:pPr>
            <w:r>
              <w:t>一般行政管理事务</w:t>
            </w:r>
          </w:p>
        </w:tc>
        <w:tc>
          <w:tcPr>
            <w:tcW w:w="1361" w:type="dxa"/>
            <w:vAlign w:val="center"/>
          </w:tcPr>
          <w:p>
            <w:pPr>
              <w:pStyle w:val="11"/>
            </w:pPr>
            <w:r>
              <w:t>3071.96</w:t>
            </w:r>
          </w:p>
        </w:tc>
        <w:tc>
          <w:tcPr>
            <w:tcW w:w="1361" w:type="dxa"/>
            <w:vAlign w:val="center"/>
          </w:tcPr>
          <w:p>
            <w:pPr>
              <w:pStyle w:val="11"/>
            </w:pPr>
          </w:p>
        </w:tc>
        <w:tc>
          <w:tcPr>
            <w:tcW w:w="1361" w:type="dxa"/>
            <w:vAlign w:val="center"/>
          </w:tcPr>
          <w:p>
            <w:pPr>
              <w:pStyle w:val="11"/>
            </w:pPr>
            <w:r>
              <w:t>3071.96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2040220</w:t>
            </w:r>
          </w:p>
        </w:tc>
        <w:tc>
          <w:tcPr>
            <w:tcW w:w="4535" w:type="dxa"/>
            <w:vAlign w:val="center"/>
          </w:tcPr>
          <w:p>
            <w:pPr>
              <w:pStyle w:val="12"/>
            </w:pPr>
            <w:r>
              <w:t>执法办案</w:t>
            </w:r>
          </w:p>
        </w:tc>
        <w:tc>
          <w:tcPr>
            <w:tcW w:w="1361" w:type="dxa"/>
            <w:vAlign w:val="center"/>
          </w:tcPr>
          <w:p>
            <w:pPr>
              <w:pStyle w:val="11"/>
            </w:pPr>
            <w:r>
              <w:t>771.00</w:t>
            </w:r>
          </w:p>
        </w:tc>
        <w:tc>
          <w:tcPr>
            <w:tcW w:w="1361" w:type="dxa"/>
            <w:vAlign w:val="center"/>
          </w:tcPr>
          <w:p>
            <w:pPr>
              <w:pStyle w:val="11"/>
            </w:pPr>
          </w:p>
        </w:tc>
        <w:tc>
          <w:tcPr>
            <w:tcW w:w="1361" w:type="dxa"/>
            <w:vAlign w:val="center"/>
          </w:tcPr>
          <w:p>
            <w:pPr>
              <w:pStyle w:val="11"/>
            </w:pPr>
            <w:r>
              <w:t>771.00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312001晋州市公安局本级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9001.53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9908.93</w:t>
            </w:r>
          </w:p>
        </w:tc>
        <w:tc>
          <w:tcPr>
            <w:tcW w:w="1474" w:type="dxa"/>
            <w:vAlign w:val="center"/>
          </w:tcPr>
          <w:p>
            <w:pPr>
              <w:pStyle w:val="11"/>
            </w:pPr>
            <w:r>
              <w:t>9908.93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9001.53</w:t>
            </w:r>
          </w:p>
        </w:tc>
        <w:tc>
          <w:tcPr>
            <w:tcW w:w="3402" w:type="dxa"/>
            <w:vAlign w:val="center"/>
          </w:tcPr>
          <w:p>
            <w:pPr>
              <w:pStyle w:val="14"/>
            </w:pPr>
            <w:r>
              <w:t>本年支出合计</w:t>
            </w:r>
          </w:p>
        </w:tc>
        <w:tc>
          <w:tcPr>
            <w:tcW w:w="1474" w:type="dxa"/>
            <w:vAlign w:val="center"/>
          </w:tcPr>
          <w:p>
            <w:pPr>
              <w:pStyle w:val="15"/>
            </w:pPr>
            <w:r>
              <w:t>9908.93</w:t>
            </w:r>
          </w:p>
        </w:tc>
        <w:tc>
          <w:tcPr>
            <w:tcW w:w="1474" w:type="dxa"/>
            <w:vAlign w:val="center"/>
          </w:tcPr>
          <w:p>
            <w:pPr>
              <w:pStyle w:val="15"/>
            </w:pPr>
            <w:r>
              <w:t>9908.93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907.40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907.40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9908.93</w:t>
            </w:r>
          </w:p>
        </w:tc>
        <w:tc>
          <w:tcPr>
            <w:tcW w:w="3402" w:type="dxa"/>
            <w:vAlign w:val="center"/>
          </w:tcPr>
          <w:p>
            <w:pPr>
              <w:pStyle w:val="14"/>
            </w:pPr>
            <w:r>
              <w:t>支出总计</w:t>
            </w:r>
          </w:p>
        </w:tc>
        <w:tc>
          <w:tcPr>
            <w:tcW w:w="1474" w:type="dxa"/>
            <w:vAlign w:val="center"/>
          </w:tcPr>
          <w:p>
            <w:pPr>
              <w:pStyle w:val="15"/>
            </w:pPr>
            <w:r>
              <w:t>9908.93</w:t>
            </w:r>
          </w:p>
        </w:tc>
        <w:tc>
          <w:tcPr>
            <w:tcW w:w="1474" w:type="dxa"/>
            <w:vAlign w:val="center"/>
          </w:tcPr>
          <w:p>
            <w:pPr>
              <w:pStyle w:val="15"/>
            </w:pPr>
            <w:r>
              <w:t>9908.93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312001晋州市公安局本级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9908.93</w:t>
            </w:r>
          </w:p>
        </w:tc>
        <w:tc>
          <w:tcPr>
            <w:tcW w:w="2551" w:type="dxa"/>
            <w:vAlign w:val="center"/>
          </w:tcPr>
          <w:p>
            <w:pPr>
              <w:pStyle w:val="15"/>
            </w:pPr>
            <w:r>
              <w:t>6065.97</w:t>
            </w:r>
          </w:p>
        </w:tc>
        <w:tc>
          <w:tcPr>
            <w:tcW w:w="2551" w:type="dxa"/>
            <w:vAlign w:val="center"/>
          </w:tcPr>
          <w:p>
            <w:pPr>
              <w:pStyle w:val="15"/>
            </w:pPr>
            <w:r>
              <w:t>3842.96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9908.93</w:t>
            </w:r>
          </w:p>
        </w:tc>
        <w:tc>
          <w:tcPr>
            <w:tcW w:w="2551" w:type="dxa"/>
            <w:vAlign w:val="center"/>
          </w:tcPr>
          <w:p>
            <w:pPr>
              <w:pStyle w:val="11"/>
            </w:pPr>
            <w:r>
              <w:t>6065.97</w:t>
            </w:r>
          </w:p>
        </w:tc>
        <w:tc>
          <w:tcPr>
            <w:tcW w:w="2551" w:type="dxa"/>
            <w:vAlign w:val="center"/>
          </w:tcPr>
          <w:p>
            <w:pPr>
              <w:pStyle w:val="11"/>
            </w:pPr>
            <w:r>
              <w:t>3842.96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9908.93</w:t>
            </w:r>
          </w:p>
        </w:tc>
        <w:tc>
          <w:tcPr>
            <w:tcW w:w="2551" w:type="dxa"/>
            <w:vAlign w:val="center"/>
          </w:tcPr>
          <w:p>
            <w:pPr>
              <w:pStyle w:val="11"/>
            </w:pPr>
            <w:r>
              <w:t>6065.97</w:t>
            </w:r>
          </w:p>
        </w:tc>
        <w:tc>
          <w:tcPr>
            <w:tcW w:w="2551" w:type="dxa"/>
            <w:vAlign w:val="center"/>
          </w:tcPr>
          <w:p>
            <w:pPr>
              <w:pStyle w:val="11"/>
            </w:pPr>
            <w:r>
              <w:t>3842.96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1"/>
            </w:pPr>
            <w:r>
              <w:t>6065.97</w:t>
            </w:r>
          </w:p>
        </w:tc>
        <w:tc>
          <w:tcPr>
            <w:tcW w:w="2551" w:type="dxa"/>
            <w:vAlign w:val="center"/>
          </w:tcPr>
          <w:p>
            <w:pPr>
              <w:pStyle w:val="11"/>
            </w:pPr>
            <w:r>
              <w:t>6065.97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2040202</w:t>
            </w:r>
          </w:p>
        </w:tc>
        <w:tc>
          <w:tcPr>
            <w:tcW w:w="4535" w:type="dxa"/>
            <w:vAlign w:val="center"/>
          </w:tcPr>
          <w:p>
            <w:pPr>
              <w:pStyle w:val="12"/>
            </w:pPr>
            <w:r>
              <w:t>一般行政管理事务</w:t>
            </w:r>
          </w:p>
        </w:tc>
        <w:tc>
          <w:tcPr>
            <w:tcW w:w="2551" w:type="dxa"/>
            <w:vAlign w:val="center"/>
          </w:tcPr>
          <w:p>
            <w:pPr>
              <w:pStyle w:val="11"/>
            </w:pPr>
            <w:r>
              <w:t>3071.96</w:t>
            </w:r>
          </w:p>
        </w:tc>
        <w:tc>
          <w:tcPr>
            <w:tcW w:w="2551" w:type="dxa"/>
            <w:vAlign w:val="center"/>
          </w:tcPr>
          <w:p>
            <w:pPr>
              <w:pStyle w:val="11"/>
            </w:pPr>
          </w:p>
        </w:tc>
        <w:tc>
          <w:tcPr>
            <w:tcW w:w="2551" w:type="dxa"/>
            <w:vAlign w:val="center"/>
          </w:tcPr>
          <w:p>
            <w:pPr>
              <w:pStyle w:val="11"/>
            </w:pPr>
            <w:r>
              <w:t>3071.96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1"/>
            </w:pPr>
            <w:r>
              <w:t>771.00</w:t>
            </w:r>
          </w:p>
        </w:tc>
        <w:tc>
          <w:tcPr>
            <w:tcW w:w="2551" w:type="dxa"/>
            <w:vAlign w:val="center"/>
          </w:tcPr>
          <w:p>
            <w:pPr>
              <w:pStyle w:val="11"/>
            </w:pPr>
          </w:p>
        </w:tc>
        <w:tc>
          <w:tcPr>
            <w:tcW w:w="2551" w:type="dxa"/>
            <w:vAlign w:val="center"/>
          </w:tcPr>
          <w:p>
            <w:pPr>
              <w:pStyle w:val="11"/>
            </w:pPr>
            <w:r>
              <w:t>771.00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312001晋州市公安局本级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6065.97</w:t>
            </w:r>
          </w:p>
        </w:tc>
        <w:tc>
          <w:tcPr>
            <w:tcW w:w="2551" w:type="dxa"/>
            <w:vAlign w:val="center"/>
          </w:tcPr>
          <w:p>
            <w:pPr>
              <w:pStyle w:val="15"/>
            </w:pPr>
            <w:r>
              <w:t>5472.38</w:t>
            </w:r>
          </w:p>
        </w:tc>
        <w:tc>
          <w:tcPr>
            <w:tcW w:w="2551" w:type="dxa"/>
            <w:vAlign w:val="center"/>
          </w:tcPr>
          <w:p>
            <w:pPr>
              <w:pStyle w:val="15"/>
            </w:pPr>
            <w:r>
              <w:t>593.59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4976.28</w:t>
            </w:r>
          </w:p>
        </w:tc>
        <w:tc>
          <w:tcPr>
            <w:tcW w:w="2551" w:type="dxa"/>
            <w:vAlign w:val="center"/>
          </w:tcPr>
          <w:p>
            <w:pPr>
              <w:pStyle w:val="11"/>
            </w:pPr>
            <w:r>
              <w:t>4976.28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1654.26</w:t>
            </w:r>
          </w:p>
        </w:tc>
        <w:tc>
          <w:tcPr>
            <w:tcW w:w="2551" w:type="dxa"/>
            <w:vAlign w:val="center"/>
          </w:tcPr>
          <w:p>
            <w:pPr>
              <w:pStyle w:val="11"/>
            </w:pPr>
            <w:r>
              <w:t>1654.26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1325.04</w:t>
            </w:r>
          </w:p>
        </w:tc>
        <w:tc>
          <w:tcPr>
            <w:tcW w:w="2551" w:type="dxa"/>
            <w:vAlign w:val="center"/>
          </w:tcPr>
          <w:p>
            <w:pPr>
              <w:pStyle w:val="11"/>
            </w:pPr>
            <w:r>
              <w:t>1325.04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522.42</w:t>
            </w:r>
          </w:p>
        </w:tc>
        <w:tc>
          <w:tcPr>
            <w:tcW w:w="2551" w:type="dxa"/>
            <w:vAlign w:val="center"/>
          </w:tcPr>
          <w:p>
            <w:pPr>
              <w:pStyle w:val="11"/>
            </w:pPr>
            <w:r>
              <w:t>522.42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355.97</w:t>
            </w:r>
          </w:p>
        </w:tc>
        <w:tc>
          <w:tcPr>
            <w:tcW w:w="2551" w:type="dxa"/>
            <w:vAlign w:val="center"/>
          </w:tcPr>
          <w:p>
            <w:pPr>
              <w:pStyle w:val="11"/>
            </w:pPr>
            <w:r>
              <w:t>355.97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443.87</w:t>
            </w:r>
          </w:p>
        </w:tc>
        <w:tc>
          <w:tcPr>
            <w:tcW w:w="2551" w:type="dxa"/>
            <w:vAlign w:val="center"/>
          </w:tcPr>
          <w:p>
            <w:pPr>
              <w:pStyle w:val="11"/>
            </w:pPr>
            <w:r>
              <w:t>443.87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175.54</w:t>
            </w:r>
          </w:p>
        </w:tc>
        <w:tc>
          <w:tcPr>
            <w:tcW w:w="2551" w:type="dxa"/>
            <w:vAlign w:val="center"/>
          </w:tcPr>
          <w:p>
            <w:pPr>
              <w:pStyle w:val="11"/>
            </w:pPr>
            <w:r>
              <w:t>175.54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89.21</w:t>
            </w:r>
          </w:p>
        </w:tc>
        <w:tc>
          <w:tcPr>
            <w:tcW w:w="2551" w:type="dxa"/>
            <w:vAlign w:val="center"/>
          </w:tcPr>
          <w:p>
            <w:pPr>
              <w:pStyle w:val="11"/>
            </w:pPr>
            <w:r>
              <w:t>89.21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19.49</w:t>
            </w:r>
          </w:p>
        </w:tc>
        <w:tc>
          <w:tcPr>
            <w:tcW w:w="2551" w:type="dxa"/>
            <w:vAlign w:val="center"/>
          </w:tcPr>
          <w:p>
            <w:pPr>
              <w:pStyle w:val="11"/>
            </w:pPr>
            <w:r>
              <w:t>19.49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390.48</w:t>
            </w:r>
          </w:p>
        </w:tc>
        <w:tc>
          <w:tcPr>
            <w:tcW w:w="2551" w:type="dxa"/>
            <w:vAlign w:val="center"/>
          </w:tcPr>
          <w:p>
            <w:pPr>
              <w:pStyle w:val="11"/>
            </w:pPr>
            <w:r>
              <w:t>390.48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593.59</w:t>
            </w:r>
          </w:p>
        </w:tc>
        <w:tc>
          <w:tcPr>
            <w:tcW w:w="2551" w:type="dxa"/>
            <w:vAlign w:val="center"/>
          </w:tcPr>
          <w:p>
            <w:pPr>
              <w:pStyle w:val="11"/>
            </w:pPr>
          </w:p>
        </w:tc>
        <w:tc>
          <w:tcPr>
            <w:tcW w:w="2551" w:type="dxa"/>
            <w:vAlign w:val="center"/>
          </w:tcPr>
          <w:p>
            <w:pPr>
              <w:pStyle w:val="11"/>
            </w:pPr>
            <w:r>
              <w:t>593.59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77.59</w:t>
            </w:r>
          </w:p>
        </w:tc>
        <w:tc>
          <w:tcPr>
            <w:tcW w:w="2551" w:type="dxa"/>
            <w:vAlign w:val="center"/>
          </w:tcPr>
          <w:p>
            <w:pPr>
              <w:pStyle w:val="11"/>
            </w:pPr>
          </w:p>
        </w:tc>
        <w:tc>
          <w:tcPr>
            <w:tcW w:w="2551" w:type="dxa"/>
            <w:vAlign w:val="center"/>
          </w:tcPr>
          <w:p>
            <w:pPr>
              <w:pStyle w:val="11"/>
            </w:pPr>
            <w:r>
              <w:t>77.59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5.03</w:t>
            </w:r>
          </w:p>
        </w:tc>
        <w:tc>
          <w:tcPr>
            <w:tcW w:w="2551" w:type="dxa"/>
            <w:vAlign w:val="center"/>
          </w:tcPr>
          <w:p>
            <w:pPr>
              <w:pStyle w:val="11"/>
            </w:pPr>
          </w:p>
        </w:tc>
        <w:tc>
          <w:tcPr>
            <w:tcW w:w="2551" w:type="dxa"/>
            <w:vAlign w:val="center"/>
          </w:tcPr>
          <w:p>
            <w:pPr>
              <w:pStyle w:val="11"/>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33.50</w:t>
            </w:r>
          </w:p>
        </w:tc>
        <w:tc>
          <w:tcPr>
            <w:tcW w:w="2551" w:type="dxa"/>
            <w:vAlign w:val="center"/>
          </w:tcPr>
          <w:p>
            <w:pPr>
              <w:pStyle w:val="11"/>
            </w:pPr>
          </w:p>
        </w:tc>
        <w:tc>
          <w:tcPr>
            <w:tcW w:w="2551" w:type="dxa"/>
            <w:vAlign w:val="center"/>
          </w:tcPr>
          <w:p>
            <w:pPr>
              <w:pStyle w:val="11"/>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128.32</w:t>
            </w:r>
          </w:p>
        </w:tc>
        <w:tc>
          <w:tcPr>
            <w:tcW w:w="2551" w:type="dxa"/>
            <w:vAlign w:val="center"/>
          </w:tcPr>
          <w:p>
            <w:pPr>
              <w:pStyle w:val="11"/>
            </w:pPr>
          </w:p>
        </w:tc>
        <w:tc>
          <w:tcPr>
            <w:tcW w:w="2551" w:type="dxa"/>
            <w:vAlign w:val="center"/>
          </w:tcPr>
          <w:p>
            <w:pPr>
              <w:pStyle w:val="11"/>
            </w:pPr>
            <w:r>
              <w:t>128.32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29.74</w:t>
            </w:r>
          </w:p>
        </w:tc>
        <w:tc>
          <w:tcPr>
            <w:tcW w:w="2551" w:type="dxa"/>
            <w:vAlign w:val="center"/>
          </w:tcPr>
          <w:p>
            <w:pPr>
              <w:pStyle w:val="11"/>
            </w:pPr>
          </w:p>
        </w:tc>
        <w:tc>
          <w:tcPr>
            <w:tcW w:w="2551" w:type="dxa"/>
            <w:vAlign w:val="center"/>
          </w:tcPr>
          <w:p>
            <w:pPr>
              <w:pStyle w:val="11"/>
            </w:pPr>
            <w:r>
              <w:t>29.74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36.81</w:t>
            </w:r>
          </w:p>
        </w:tc>
        <w:tc>
          <w:tcPr>
            <w:tcW w:w="2551" w:type="dxa"/>
            <w:vAlign w:val="center"/>
          </w:tcPr>
          <w:p>
            <w:pPr>
              <w:pStyle w:val="11"/>
            </w:pPr>
          </w:p>
        </w:tc>
        <w:tc>
          <w:tcPr>
            <w:tcW w:w="2551" w:type="dxa"/>
            <w:vAlign w:val="center"/>
          </w:tcPr>
          <w:p>
            <w:pPr>
              <w:pStyle w:val="11"/>
            </w:pPr>
            <w:r>
              <w:t>36.81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22.31</w:t>
            </w:r>
          </w:p>
        </w:tc>
        <w:tc>
          <w:tcPr>
            <w:tcW w:w="2551" w:type="dxa"/>
            <w:vAlign w:val="center"/>
          </w:tcPr>
          <w:p>
            <w:pPr>
              <w:pStyle w:val="11"/>
            </w:pPr>
          </w:p>
        </w:tc>
        <w:tc>
          <w:tcPr>
            <w:tcW w:w="2551" w:type="dxa"/>
            <w:vAlign w:val="center"/>
          </w:tcPr>
          <w:p>
            <w:pPr>
              <w:pStyle w:val="11"/>
            </w:pPr>
            <w:r>
              <w:t>22.31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169.24</w:t>
            </w:r>
          </w:p>
        </w:tc>
        <w:tc>
          <w:tcPr>
            <w:tcW w:w="2551" w:type="dxa"/>
            <w:vAlign w:val="center"/>
          </w:tcPr>
          <w:p>
            <w:pPr>
              <w:pStyle w:val="11"/>
            </w:pPr>
          </w:p>
        </w:tc>
        <w:tc>
          <w:tcPr>
            <w:tcW w:w="2551" w:type="dxa"/>
            <w:vAlign w:val="center"/>
          </w:tcPr>
          <w:p>
            <w:pPr>
              <w:pStyle w:val="11"/>
            </w:pPr>
            <w:r>
              <w:t>169.24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91.06</w:t>
            </w:r>
          </w:p>
        </w:tc>
        <w:tc>
          <w:tcPr>
            <w:tcW w:w="2551" w:type="dxa"/>
            <w:vAlign w:val="center"/>
          </w:tcPr>
          <w:p>
            <w:pPr>
              <w:pStyle w:val="11"/>
            </w:pPr>
          </w:p>
        </w:tc>
        <w:tc>
          <w:tcPr>
            <w:tcW w:w="2551" w:type="dxa"/>
            <w:vAlign w:val="center"/>
          </w:tcPr>
          <w:p>
            <w:pPr>
              <w:pStyle w:val="11"/>
            </w:pPr>
            <w:r>
              <w:t>91.06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496.10</w:t>
            </w:r>
          </w:p>
        </w:tc>
        <w:tc>
          <w:tcPr>
            <w:tcW w:w="2551" w:type="dxa"/>
            <w:vAlign w:val="center"/>
          </w:tcPr>
          <w:p>
            <w:pPr>
              <w:pStyle w:val="11"/>
            </w:pPr>
            <w:r>
              <w:t>496.10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17.49</w:t>
            </w:r>
          </w:p>
        </w:tc>
        <w:tc>
          <w:tcPr>
            <w:tcW w:w="2551" w:type="dxa"/>
            <w:vAlign w:val="center"/>
          </w:tcPr>
          <w:p>
            <w:pPr>
              <w:pStyle w:val="11"/>
            </w:pPr>
            <w:r>
              <w:t>17.49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437.73</w:t>
            </w:r>
          </w:p>
        </w:tc>
        <w:tc>
          <w:tcPr>
            <w:tcW w:w="2551" w:type="dxa"/>
            <w:vAlign w:val="center"/>
          </w:tcPr>
          <w:p>
            <w:pPr>
              <w:pStyle w:val="11"/>
            </w:pPr>
            <w:r>
              <w:t>437.73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40.88</w:t>
            </w:r>
          </w:p>
        </w:tc>
        <w:tc>
          <w:tcPr>
            <w:tcW w:w="2551" w:type="dxa"/>
            <w:vAlign w:val="center"/>
          </w:tcPr>
          <w:p>
            <w:pPr>
              <w:pStyle w:val="11"/>
            </w:pPr>
            <w:r>
              <w:t>40.88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312001晋州市公安局本级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312001晋州市公安局本级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312001晋州市公安局本级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22.31</w:t>
            </w:r>
          </w:p>
        </w:tc>
        <w:tc>
          <w:tcPr>
            <w:tcW w:w="2381" w:type="dxa"/>
            <w:vAlign w:val="center"/>
          </w:tcPr>
          <w:p>
            <w:pPr>
              <w:pStyle w:val="15"/>
            </w:pPr>
            <w:r>
              <w:t>22.31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22.31</w:t>
            </w:r>
          </w:p>
        </w:tc>
        <w:tc>
          <w:tcPr>
            <w:tcW w:w="2381" w:type="dxa"/>
            <w:vAlign w:val="center"/>
          </w:tcPr>
          <w:p>
            <w:pPr>
              <w:pStyle w:val="11"/>
            </w:pPr>
            <w:r>
              <w:t>22.31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22.31</w:t>
            </w:r>
          </w:p>
        </w:tc>
        <w:tc>
          <w:tcPr>
            <w:tcW w:w="2381" w:type="dxa"/>
            <w:vAlign w:val="center"/>
          </w:tcPr>
          <w:p>
            <w:pPr>
              <w:pStyle w:val="11"/>
            </w:pPr>
            <w:r>
              <w:t>22.31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晋州市公安局本级2026年单位预算信息公开情况说明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按照《中华人民共和国预算法》、《地方预决算公开操作规程》和《关于进一步推进预算公开工作的实施意见》规定，现将晋州市公安局本级2026年单位预算公开如下：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（一）贯彻执行公安工作方针、政策，组织实施有关公安工作的地方性法规、政府规章。</w:t>
      </w:r>
    </w:p>
    <w:p>
      <w:pPr>
        <w:pStyle w:val="17"/>
      </w:pPr>
      <w:r>
        <w:t>（二）搜集、掌握影响全市社会稳定、危害国家安全和社会治安的情况，分析形势、制定对策并组织实施。</w:t>
      </w:r>
    </w:p>
    <w:p>
      <w:pPr>
        <w:pStyle w:val="17"/>
      </w:pPr>
      <w:r>
        <w:t>（三）负责公安侦查工作，侦办危害国家政治安全案件、刑事案件、经济犯罪案件、毒品犯罪案件、恐怖案件、食品药品犯罪案件、环境资源犯罪案件、知识产权犯罪案件、生物安全犯罪案件及其他重大案件。</w:t>
      </w:r>
    </w:p>
    <w:p>
      <w:pPr>
        <w:pStyle w:val="17"/>
      </w:pPr>
      <w:r>
        <w:t>（四）负责治安管理工作，处置重大突发事件、治安事故和群体性事件、依法查处破坏社会治安秩序行为，依法开展治安行政管理、危险化学品管理和危险爆炸物品管理工作、依法依规履行相关消防工作职责；组织、指导、监督全市公安机关治安保卫工作和群众性治安保卫组织的治安防范工作。</w:t>
      </w:r>
    </w:p>
    <w:p>
      <w:pPr>
        <w:pStyle w:val="17"/>
      </w:pPr>
      <w:r>
        <w:t>（五）负责道路交通安全管理工作，负责全市城乡道路交通安全、车辆(不含拖拉机、收割机等农用机械)和驾驶人的管理工作、维护交通秩序。</w:t>
      </w:r>
    </w:p>
    <w:p>
      <w:pPr>
        <w:pStyle w:val="17"/>
      </w:pPr>
      <w:r>
        <w:t>（六）负责网络安全保卫工作，组织开展全市公共信息网络的安全防护工作，监督、检查、指导信息安全等级保护工作；侦办涉及网络安全的案件。</w:t>
      </w:r>
    </w:p>
    <w:p>
      <w:pPr>
        <w:pStyle w:val="17"/>
      </w:pPr>
      <w:r>
        <w:t>（七）负责反邪教工作，搜集、掌握邪教组织、对社会有危害的气功组织、新生邪教和会道门等影响社会稳定、危害社会治安的情况并开展管控和研判，依法组织打击处置。</w:t>
      </w:r>
    </w:p>
    <w:p>
      <w:pPr>
        <w:pStyle w:val="17"/>
      </w:pPr>
      <w:r>
        <w:t>（八）负责反恐怖工作，负责全市恐怖活动的防范、侦察和打击工作。</w:t>
      </w:r>
    </w:p>
    <w:p>
      <w:pPr>
        <w:pStyle w:val="17"/>
      </w:pPr>
      <w:r>
        <w:t>（九）负责禁毒工作。</w:t>
      </w:r>
    </w:p>
    <w:p>
      <w:pPr>
        <w:pStyle w:val="17"/>
      </w:pPr>
      <w:r>
        <w:t>（十）负责公安机关监管羁押、执行刑罚等工作，负责公安机关看守所、拘留所等监管场所的建设和管理工作。配合纪委监委部门做好留置保障工作。</w:t>
      </w:r>
    </w:p>
    <w:p>
      <w:pPr>
        <w:pStyle w:val="17"/>
      </w:pPr>
      <w:r>
        <w:t>（十一）负责公安法制工作，指导、监督公安机关执法活动；负责机关规范性文件合法性审核；负责开展法制宣传教育。</w:t>
      </w:r>
    </w:p>
    <w:p>
      <w:pPr>
        <w:pStyle w:val="17"/>
      </w:pPr>
      <w:r>
        <w:t>（十二）负责安全警卫工作。</w:t>
      </w:r>
    </w:p>
    <w:p>
      <w:pPr>
        <w:pStyle w:val="17"/>
      </w:pPr>
      <w:r>
        <w:t>（十三）负责公安科学技术和信息化建设工作，负责建设、管理公安指挥系统以及大数据技术、刑事技术。</w:t>
      </w:r>
    </w:p>
    <w:p>
      <w:pPr>
        <w:pStyle w:val="17"/>
      </w:pPr>
      <w:r>
        <w:t>（十四）负责公安机关警务被装、装备的管理工作；负责公安机关经费保障及财务管理工作；负责警用航空器运行、安全和管理工作。</w:t>
      </w:r>
    </w:p>
    <w:p>
      <w:pPr>
        <w:pStyle w:val="17"/>
      </w:pPr>
      <w:r>
        <w:t>（十五）负责公安队伍建设、教育训练、公安宣传等思想政治工作，按规定权限管理干部。指导公安机关的思想政治建设和工作作风建设，拟订公安队伍建设规划并组织实施；制定公安民警培训计划并组织实施。</w:t>
      </w:r>
    </w:p>
    <w:p>
      <w:pPr>
        <w:pStyle w:val="17"/>
      </w:pPr>
      <w:r>
        <w:t>（十六）负责公安警务督察工作，维护公安民警正当执法权益；按规定权限实施对干部的监督，查处或督办公安队伍重大违纪案件；负责公安信访工作，查办重大信访案件，依法对我市进京非访人员进行处置。</w:t>
      </w:r>
    </w:p>
    <w:p>
      <w:pPr>
        <w:pStyle w:val="17"/>
      </w:pPr>
      <w:r>
        <w:t>（十七）负责出入境管理工作，管理全市公民非公务活动出境和来我市境外人员，依法组织侦办和查处涉外案(事)件。</w:t>
      </w:r>
    </w:p>
    <w:p>
      <w:pPr>
        <w:pStyle w:val="17"/>
      </w:pPr>
      <w:r>
        <w:t>（十八）负责依法打击、处理涉森林及野生动植物资源违法案(事)件。</w:t>
      </w:r>
    </w:p>
    <w:p>
      <w:pPr>
        <w:pStyle w:val="17"/>
      </w:pPr>
      <w:r>
        <w:t>（十九）完成市委、市政府和上级公安机关交办的其他任务。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晋州市公安局本级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9908.93万元，其中：一般公共预算收入9001.53万元，基金预算收入0.00万元，国有资本经营预算收入0.00万元，财政专户核拨收入0.00万元，单位资金收入0.00万元，上年结转结余907.40万元。</w:t>
      </w:r>
    </w:p>
    <w:p>
      <w:pPr>
        <w:pStyle w:val="18"/>
      </w:pPr>
      <w:r>
        <w:t>2、支出说明</w:t>
      </w:r>
    </w:p>
    <w:p>
      <w:pPr>
        <w:pStyle w:val="18"/>
      </w:pPr>
      <w:r>
        <w:t>收支预算总表支出栏、基本支出表、项目支出表按经济分类和支出功能分类科目编制，反映晋州市公安局本级年度单位预算中支出预算的总体情况。2026年支出预算9908.93万元，其中基本支出6065.97万元，包括人员经费5472.38万元和日常公用经费593.59万元；项目支出3842.96万元，主要为晋州市公安局执法办案管理中心项目907.40万元、警务辅助人员604.6万元、（运转保障费）641.08万元；预计下年使用的单位资金结余0.00万元。委托业务费共计安排913.52万元，主要用于因技术原因确需对外委托的辅助性工作和确有必要对外委托开展咨询、评审、规划等工作。</w:t>
      </w:r>
    </w:p>
    <w:p>
      <w:pPr>
        <w:pStyle w:val="18"/>
      </w:pPr>
      <w:r>
        <w:t>3、比上年增减情况</w:t>
      </w:r>
    </w:p>
    <w:p>
      <w:pPr>
        <w:pStyle w:val="18"/>
      </w:pPr>
      <w:r>
        <w:t>2026年预算收支安排9908.93万元，较2025年预算增加809.49万元，其中：基本支出增加31.48万元，主要为人员工资、保险增加。项目支出增加778.01万元，主要为新增了晋州市公安局执法办案管理中心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2026年，我单位机关运行经费共计安排593.59万元，主要用于日常维修、办公用房水电费、办公用房取暖费、办公用房物业管理费等日常运行支出。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22.31万元，其中因公出国（境）费0.00万元；公务用车购置及运维费22.31万元（其中：公务用车购置费为0.00万元，公务用车运维费22.31万元)；公务接待费0.00万元。与2025年相比减少0.69万元，增减变化的主要原因是厉行节约，减少公务用车运行维护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1、PDT数字集群信号塔租赁绩效目标表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13018326P00032810169B</w:t>
            </w:r>
          </w:p>
        </w:tc>
        <w:tc>
          <w:tcPr>
            <w:tcW w:w="2835" w:type="dxa"/>
            <w:vAlign w:val="center"/>
          </w:tcPr>
          <w:p>
            <w:pPr>
              <w:pStyle w:val="10"/>
            </w:pPr>
            <w:r>
              <w:t>项目名称</w:t>
            </w:r>
          </w:p>
        </w:tc>
        <w:tc>
          <w:tcPr>
            <w:tcW w:w="6095" w:type="dxa"/>
            <w:gridSpan w:val="3"/>
            <w:vAlign w:val="center"/>
          </w:tcPr>
          <w:p>
            <w:pPr>
              <w:pStyle w:val="12"/>
            </w:pPr>
            <w:r>
              <w:t>PDT数字集群信号塔租赁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9.96</w:t>
            </w:r>
          </w:p>
        </w:tc>
        <w:tc>
          <w:tcPr>
            <w:tcW w:w="2835" w:type="dxa"/>
            <w:vAlign w:val="center"/>
          </w:tcPr>
          <w:p>
            <w:pPr>
              <w:pStyle w:val="10"/>
            </w:pPr>
            <w:r>
              <w:t>其中：财政    资金</w:t>
            </w:r>
          </w:p>
        </w:tc>
        <w:tc>
          <w:tcPr>
            <w:tcW w:w="2551" w:type="dxa"/>
            <w:vAlign w:val="center"/>
          </w:tcPr>
          <w:p>
            <w:pPr>
              <w:pStyle w:val="12"/>
            </w:pPr>
            <w:r>
              <w:t>9.96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用于保障公安机关的通信指挥及民警的日常工作。</w:t>
            </w:r>
            <w:r>
              <w:tab/>
            </w:r>
            <w:r>
              <w:tab/>
            </w:r>
            <w:r>
              <w:tab/>
            </w:r>
            <w:r>
              <w:tab/>
            </w:r>
            <w:r>
              <w:tab/>
            </w:r>
            <w:r>
              <w:tab/>
            </w:r>
          </w:p>
          <w:p>
            <w:pPr>
              <w:pStyle w:val="12"/>
            </w:pP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1.保障公安机关的通信指挥及民警的日常工作。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租用站址数量</w:t>
            </w:r>
          </w:p>
        </w:tc>
        <w:tc>
          <w:tcPr>
            <w:tcW w:w="5386" w:type="dxa"/>
            <w:vAlign w:val="center"/>
          </w:tcPr>
          <w:p>
            <w:pPr>
              <w:pStyle w:val="12"/>
            </w:pPr>
            <w:r>
              <w:t>租用站址数量</w:t>
            </w:r>
          </w:p>
        </w:tc>
        <w:tc>
          <w:tcPr>
            <w:tcW w:w="2268" w:type="dxa"/>
            <w:vAlign w:val="center"/>
          </w:tcPr>
          <w:p>
            <w:pPr>
              <w:pStyle w:val="12"/>
            </w:pPr>
            <w:r>
              <w:t>5个</w:t>
            </w:r>
          </w:p>
        </w:tc>
        <w:tc>
          <w:tcPr>
            <w:tcW w:w="1276" w:type="dxa"/>
            <w:vAlign w:val="center"/>
          </w:tcPr>
          <w:p>
            <w:pPr>
              <w:pStyle w:val="12"/>
            </w:pPr>
            <w:r>
              <w:t>PDT数字集群信号塔租赁站址服务协议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正常使用率</w:t>
            </w:r>
          </w:p>
        </w:tc>
        <w:tc>
          <w:tcPr>
            <w:tcW w:w="2268" w:type="dxa"/>
            <w:vAlign w:val="center"/>
          </w:tcPr>
          <w:p>
            <w:pPr>
              <w:pStyle w:val="12"/>
            </w:pPr>
            <w:r>
              <w:t>100%</w:t>
            </w:r>
          </w:p>
        </w:tc>
        <w:tc>
          <w:tcPr>
            <w:tcW w:w="1276" w:type="dxa"/>
            <w:vAlign w:val="center"/>
          </w:tcPr>
          <w:p>
            <w:pPr>
              <w:pStyle w:val="12"/>
            </w:pPr>
            <w:r>
              <w:t>PDT数字集群信号塔租赁站址服务协议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故障维护及时率</w:t>
            </w:r>
          </w:p>
        </w:tc>
        <w:tc>
          <w:tcPr>
            <w:tcW w:w="5386" w:type="dxa"/>
            <w:vAlign w:val="center"/>
          </w:tcPr>
          <w:p>
            <w:pPr>
              <w:pStyle w:val="12"/>
            </w:pPr>
            <w:r>
              <w:t>故障维护及时率</w:t>
            </w:r>
          </w:p>
        </w:tc>
        <w:tc>
          <w:tcPr>
            <w:tcW w:w="2268" w:type="dxa"/>
            <w:vAlign w:val="center"/>
          </w:tcPr>
          <w:p>
            <w:pPr>
              <w:pStyle w:val="12"/>
            </w:pPr>
            <w:r>
              <w:t>100%</w:t>
            </w:r>
          </w:p>
        </w:tc>
        <w:tc>
          <w:tcPr>
            <w:tcW w:w="1276" w:type="dxa"/>
            <w:vAlign w:val="center"/>
          </w:tcPr>
          <w:p>
            <w:pPr>
              <w:pStyle w:val="12"/>
            </w:pPr>
            <w:r>
              <w:t>PDT数字集群信号塔租赁站址服务协议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9.96万元</w:t>
            </w:r>
          </w:p>
        </w:tc>
        <w:tc>
          <w:tcPr>
            <w:tcW w:w="1276" w:type="dxa"/>
            <w:vAlign w:val="center"/>
          </w:tcPr>
          <w:p>
            <w:pPr>
              <w:pStyle w:val="12"/>
            </w:pPr>
            <w:r>
              <w:t>PDT数字集群信号塔租赁站址服务协议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≥80%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2、（禁毒专项经费）绩效目标表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13018326P00032810172X</w:t>
            </w:r>
          </w:p>
        </w:tc>
        <w:tc>
          <w:tcPr>
            <w:tcW w:w="2835" w:type="dxa"/>
            <w:vAlign w:val="center"/>
          </w:tcPr>
          <w:p>
            <w:pPr>
              <w:pStyle w:val="10"/>
            </w:pPr>
            <w:r>
              <w:t>项目名称</w:t>
            </w:r>
          </w:p>
        </w:tc>
        <w:tc>
          <w:tcPr>
            <w:tcW w:w="6095" w:type="dxa"/>
            <w:gridSpan w:val="3"/>
            <w:vAlign w:val="center"/>
          </w:tcPr>
          <w:p>
            <w:pPr>
              <w:pStyle w:val="12"/>
            </w:pPr>
            <w:r>
              <w:t>（禁毒专项经费）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为切实扭转”毒品问题重点关注地区“局面，高效完成禁毒整治任务。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1.为切实扭转”毒品问题重点关注地区“局面，高效完成禁毒整治任务。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禁种铲毒无人机航测面积</w:t>
            </w:r>
          </w:p>
        </w:tc>
        <w:tc>
          <w:tcPr>
            <w:tcW w:w="5386" w:type="dxa"/>
            <w:vAlign w:val="center"/>
          </w:tcPr>
          <w:p>
            <w:pPr>
              <w:pStyle w:val="12"/>
            </w:pPr>
            <w:r>
              <w:t>禁种铲毒无人机航测面积</w:t>
            </w:r>
          </w:p>
        </w:tc>
        <w:tc>
          <w:tcPr>
            <w:tcW w:w="2268" w:type="dxa"/>
            <w:vAlign w:val="center"/>
          </w:tcPr>
          <w:p>
            <w:pPr>
              <w:pStyle w:val="12"/>
            </w:pPr>
            <w:r>
              <w:t>619平方米</w:t>
            </w:r>
          </w:p>
        </w:tc>
        <w:tc>
          <w:tcPr>
            <w:tcW w:w="1276" w:type="dxa"/>
            <w:vAlign w:val="center"/>
          </w:tcPr>
          <w:p>
            <w:pPr>
              <w:pStyle w:val="12"/>
            </w:pPr>
            <w:r>
              <w:t>关于申请禁毒专项经费的请示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航空影像覆盖率</w:t>
            </w:r>
          </w:p>
        </w:tc>
        <w:tc>
          <w:tcPr>
            <w:tcW w:w="5386" w:type="dxa"/>
            <w:vAlign w:val="center"/>
          </w:tcPr>
          <w:p>
            <w:pPr>
              <w:pStyle w:val="12"/>
            </w:pPr>
            <w:r>
              <w:t>航空影像覆盖率</w:t>
            </w:r>
          </w:p>
        </w:tc>
        <w:tc>
          <w:tcPr>
            <w:tcW w:w="2268" w:type="dxa"/>
            <w:vAlign w:val="center"/>
          </w:tcPr>
          <w:p>
            <w:pPr>
              <w:pStyle w:val="12"/>
            </w:pPr>
            <w:r>
              <w:t>100%</w:t>
            </w:r>
          </w:p>
        </w:tc>
        <w:tc>
          <w:tcPr>
            <w:tcW w:w="1276" w:type="dxa"/>
            <w:vAlign w:val="center"/>
          </w:tcPr>
          <w:p>
            <w:pPr>
              <w:pStyle w:val="12"/>
            </w:pPr>
            <w:r>
              <w:t>关于申请禁毒专项经费的请示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关于申请禁毒专项经费的请示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70万元</w:t>
            </w:r>
          </w:p>
        </w:tc>
        <w:tc>
          <w:tcPr>
            <w:tcW w:w="1276" w:type="dxa"/>
            <w:vAlign w:val="center"/>
          </w:tcPr>
          <w:p>
            <w:pPr>
              <w:pStyle w:val="12"/>
            </w:pPr>
            <w:r>
              <w:t>关于申请禁毒专项经费的请示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3、（警务辅助人员）绩效目标表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13018326P00032810165W</w:t>
            </w:r>
          </w:p>
        </w:tc>
        <w:tc>
          <w:tcPr>
            <w:tcW w:w="2835" w:type="dxa"/>
            <w:vAlign w:val="center"/>
          </w:tcPr>
          <w:p>
            <w:pPr>
              <w:pStyle w:val="10"/>
            </w:pPr>
            <w:r>
              <w:t>项目名称</w:t>
            </w:r>
          </w:p>
        </w:tc>
        <w:tc>
          <w:tcPr>
            <w:tcW w:w="6095" w:type="dxa"/>
            <w:gridSpan w:val="3"/>
            <w:vAlign w:val="center"/>
          </w:tcPr>
          <w:p>
            <w:pPr>
              <w:pStyle w:val="12"/>
            </w:pPr>
            <w:r>
              <w:t>（警务辅助人员）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308.92</w:t>
            </w:r>
          </w:p>
        </w:tc>
        <w:tc>
          <w:tcPr>
            <w:tcW w:w="2835" w:type="dxa"/>
            <w:vAlign w:val="center"/>
          </w:tcPr>
          <w:p>
            <w:pPr>
              <w:pStyle w:val="10"/>
            </w:pPr>
            <w:r>
              <w:t>其中：财政    资金</w:t>
            </w:r>
          </w:p>
        </w:tc>
        <w:tc>
          <w:tcPr>
            <w:tcW w:w="2551" w:type="dxa"/>
            <w:vAlign w:val="center"/>
          </w:tcPr>
          <w:p>
            <w:pPr>
              <w:pStyle w:val="12"/>
            </w:pPr>
            <w:r>
              <w:t>308.92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用于及时发放70名公安辅警1-12月工资保险服务费</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1.为了保障警务辅助人员的合法权益，需及时发放70名公安辅警1-12月工资保险服务费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发放工资人数</w:t>
            </w:r>
          </w:p>
        </w:tc>
        <w:tc>
          <w:tcPr>
            <w:tcW w:w="5386" w:type="dxa"/>
            <w:vAlign w:val="center"/>
          </w:tcPr>
          <w:p>
            <w:pPr>
              <w:pStyle w:val="12"/>
            </w:pPr>
            <w:r>
              <w:t>发放工资人数</w:t>
            </w:r>
          </w:p>
        </w:tc>
        <w:tc>
          <w:tcPr>
            <w:tcW w:w="2268" w:type="dxa"/>
            <w:vAlign w:val="center"/>
          </w:tcPr>
          <w:p>
            <w:pPr>
              <w:pStyle w:val="12"/>
            </w:pPr>
            <w:r>
              <w:t>70人</w:t>
            </w:r>
          </w:p>
        </w:tc>
        <w:tc>
          <w:tcPr>
            <w:tcW w:w="1276" w:type="dxa"/>
            <w:vAlign w:val="center"/>
          </w:tcPr>
          <w:p>
            <w:pPr>
              <w:pStyle w:val="12"/>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辅助管理人员（工勤人员）经费财政拨款专款专用情况</w:t>
            </w:r>
          </w:p>
        </w:tc>
        <w:tc>
          <w:tcPr>
            <w:tcW w:w="2268" w:type="dxa"/>
            <w:vAlign w:val="center"/>
          </w:tcPr>
          <w:p>
            <w:pPr>
              <w:pStyle w:val="12"/>
            </w:pPr>
            <w:r>
              <w:t>100%</w:t>
            </w:r>
          </w:p>
        </w:tc>
        <w:tc>
          <w:tcPr>
            <w:tcW w:w="1276" w:type="dxa"/>
            <w:vAlign w:val="center"/>
          </w:tcPr>
          <w:p>
            <w:pPr>
              <w:pStyle w:val="12"/>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100%</w:t>
            </w:r>
          </w:p>
        </w:tc>
        <w:tc>
          <w:tcPr>
            <w:tcW w:w="1276" w:type="dxa"/>
            <w:vAlign w:val="center"/>
          </w:tcPr>
          <w:p>
            <w:pPr>
              <w:pStyle w:val="12"/>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308.92万元</w:t>
            </w:r>
          </w:p>
        </w:tc>
        <w:tc>
          <w:tcPr>
            <w:tcW w:w="1276" w:type="dxa"/>
            <w:vAlign w:val="center"/>
          </w:tcPr>
          <w:p>
            <w:pPr>
              <w:pStyle w:val="12"/>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4、（日常公用经费）绩效目标表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13018326P000328101674</w:t>
            </w:r>
          </w:p>
        </w:tc>
        <w:tc>
          <w:tcPr>
            <w:tcW w:w="2835" w:type="dxa"/>
            <w:vAlign w:val="center"/>
          </w:tcPr>
          <w:p>
            <w:pPr>
              <w:pStyle w:val="10"/>
            </w:pPr>
            <w:r>
              <w:t>项目名称</w:t>
            </w:r>
          </w:p>
        </w:tc>
        <w:tc>
          <w:tcPr>
            <w:tcW w:w="6095" w:type="dxa"/>
            <w:gridSpan w:val="3"/>
            <w:vAlign w:val="center"/>
          </w:tcPr>
          <w:p>
            <w:pPr>
              <w:pStyle w:val="12"/>
            </w:pPr>
            <w:r>
              <w:t>（日常公用经费）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480.00</w:t>
            </w:r>
          </w:p>
        </w:tc>
        <w:tc>
          <w:tcPr>
            <w:tcW w:w="2835" w:type="dxa"/>
            <w:vAlign w:val="center"/>
          </w:tcPr>
          <w:p>
            <w:pPr>
              <w:pStyle w:val="10"/>
            </w:pPr>
            <w:r>
              <w:t>其中：财政    资金</w:t>
            </w:r>
          </w:p>
        </w:tc>
        <w:tc>
          <w:tcPr>
            <w:tcW w:w="2551" w:type="dxa"/>
            <w:vAlign w:val="center"/>
          </w:tcPr>
          <w:p>
            <w:pPr>
              <w:pStyle w:val="12"/>
            </w:pPr>
            <w:r>
              <w:t>480.00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用于及时修缮房屋，支付劳务，保障公安日常工作的顺利开展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1.及时修缮房屋，支付劳务，保障公安日常工作的顺利开展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房屋维修次数</w:t>
            </w:r>
          </w:p>
        </w:tc>
        <w:tc>
          <w:tcPr>
            <w:tcW w:w="5386" w:type="dxa"/>
            <w:vAlign w:val="center"/>
          </w:tcPr>
          <w:p>
            <w:pPr>
              <w:pStyle w:val="12"/>
            </w:pPr>
            <w:r>
              <w:t>房屋维修次数</w:t>
            </w:r>
          </w:p>
        </w:tc>
        <w:tc>
          <w:tcPr>
            <w:tcW w:w="2268" w:type="dxa"/>
            <w:vAlign w:val="center"/>
          </w:tcPr>
          <w:p>
            <w:pPr>
              <w:pStyle w:val="12"/>
            </w:pPr>
            <w:r>
              <w:t>≥5次</w:t>
            </w:r>
          </w:p>
        </w:tc>
        <w:tc>
          <w:tcPr>
            <w:tcW w:w="1276" w:type="dxa"/>
            <w:vAlign w:val="center"/>
          </w:tcPr>
          <w:p>
            <w:pPr>
              <w:pStyle w:val="12"/>
            </w:pPr>
            <w:r>
              <w:t>《刑事诉讼法》《治安管理处罚法》等法律法规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《刑事诉讼法》《治安管理处罚法》等法律法规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修缮完成及时率</w:t>
            </w:r>
          </w:p>
        </w:tc>
        <w:tc>
          <w:tcPr>
            <w:tcW w:w="5386" w:type="dxa"/>
            <w:vAlign w:val="center"/>
          </w:tcPr>
          <w:p>
            <w:pPr>
              <w:pStyle w:val="12"/>
            </w:pPr>
            <w:r>
              <w:t>修缮完成及时率</w:t>
            </w:r>
          </w:p>
        </w:tc>
        <w:tc>
          <w:tcPr>
            <w:tcW w:w="2268" w:type="dxa"/>
            <w:vAlign w:val="center"/>
          </w:tcPr>
          <w:p>
            <w:pPr>
              <w:pStyle w:val="12"/>
            </w:pPr>
            <w:r>
              <w:t>≥90%</w:t>
            </w:r>
          </w:p>
        </w:tc>
        <w:tc>
          <w:tcPr>
            <w:tcW w:w="1276" w:type="dxa"/>
            <w:vAlign w:val="center"/>
          </w:tcPr>
          <w:p>
            <w:pPr>
              <w:pStyle w:val="12"/>
            </w:pPr>
            <w:r>
              <w:t>《刑事诉讼法》《治安管理处罚法》等法律法规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480万</w:t>
            </w:r>
          </w:p>
        </w:tc>
        <w:tc>
          <w:tcPr>
            <w:tcW w:w="1276" w:type="dxa"/>
            <w:vAlign w:val="center"/>
          </w:tcPr>
          <w:p>
            <w:pPr>
              <w:pStyle w:val="12"/>
            </w:pPr>
            <w:r>
              <w:t>《刑事诉讼法》《治安管理处罚法》等法律法规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5、（运转保障费）绩效目标表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13018326P00032810170N</w:t>
            </w:r>
          </w:p>
        </w:tc>
        <w:tc>
          <w:tcPr>
            <w:tcW w:w="2835" w:type="dxa"/>
            <w:vAlign w:val="center"/>
          </w:tcPr>
          <w:p>
            <w:pPr>
              <w:pStyle w:val="10"/>
            </w:pPr>
            <w:r>
              <w:t>项目名称</w:t>
            </w:r>
          </w:p>
        </w:tc>
        <w:tc>
          <w:tcPr>
            <w:tcW w:w="6095" w:type="dxa"/>
            <w:gridSpan w:val="3"/>
            <w:vAlign w:val="center"/>
          </w:tcPr>
          <w:p>
            <w:pPr>
              <w:pStyle w:val="12"/>
            </w:pPr>
            <w:r>
              <w:t>（运转保障费）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641.08</w:t>
            </w:r>
          </w:p>
        </w:tc>
        <w:tc>
          <w:tcPr>
            <w:tcW w:w="2835" w:type="dxa"/>
            <w:vAlign w:val="center"/>
          </w:tcPr>
          <w:p>
            <w:pPr>
              <w:pStyle w:val="10"/>
            </w:pPr>
            <w:r>
              <w:t>其中：财政    资金</w:t>
            </w:r>
          </w:p>
        </w:tc>
        <w:tc>
          <w:tcPr>
            <w:tcW w:w="2551" w:type="dxa"/>
            <w:vAlign w:val="center"/>
          </w:tcPr>
          <w:p>
            <w:pPr>
              <w:pStyle w:val="12"/>
            </w:pPr>
            <w:r>
              <w:t>641.08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用于保障公安日常工作的正常运转</w:t>
            </w:r>
            <w:r>
              <w:tab/>
            </w:r>
            <w:r>
              <w:tab/>
            </w:r>
            <w:r>
              <w:tab/>
            </w:r>
            <w:r>
              <w:tab/>
            </w:r>
            <w:r>
              <w:tab/>
            </w:r>
          </w:p>
          <w:p>
            <w:pPr>
              <w:pStyle w:val="12"/>
            </w:pP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1.保障公安日常工作的正常运转</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保障科所队数量</w:t>
            </w:r>
          </w:p>
        </w:tc>
        <w:tc>
          <w:tcPr>
            <w:tcW w:w="5386" w:type="dxa"/>
            <w:vAlign w:val="center"/>
          </w:tcPr>
          <w:p>
            <w:pPr>
              <w:pStyle w:val="12"/>
            </w:pPr>
            <w:r>
              <w:t>保障科所队数量</w:t>
            </w:r>
          </w:p>
        </w:tc>
        <w:tc>
          <w:tcPr>
            <w:tcW w:w="2268" w:type="dxa"/>
            <w:vAlign w:val="center"/>
          </w:tcPr>
          <w:p>
            <w:pPr>
              <w:pStyle w:val="12"/>
            </w:pPr>
            <w:r>
              <w:t>33个</w:t>
            </w:r>
          </w:p>
        </w:tc>
        <w:tc>
          <w:tcPr>
            <w:tcW w:w="1276" w:type="dxa"/>
            <w:vAlign w:val="center"/>
          </w:tcPr>
          <w:p>
            <w:pPr>
              <w:pStyle w:val="12"/>
            </w:pPr>
            <w:r>
              <w:t>《治安管理处罚法》、《刑事诉讼法》等法律法规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≥95%</w:t>
            </w:r>
          </w:p>
        </w:tc>
        <w:tc>
          <w:tcPr>
            <w:tcW w:w="1276" w:type="dxa"/>
            <w:vAlign w:val="center"/>
          </w:tcPr>
          <w:p>
            <w:pPr>
              <w:pStyle w:val="12"/>
            </w:pPr>
            <w:r>
              <w:t>《治安管理处罚法》、《刑事诉讼法》等法律法规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办公用品采购及时率</w:t>
            </w:r>
          </w:p>
        </w:tc>
        <w:tc>
          <w:tcPr>
            <w:tcW w:w="5386" w:type="dxa"/>
            <w:vAlign w:val="center"/>
          </w:tcPr>
          <w:p>
            <w:pPr>
              <w:pStyle w:val="12"/>
            </w:pPr>
            <w:r>
              <w:t>办公用品采购及时率</w:t>
            </w:r>
          </w:p>
        </w:tc>
        <w:tc>
          <w:tcPr>
            <w:tcW w:w="2268" w:type="dxa"/>
            <w:vAlign w:val="center"/>
          </w:tcPr>
          <w:p>
            <w:pPr>
              <w:pStyle w:val="12"/>
            </w:pPr>
            <w:r>
              <w:t>≥95%</w:t>
            </w:r>
          </w:p>
        </w:tc>
        <w:tc>
          <w:tcPr>
            <w:tcW w:w="1276" w:type="dxa"/>
            <w:vAlign w:val="center"/>
          </w:tcPr>
          <w:p>
            <w:pPr>
              <w:pStyle w:val="12"/>
            </w:pPr>
            <w:r>
              <w:t>《治安管理处罚法》、《刑事诉讼法》等法律法规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641.08万元</w:t>
            </w:r>
          </w:p>
        </w:tc>
        <w:tc>
          <w:tcPr>
            <w:tcW w:w="1276" w:type="dxa"/>
            <w:vAlign w:val="center"/>
          </w:tcPr>
          <w:p>
            <w:pPr>
              <w:pStyle w:val="12"/>
            </w:pPr>
            <w:r>
              <w:t>《治安管理处罚法》、《刑事诉讼法》等法律法规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6、冀财政法[2025]42号省级提前下达2026年基层公检法司转移支付资金（办案业务费）绩效目标表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13018326P000319100310</w:t>
            </w:r>
          </w:p>
        </w:tc>
        <w:tc>
          <w:tcPr>
            <w:tcW w:w="2835" w:type="dxa"/>
            <w:vAlign w:val="center"/>
          </w:tcPr>
          <w:p>
            <w:pPr>
              <w:pStyle w:val="10"/>
            </w:pPr>
            <w:r>
              <w:t>项目名称</w:t>
            </w:r>
          </w:p>
        </w:tc>
        <w:tc>
          <w:tcPr>
            <w:tcW w:w="6095" w:type="dxa"/>
            <w:gridSpan w:val="3"/>
            <w:vAlign w:val="center"/>
          </w:tcPr>
          <w:p>
            <w:pPr>
              <w:pStyle w:val="12"/>
            </w:pPr>
            <w:r>
              <w:t>冀财政法[2025]42号省级提前下达2026年基层公检法司转移支付资金（办案业务费）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140.35</w:t>
            </w:r>
          </w:p>
        </w:tc>
        <w:tc>
          <w:tcPr>
            <w:tcW w:w="2835" w:type="dxa"/>
            <w:vAlign w:val="center"/>
          </w:tcPr>
          <w:p>
            <w:pPr>
              <w:pStyle w:val="10"/>
            </w:pPr>
            <w:r>
              <w:t>其中：财政    资金</w:t>
            </w:r>
          </w:p>
        </w:tc>
        <w:tc>
          <w:tcPr>
            <w:tcW w:w="2551" w:type="dxa"/>
            <w:vAlign w:val="center"/>
          </w:tcPr>
          <w:p>
            <w:pPr>
              <w:pStyle w:val="12"/>
            </w:pPr>
            <w:r>
              <w:t>140.35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用于支付人员差旅费等办案支出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1.预防打击违法犯罪活动，确保辖区社会治安稳定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案件受理率</w:t>
            </w:r>
          </w:p>
        </w:tc>
        <w:tc>
          <w:tcPr>
            <w:tcW w:w="5386" w:type="dxa"/>
            <w:vAlign w:val="center"/>
          </w:tcPr>
          <w:p>
            <w:pPr>
              <w:pStyle w:val="12"/>
            </w:pPr>
            <w:r>
              <w:t>案件受理率</w:t>
            </w:r>
          </w:p>
        </w:tc>
        <w:tc>
          <w:tcPr>
            <w:tcW w:w="2268" w:type="dxa"/>
            <w:vAlign w:val="center"/>
          </w:tcPr>
          <w:p>
            <w:pPr>
              <w:pStyle w:val="12"/>
            </w:pPr>
            <w:r>
              <w:t>≥90%</w:t>
            </w:r>
          </w:p>
        </w:tc>
        <w:tc>
          <w:tcPr>
            <w:tcW w:w="1276" w:type="dxa"/>
            <w:vAlign w:val="center"/>
          </w:tcPr>
          <w:p>
            <w:pPr>
              <w:pStyle w:val="12"/>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案件处理及时率</w:t>
            </w:r>
          </w:p>
        </w:tc>
        <w:tc>
          <w:tcPr>
            <w:tcW w:w="5386" w:type="dxa"/>
            <w:vAlign w:val="center"/>
          </w:tcPr>
          <w:p>
            <w:pPr>
              <w:pStyle w:val="12"/>
            </w:pPr>
            <w:r>
              <w:t>案件处理及时率</w:t>
            </w:r>
          </w:p>
        </w:tc>
        <w:tc>
          <w:tcPr>
            <w:tcW w:w="2268" w:type="dxa"/>
            <w:vAlign w:val="center"/>
          </w:tcPr>
          <w:p>
            <w:pPr>
              <w:pStyle w:val="12"/>
            </w:pPr>
            <w:r>
              <w:t>≥90%</w:t>
            </w:r>
          </w:p>
        </w:tc>
        <w:tc>
          <w:tcPr>
            <w:tcW w:w="1276" w:type="dxa"/>
            <w:vAlign w:val="center"/>
          </w:tcPr>
          <w:p>
            <w:pPr>
              <w:pStyle w:val="12"/>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140.35万元</w:t>
            </w:r>
          </w:p>
        </w:tc>
        <w:tc>
          <w:tcPr>
            <w:tcW w:w="1276" w:type="dxa"/>
            <w:vAlign w:val="center"/>
          </w:tcPr>
          <w:p>
            <w:pPr>
              <w:pStyle w:val="12"/>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7、冀财政法[2025]42号省级提前下达2026年基层公检法司转移支付资金（业务装备费）绩效目标表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13018326P00031910030C</w:t>
            </w:r>
          </w:p>
        </w:tc>
        <w:tc>
          <w:tcPr>
            <w:tcW w:w="2835" w:type="dxa"/>
            <w:vAlign w:val="center"/>
          </w:tcPr>
          <w:p>
            <w:pPr>
              <w:pStyle w:val="10"/>
            </w:pPr>
            <w:r>
              <w:t>项目名称</w:t>
            </w:r>
          </w:p>
        </w:tc>
        <w:tc>
          <w:tcPr>
            <w:tcW w:w="6095" w:type="dxa"/>
            <w:gridSpan w:val="3"/>
            <w:vAlign w:val="center"/>
          </w:tcPr>
          <w:p>
            <w:pPr>
              <w:pStyle w:val="12"/>
            </w:pPr>
            <w:r>
              <w:t>冀财政法[2025]42号省级提前下达2026年基层公检法司转移支付资金（业务装备费）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134.65</w:t>
            </w:r>
          </w:p>
        </w:tc>
        <w:tc>
          <w:tcPr>
            <w:tcW w:w="2835" w:type="dxa"/>
            <w:vAlign w:val="center"/>
          </w:tcPr>
          <w:p>
            <w:pPr>
              <w:pStyle w:val="10"/>
            </w:pPr>
            <w:r>
              <w:t>其中：财政    资金</w:t>
            </w:r>
          </w:p>
        </w:tc>
        <w:tc>
          <w:tcPr>
            <w:tcW w:w="2551" w:type="dxa"/>
            <w:vAlign w:val="center"/>
          </w:tcPr>
          <w:p>
            <w:pPr>
              <w:pStyle w:val="12"/>
            </w:pPr>
            <w:r>
              <w:t>134.65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用于购置西二楼、高点视频图像设备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1.预防打击违法犯罪活动，确保辖区社会治安稳定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执法记录仪购置数</w:t>
            </w:r>
          </w:p>
        </w:tc>
        <w:tc>
          <w:tcPr>
            <w:tcW w:w="5386" w:type="dxa"/>
            <w:vAlign w:val="center"/>
          </w:tcPr>
          <w:p>
            <w:pPr>
              <w:pStyle w:val="12"/>
            </w:pPr>
            <w:r>
              <w:t>执法记录仪购置数</w:t>
            </w:r>
          </w:p>
        </w:tc>
        <w:tc>
          <w:tcPr>
            <w:tcW w:w="2268" w:type="dxa"/>
            <w:vAlign w:val="center"/>
          </w:tcPr>
          <w:p>
            <w:pPr>
              <w:pStyle w:val="12"/>
            </w:pPr>
            <w:r>
              <w:t>10个</w:t>
            </w:r>
          </w:p>
        </w:tc>
        <w:tc>
          <w:tcPr>
            <w:tcW w:w="1276" w:type="dxa"/>
            <w:vAlign w:val="center"/>
          </w:tcPr>
          <w:p>
            <w:pPr>
              <w:pStyle w:val="12"/>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购置完成及时率</w:t>
            </w:r>
          </w:p>
        </w:tc>
        <w:tc>
          <w:tcPr>
            <w:tcW w:w="5386" w:type="dxa"/>
            <w:vAlign w:val="center"/>
          </w:tcPr>
          <w:p>
            <w:pPr>
              <w:pStyle w:val="12"/>
            </w:pPr>
            <w:r>
              <w:t>购置完成及时率</w:t>
            </w:r>
          </w:p>
        </w:tc>
        <w:tc>
          <w:tcPr>
            <w:tcW w:w="2268" w:type="dxa"/>
            <w:vAlign w:val="center"/>
          </w:tcPr>
          <w:p>
            <w:pPr>
              <w:pStyle w:val="12"/>
            </w:pPr>
            <w:r>
              <w:t>100%</w:t>
            </w:r>
          </w:p>
        </w:tc>
        <w:tc>
          <w:tcPr>
            <w:tcW w:w="1276" w:type="dxa"/>
            <w:vAlign w:val="center"/>
          </w:tcPr>
          <w:p>
            <w:pPr>
              <w:pStyle w:val="12"/>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134.65万元</w:t>
            </w:r>
          </w:p>
        </w:tc>
        <w:tc>
          <w:tcPr>
            <w:tcW w:w="1276" w:type="dxa"/>
            <w:vAlign w:val="center"/>
          </w:tcPr>
          <w:p>
            <w:pPr>
              <w:pStyle w:val="12"/>
            </w:pPr>
            <w:r>
              <w:t>冀财政法[2025]42号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8、冀财政法[2025]43号提前下达2026年中央政法纪检监察转移支付资金（办案业务费）绩效目标表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13018326P00031910032K</w:t>
            </w:r>
          </w:p>
        </w:tc>
        <w:tc>
          <w:tcPr>
            <w:tcW w:w="2835" w:type="dxa"/>
            <w:vAlign w:val="center"/>
          </w:tcPr>
          <w:p>
            <w:pPr>
              <w:pStyle w:val="10"/>
            </w:pPr>
            <w:r>
              <w:t>项目名称</w:t>
            </w:r>
          </w:p>
        </w:tc>
        <w:tc>
          <w:tcPr>
            <w:tcW w:w="6095" w:type="dxa"/>
            <w:gridSpan w:val="3"/>
            <w:vAlign w:val="center"/>
          </w:tcPr>
          <w:p>
            <w:pPr>
              <w:pStyle w:val="12"/>
            </w:pPr>
            <w:r>
              <w:t>冀财政法[2025]43号提前下达2026年中央政法纪检监察转移支付资金（办案业务费）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272.05</w:t>
            </w:r>
          </w:p>
        </w:tc>
        <w:tc>
          <w:tcPr>
            <w:tcW w:w="2835" w:type="dxa"/>
            <w:vAlign w:val="center"/>
          </w:tcPr>
          <w:p>
            <w:pPr>
              <w:pStyle w:val="10"/>
            </w:pPr>
            <w:r>
              <w:t>其中：财政    资金</w:t>
            </w:r>
          </w:p>
        </w:tc>
        <w:tc>
          <w:tcPr>
            <w:tcW w:w="2551" w:type="dxa"/>
            <w:vAlign w:val="center"/>
          </w:tcPr>
          <w:p>
            <w:pPr>
              <w:pStyle w:val="12"/>
            </w:pPr>
            <w:r>
              <w:t>272.05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用于保障执法办案业务活动所需的差旅费、专用材料费的支出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1.预防打击违法犯罪活动，确保辖区社会治安稳定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案件受理率</w:t>
            </w:r>
          </w:p>
        </w:tc>
        <w:tc>
          <w:tcPr>
            <w:tcW w:w="5386" w:type="dxa"/>
            <w:vAlign w:val="center"/>
          </w:tcPr>
          <w:p>
            <w:pPr>
              <w:pStyle w:val="12"/>
            </w:pPr>
            <w:r>
              <w:t>案件受理率</w:t>
            </w:r>
          </w:p>
        </w:tc>
        <w:tc>
          <w:tcPr>
            <w:tcW w:w="2268" w:type="dxa"/>
            <w:vAlign w:val="center"/>
          </w:tcPr>
          <w:p>
            <w:pPr>
              <w:pStyle w:val="12"/>
            </w:pPr>
            <w:r>
              <w:t>≥90%</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案件处理及时率</w:t>
            </w:r>
          </w:p>
        </w:tc>
        <w:tc>
          <w:tcPr>
            <w:tcW w:w="5386" w:type="dxa"/>
            <w:vAlign w:val="center"/>
          </w:tcPr>
          <w:p>
            <w:pPr>
              <w:pStyle w:val="12"/>
            </w:pPr>
            <w:r>
              <w:t>案件处理及时率</w:t>
            </w:r>
          </w:p>
        </w:tc>
        <w:tc>
          <w:tcPr>
            <w:tcW w:w="2268" w:type="dxa"/>
            <w:vAlign w:val="center"/>
          </w:tcPr>
          <w:p>
            <w:pPr>
              <w:pStyle w:val="12"/>
            </w:pPr>
            <w:r>
              <w:t>≥90%</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2720525元</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9、冀财政法[2025]43号提前下达2026年中央政法纪检监察转移支付资金（扫黑除恶办案业务费）绩效目标表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13018326P00031710005F</w:t>
            </w:r>
          </w:p>
        </w:tc>
        <w:tc>
          <w:tcPr>
            <w:tcW w:w="2835" w:type="dxa"/>
            <w:vAlign w:val="center"/>
          </w:tcPr>
          <w:p>
            <w:pPr>
              <w:pStyle w:val="10"/>
            </w:pPr>
            <w:r>
              <w:t>项目名称</w:t>
            </w:r>
          </w:p>
        </w:tc>
        <w:tc>
          <w:tcPr>
            <w:tcW w:w="6095" w:type="dxa"/>
            <w:gridSpan w:val="3"/>
            <w:vAlign w:val="center"/>
          </w:tcPr>
          <w:p>
            <w:pPr>
              <w:pStyle w:val="12"/>
            </w:pPr>
            <w:r>
              <w:t>冀财政法[2025]43号提前下达2026年中央政法纪检监察转移支付资金（扫黑除恶办案业务费）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用于保障预防打击涉黑涉恶违法犯罪活动所需费用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1.预防打击涉黑涉恶违法犯罪活动，确保辖区社会治安稳定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案件受理率</w:t>
            </w:r>
          </w:p>
        </w:tc>
        <w:tc>
          <w:tcPr>
            <w:tcW w:w="5386" w:type="dxa"/>
            <w:vAlign w:val="center"/>
          </w:tcPr>
          <w:p>
            <w:pPr>
              <w:pStyle w:val="12"/>
            </w:pPr>
            <w:r>
              <w:t>案件受理率</w:t>
            </w:r>
          </w:p>
        </w:tc>
        <w:tc>
          <w:tcPr>
            <w:tcW w:w="2268" w:type="dxa"/>
            <w:vAlign w:val="center"/>
          </w:tcPr>
          <w:p>
            <w:pPr>
              <w:pStyle w:val="12"/>
            </w:pPr>
            <w:r>
              <w:t>≥90%</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案件处理及时率</w:t>
            </w:r>
          </w:p>
        </w:tc>
        <w:tc>
          <w:tcPr>
            <w:tcW w:w="5386" w:type="dxa"/>
            <w:vAlign w:val="center"/>
          </w:tcPr>
          <w:p>
            <w:pPr>
              <w:pStyle w:val="12"/>
            </w:pPr>
            <w:r>
              <w:t>案件处理及时率</w:t>
            </w:r>
          </w:p>
        </w:tc>
        <w:tc>
          <w:tcPr>
            <w:tcW w:w="2268" w:type="dxa"/>
            <w:vAlign w:val="center"/>
          </w:tcPr>
          <w:p>
            <w:pPr>
              <w:pStyle w:val="12"/>
            </w:pPr>
            <w:r>
              <w:t>≥90%</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5万元</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10、冀财政法[2025]43号提前下达2026年中央政法纪检监察转移支付资金（扫黑除恶业务装备费）绩效目标表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13018326P000317100063</w:t>
            </w:r>
          </w:p>
        </w:tc>
        <w:tc>
          <w:tcPr>
            <w:tcW w:w="2835" w:type="dxa"/>
            <w:vAlign w:val="center"/>
          </w:tcPr>
          <w:p>
            <w:pPr>
              <w:pStyle w:val="10"/>
            </w:pPr>
            <w:r>
              <w:t>项目名称</w:t>
            </w:r>
          </w:p>
        </w:tc>
        <w:tc>
          <w:tcPr>
            <w:tcW w:w="6095" w:type="dxa"/>
            <w:gridSpan w:val="3"/>
            <w:vAlign w:val="center"/>
          </w:tcPr>
          <w:p>
            <w:pPr>
              <w:pStyle w:val="12"/>
            </w:pPr>
            <w:r>
              <w:t>冀财政法[2025]43号提前下达2026年中央政法纪检监察转移支付资金（扫黑除恶业务装备费）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用于购置无人机侦查设备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1.预防打击涉黑涉恶违法犯罪活动，确保辖区社会治安稳定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购置数量</w:t>
            </w:r>
          </w:p>
        </w:tc>
        <w:tc>
          <w:tcPr>
            <w:tcW w:w="2268" w:type="dxa"/>
            <w:vAlign w:val="center"/>
          </w:tcPr>
          <w:p>
            <w:pPr>
              <w:pStyle w:val="12"/>
            </w:pPr>
            <w:r>
              <w:t>1个</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16万元</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11、冀财政法[2025]43号提前下达2026年中央政法纪检监察转移支付资金（业务装备费）绩效目标表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13018326P000319100337</w:t>
            </w:r>
          </w:p>
        </w:tc>
        <w:tc>
          <w:tcPr>
            <w:tcW w:w="2835" w:type="dxa"/>
            <w:vAlign w:val="center"/>
          </w:tcPr>
          <w:p>
            <w:pPr>
              <w:pStyle w:val="10"/>
            </w:pPr>
            <w:r>
              <w:t>项目名称</w:t>
            </w:r>
          </w:p>
        </w:tc>
        <w:tc>
          <w:tcPr>
            <w:tcW w:w="6095" w:type="dxa"/>
            <w:gridSpan w:val="3"/>
            <w:vAlign w:val="center"/>
          </w:tcPr>
          <w:p>
            <w:pPr>
              <w:pStyle w:val="12"/>
            </w:pPr>
            <w:r>
              <w:t>冀财政法[2025]43号提前下达2026年中央政法纪检监察转移支付资金（业务装备费）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202.95</w:t>
            </w:r>
          </w:p>
        </w:tc>
        <w:tc>
          <w:tcPr>
            <w:tcW w:w="2835" w:type="dxa"/>
            <w:vAlign w:val="center"/>
          </w:tcPr>
          <w:p>
            <w:pPr>
              <w:pStyle w:val="10"/>
            </w:pPr>
            <w:r>
              <w:t>其中：财政    资金</w:t>
            </w:r>
          </w:p>
        </w:tc>
        <w:tc>
          <w:tcPr>
            <w:tcW w:w="2551" w:type="dxa"/>
            <w:vAlign w:val="center"/>
          </w:tcPr>
          <w:p>
            <w:pPr>
              <w:pStyle w:val="12"/>
            </w:pPr>
            <w:r>
              <w:t>202.95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用于购置视频图像等专用设备装备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1.预防打击违法犯罪活动，确保辖区社会治安稳定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技侦设备数量</w:t>
            </w:r>
          </w:p>
        </w:tc>
        <w:tc>
          <w:tcPr>
            <w:tcW w:w="5386" w:type="dxa"/>
            <w:vAlign w:val="center"/>
          </w:tcPr>
          <w:p>
            <w:pPr>
              <w:pStyle w:val="12"/>
            </w:pPr>
            <w:r>
              <w:t>技侦设备数量</w:t>
            </w:r>
          </w:p>
          <w:p>
            <w:pPr>
              <w:pStyle w:val="12"/>
            </w:pPr>
          </w:p>
        </w:tc>
        <w:tc>
          <w:tcPr>
            <w:tcW w:w="2268" w:type="dxa"/>
            <w:vAlign w:val="center"/>
          </w:tcPr>
          <w:p>
            <w:pPr>
              <w:pStyle w:val="12"/>
            </w:pPr>
            <w:r>
              <w:t>1个</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购置完成及时率</w:t>
            </w:r>
          </w:p>
        </w:tc>
        <w:tc>
          <w:tcPr>
            <w:tcW w:w="5386" w:type="dxa"/>
            <w:vAlign w:val="center"/>
          </w:tcPr>
          <w:p>
            <w:pPr>
              <w:pStyle w:val="12"/>
            </w:pPr>
            <w:r>
              <w:t>购置完成及时率</w:t>
            </w:r>
          </w:p>
        </w:tc>
        <w:tc>
          <w:tcPr>
            <w:tcW w:w="2268" w:type="dxa"/>
            <w:vAlign w:val="center"/>
          </w:tcPr>
          <w:p>
            <w:pPr>
              <w:pStyle w:val="12"/>
            </w:pPr>
            <w:r>
              <w:t>100%</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2029475元</w:t>
            </w:r>
          </w:p>
        </w:tc>
        <w:tc>
          <w:tcPr>
            <w:tcW w:w="1276" w:type="dxa"/>
            <w:vAlign w:val="center"/>
          </w:tcPr>
          <w:p>
            <w:pPr>
              <w:pStyle w:val="12"/>
            </w:pPr>
            <w:r>
              <w:t>冀财政法[2025]43号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12、晋州市公安局执法办案管理中心项目绩效目标表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130183247YH9HL8L0BHXM</w:t>
            </w:r>
          </w:p>
        </w:tc>
        <w:tc>
          <w:tcPr>
            <w:tcW w:w="2835" w:type="dxa"/>
            <w:vAlign w:val="center"/>
          </w:tcPr>
          <w:p>
            <w:pPr>
              <w:pStyle w:val="10"/>
            </w:pPr>
            <w:r>
              <w:t>项目名称</w:t>
            </w:r>
          </w:p>
        </w:tc>
        <w:tc>
          <w:tcPr>
            <w:tcW w:w="6095" w:type="dxa"/>
            <w:gridSpan w:val="3"/>
            <w:vAlign w:val="center"/>
          </w:tcPr>
          <w:p>
            <w:pPr>
              <w:pStyle w:val="12"/>
            </w:pPr>
            <w:r>
              <w:t>晋州市公安局执法办案管理中心项目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907.40</w:t>
            </w:r>
          </w:p>
        </w:tc>
        <w:tc>
          <w:tcPr>
            <w:tcW w:w="2835" w:type="dxa"/>
            <w:vAlign w:val="center"/>
          </w:tcPr>
          <w:p>
            <w:pPr>
              <w:pStyle w:val="10"/>
            </w:pPr>
            <w:r>
              <w:t>其中：财政    资金</w:t>
            </w:r>
          </w:p>
        </w:tc>
        <w:tc>
          <w:tcPr>
            <w:tcW w:w="2551" w:type="dxa"/>
            <w:vAlign w:val="center"/>
          </w:tcPr>
          <w:p>
            <w:pPr>
              <w:pStyle w:val="12"/>
            </w:pPr>
            <w:r>
              <w:t>907.40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用于建设执法办案管理中心。</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80%</w:t>
            </w:r>
          </w:p>
        </w:tc>
        <w:tc>
          <w:tcPr>
            <w:tcW w:w="2551" w:type="dxa"/>
            <w:vAlign w:val="center"/>
          </w:tcPr>
          <w:p>
            <w:pPr>
              <w:pStyle w:val="13"/>
            </w:pPr>
            <w:r>
              <w:t>97%</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1.为深化执法规范化建设，持续推动提升公安工作法治化水和执法公信力，现需建设执法办案管理中心。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建设数量</w:t>
            </w:r>
          </w:p>
        </w:tc>
        <w:tc>
          <w:tcPr>
            <w:tcW w:w="5386" w:type="dxa"/>
            <w:vAlign w:val="center"/>
          </w:tcPr>
          <w:p>
            <w:pPr>
              <w:pStyle w:val="12"/>
            </w:pPr>
            <w:r>
              <w:t>建设数量</w:t>
            </w:r>
          </w:p>
          <w:p>
            <w:pPr>
              <w:pStyle w:val="12"/>
            </w:pPr>
          </w:p>
        </w:tc>
        <w:tc>
          <w:tcPr>
            <w:tcW w:w="2268" w:type="dxa"/>
            <w:vAlign w:val="center"/>
          </w:tcPr>
          <w:p>
            <w:pPr>
              <w:pStyle w:val="12"/>
            </w:pPr>
            <w:r>
              <w:t>1个</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1300万元</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13、警务辅助人员绩效目标表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13018326P00032810171A</w:t>
            </w:r>
          </w:p>
        </w:tc>
        <w:tc>
          <w:tcPr>
            <w:tcW w:w="2835" w:type="dxa"/>
            <w:vAlign w:val="center"/>
          </w:tcPr>
          <w:p>
            <w:pPr>
              <w:pStyle w:val="10"/>
            </w:pPr>
            <w:r>
              <w:t>项目名称</w:t>
            </w:r>
          </w:p>
        </w:tc>
        <w:tc>
          <w:tcPr>
            <w:tcW w:w="6095" w:type="dxa"/>
            <w:gridSpan w:val="3"/>
            <w:vAlign w:val="center"/>
          </w:tcPr>
          <w:p>
            <w:pPr>
              <w:pStyle w:val="12"/>
            </w:pPr>
            <w:r>
              <w:t>警务辅助人员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604.60</w:t>
            </w:r>
          </w:p>
        </w:tc>
        <w:tc>
          <w:tcPr>
            <w:tcW w:w="2835" w:type="dxa"/>
            <w:vAlign w:val="center"/>
          </w:tcPr>
          <w:p>
            <w:pPr>
              <w:pStyle w:val="10"/>
            </w:pPr>
            <w:r>
              <w:t>其中：财政    资金</w:t>
            </w:r>
          </w:p>
        </w:tc>
        <w:tc>
          <w:tcPr>
            <w:tcW w:w="2551" w:type="dxa"/>
            <w:vAlign w:val="center"/>
          </w:tcPr>
          <w:p>
            <w:pPr>
              <w:pStyle w:val="12"/>
            </w:pPr>
            <w:r>
              <w:t>604.60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用于发放137名公安辅警1-12月工资保险服务费</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1.为了保障辅警的合法权益，需及时发放137名公安辅警1-12月工资保险服务费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发放工资人数</w:t>
            </w:r>
          </w:p>
        </w:tc>
        <w:tc>
          <w:tcPr>
            <w:tcW w:w="5386" w:type="dxa"/>
            <w:vAlign w:val="center"/>
          </w:tcPr>
          <w:p>
            <w:pPr>
              <w:pStyle w:val="12"/>
            </w:pPr>
            <w:r>
              <w:t>发放工资人数</w:t>
            </w:r>
          </w:p>
          <w:p>
            <w:pPr>
              <w:pStyle w:val="12"/>
            </w:pPr>
          </w:p>
        </w:tc>
        <w:tc>
          <w:tcPr>
            <w:tcW w:w="2268" w:type="dxa"/>
            <w:vAlign w:val="center"/>
          </w:tcPr>
          <w:p>
            <w:pPr>
              <w:pStyle w:val="12"/>
            </w:pPr>
            <w:r>
              <w:t>137人</w:t>
            </w:r>
          </w:p>
        </w:tc>
        <w:tc>
          <w:tcPr>
            <w:tcW w:w="1276" w:type="dxa"/>
            <w:vAlign w:val="center"/>
          </w:tcPr>
          <w:p>
            <w:pPr>
              <w:pStyle w:val="12"/>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辅助管理人员（工勤人员）经费财政拨款专款专用情况</w:t>
            </w:r>
          </w:p>
        </w:tc>
        <w:tc>
          <w:tcPr>
            <w:tcW w:w="2268" w:type="dxa"/>
            <w:vAlign w:val="center"/>
          </w:tcPr>
          <w:p>
            <w:pPr>
              <w:pStyle w:val="12"/>
            </w:pPr>
            <w:r>
              <w:t>100%</w:t>
            </w:r>
          </w:p>
        </w:tc>
        <w:tc>
          <w:tcPr>
            <w:tcW w:w="1276" w:type="dxa"/>
            <w:vAlign w:val="center"/>
          </w:tcPr>
          <w:p>
            <w:pPr>
              <w:pStyle w:val="12"/>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≥90%</w:t>
            </w:r>
          </w:p>
        </w:tc>
        <w:tc>
          <w:tcPr>
            <w:tcW w:w="1276" w:type="dxa"/>
            <w:vAlign w:val="center"/>
          </w:tcPr>
          <w:p>
            <w:pPr>
              <w:pStyle w:val="12"/>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604.6万元</w:t>
            </w:r>
          </w:p>
        </w:tc>
        <w:tc>
          <w:tcPr>
            <w:tcW w:w="1276" w:type="dxa"/>
            <w:vAlign w:val="center"/>
          </w:tcPr>
          <w:p>
            <w:pPr>
              <w:pStyle w:val="12"/>
            </w:pPr>
            <w:r>
              <w:t>晋州市最低工资保障标准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14、视频监控电费绩效目标表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13018326P00032810173H</w:t>
            </w:r>
          </w:p>
        </w:tc>
        <w:tc>
          <w:tcPr>
            <w:tcW w:w="2835" w:type="dxa"/>
            <w:vAlign w:val="center"/>
          </w:tcPr>
          <w:p>
            <w:pPr>
              <w:pStyle w:val="10"/>
            </w:pPr>
            <w:r>
              <w:t>项目名称</w:t>
            </w:r>
          </w:p>
        </w:tc>
        <w:tc>
          <w:tcPr>
            <w:tcW w:w="6095" w:type="dxa"/>
            <w:gridSpan w:val="3"/>
            <w:vAlign w:val="center"/>
          </w:tcPr>
          <w:p>
            <w:pPr>
              <w:pStyle w:val="12"/>
            </w:pPr>
            <w:r>
              <w:t>视频监控电费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为确保我市天网、雪亮、利民实事农村监控设备正常运行，在维护社会稳定、侦查破案、服务大众、重点管控等方面充分发挥作用</w:t>
            </w:r>
            <w:r>
              <w:tab/>
            </w:r>
            <w:r>
              <w:tab/>
            </w:r>
            <w:r>
              <w:tab/>
            </w:r>
            <w:r>
              <w:tab/>
            </w:r>
            <w:r>
              <w:tab/>
            </w:r>
          </w:p>
          <w:p>
            <w:pPr>
              <w:pStyle w:val="12"/>
            </w:pP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1.为确保我市天网、雪亮、利民实事农村监控设备正常运行，在维护社会稳定、侦查破案、服务大众、重点管控等方面充分发挥作用</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监控摄像机数量</w:t>
            </w:r>
          </w:p>
        </w:tc>
        <w:tc>
          <w:tcPr>
            <w:tcW w:w="5386" w:type="dxa"/>
            <w:vAlign w:val="center"/>
          </w:tcPr>
          <w:p>
            <w:pPr>
              <w:pStyle w:val="12"/>
            </w:pPr>
            <w:r>
              <w:t>监控摄像机数量</w:t>
            </w:r>
          </w:p>
        </w:tc>
        <w:tc>
          <w:tcPr>
            <w:tcW w:w="2268" w:type="dxa"/>
            <w:vAlign w:val="center"/>
          </w:tcPr>
          <w:p>
            <w:pPr>
              <w:pStyle w:val="12"/>
            </w:pPr>
            <w:r>
              <w:t>2500个</w:t>
            </w:r>
          </w:p>
        </w:tc>
        <w:tc>
          <w:tcPr>
            <w:tcW w:w="1276" w:type="dxa"/>
            <w:vAlign w:val="center"/>
          </w:tcPr>
          <w:p>
            <w:pPr>
              <w:pStyle w:val="12"/>
            </w:pPr>
            <w:r>
              <w:t>上年统计数据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正常使用率</w:t>
            </w:r>
          </w:p>
        </w:tc>
        <w:tc>
          <w:tcPr>
            <w:tcW w:w="2268" w:type="dxa"/>
            <w:vAlign w:val="center"/>
          </w:tcPr>
          <w:p>
            <w:pPr>
              <w:pStyle w:val="12"/>
            </w:pPr>
            <w:r>
              <w:t>≥95%</w:t>
            </w:r>
          </w:p>
        </w:tc>
        <w:tc>
          <w:tcPr>
            <w:tcW w:w="1276" w:type="dxa"/>
            <w:vAlign w:val="center"/>
          </w:tcPr>
          <w:p>
            <w:pPr>
              <w:pStyle w:val="12"/>
            </w:pPr>
            <w:r>
              <w:t>上年统计数据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tc>
        <w:tc>
          <w:tcPr>
            <w:tcW w:w="5386" w:type="dxa"/>
            <w:vAlign w:val="center"/>
          </w:tcPr>
          <w:p>
            <w:pPr>
              <w:pStyle w:val="12"/>
            </w:pPr>
            <w:r>
              <w:t>业务处理及时性（%）</w:t>
            </w:r>
          </w:p>
        </w:tc>
        <w:tc>
          <w:tcPr>
            <w:tcW w:w="2268" w:type="dxa"/>
            <w:vAlign w:val="center"/>
          </w:tcPr>
          <w:p>
            <w:pPr>
              <w:pStyle w:val="12"/>
            </w:pPr>
            <w:r>
              <w:t>100%</w:t>
            </w:r>
          </w:p>
        </w:tc>
        <w:tc>
          <w:tcPr>
            <w:tcW w:w="1276" w:type="dxa"/>
            <w:vAlign w:val="center"/>
          </w:tcPr>
          <w:p>
            <w:pPr>
              <w:pStyle w:val="12"/>
            </w:pPr>
            <w:r>
              <w:t>上年统计数据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50万元</w:t>
            </w:r>
          </w:p>
        </w:tc>
        <w:tc>
          <w:tcPr>
            <w:tcW w:w="1276" w:type="dxa"/>
            <w:vAlign w:val="center"/>
          </w:tcPr>
          <w:p>
            <w:pPr>
              <w:pStyle w:val="12"/>
            </w:pPr>
            <w:r>
              <w:t>上年统计数据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312001晋州市公安局本级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379.00</w:t>
            </w:r>
          </w:p>
        </w:tc>
        <w:tc>
          <w:tcPr>
            <w:tcW w:w="964" w:type="dxa"/>
            <w:vAlign w:val="center"/>
          </w:tcPr>
          <w:p>
            <w:pPr>
              <w:pStyle w:val="15"/>
            </w:pPr>
            <w:r>
              <w:t>379.00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晋州市公安局本级小计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379.00</w:t>
            </w:r>
          </w:p>
        </w:tc>
        <w:tc>
          <w:tcPr>
            <w:tcW w:w="964" w:type="dxa"/>
            <w:vAlign w:val="center"/>
          </w:tcPr>
          <w:p>
            <w:pPr>
              <w:pStyle w:val="15"/>
            </w:pPr>
            <w:r>
              <w:t>379.00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（运转保障费）</w:t>
            </w:r>
          </w:p>
        </w:tc>
        <w:tc>
          <w:tcPr>
            <w:tcW w:w="964" w:type="dxa"/>
            <w:vAlign w:val="center"/>
          </w:tcPr>
          <w:p>
            <w:pPr>
              <w:pStyle w:val="11"/>
            </w:pPr>
            <w:r>
              <w:t>641.08</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200.00</w:t>
            </w:r>
          </w:p>
        </w:tc>
        <w:tc>
          <w:tcPr>
            <w:tcW w:w="964" w:type="dxa"/>
            <w:vAlign w:val="center"/>
          </w:tcPr>
          <w:p>
            <w:pPr>
              <w:pStyle w:val="11"/>
            </w:pPr>
            <w:r>
              <w:t>200.00</w:t>
            </w:r>
          </w:p>
        </w:tc>
        <w:tc>
          <w:tcPr>
            <w:tcW w:w="964" w:type="dxa"/>
            <w:vAlign w:val="center"/>
          </w:tcPr>
          <w:p>
            <w:pPr>
              <w:pStyle w:val="11"/>
            </w:pPr>
            <w:r>
              <w:t>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（运转保障费）</w:t>
            </w:r>
          </w:p>
        </w:tc>
        <w:tc>
          <w:tcPr>
            <w:tcW w:w="964" w:type="dxa"/>
            <w:vAlign w:val="center"/>
          </w:tcPr>
          <w:p>
            <w:pPr>
              <w:pStyle w:val="11"/>
            </w:pPr>
            <w:r>
              <w:t>641.08</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冀财政法[2025]43号提前下达2026年中央政法纪检监察转移支付资金（业务装备费）</w:t>
            </w:r>
          </w:p>
        </w:tc>
        <w:tc>
          <w:tcPr>
            <w:tcW w:w="964" w:type="dxa"/>
            <w:vAlign w:val="center"/>
          </w:tcPr>
          <w:p>
            <w:pPr>
              <w:pStyle w:val="11"/>
            </w:pPr>
            <w:r>
              <w:t>202.95</w:t>
            </w:r>
          </w:p>
        </w:tc>
        <w:tc>
          <w:tcPr>
            <w:tcW w:w="1134" w:type="dxa"/>
            <w:vAlign w:val="center"/>
          </w:tcPr>
          <w:p>
            <w:pPr>
              <w:pStyle w:val="12"/>
            </w:pPr>
            <w:r>
              <w:t>政法、消防、检测设备零部件</w:t>
            </w:r>
          </w:p>
        </w:tc>
        <w:tc>
          <w:tcPr>
            <w:tcW w:w="1134" w:type="dxa"/>
            <w:vAlign w:val="center"/>
          </w:tcPr>
          <w:p>
            <w:pPr>
              <w:pStyle w:val="12"/>
            </w:pPr>
            <w:r>
              <w:t>A02371400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47.00</w:t>
            </w:r>
          </w:p>
        </w:tc>
        <w:tc>
          <w:tcPr>
            <w:tcW w:w="964" w:type="dxa"/>
            <w:vAlign w:val="center"/>
          </w:tcPr>
          <w:p>
            <w:pPr>
              <w:pStyle w:val="11"/>
            </w:pPr>
            <w:r>
              <w:t>47.00</w:t>
            </w:r>
          </w:p>
        </w:tc>
        <w:tc>
          <w:tcPr>
            <w:tcW w:w="964" w:type="dxa"/>
            <w:vAlign w:val="center"/>
          </w:tcPr>
          <w:p>
            <w:pPr>
              <w:pStyle w:val="11"/>
            </w:pPr>
            <w:r>
              <w:t>47.00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冀财政法[2025]43号提前下达2026年中央政法纪检监察转移支付资金（业务装备费）</w:t>
            </w:r>
          </w:p>
        </w:tc>
        <w:tc>
          <w:tcPr>
            <w:tcW w:w="964" w:type="dxa"/>
            <w:vAlign w:val="center"/>
          </w:tcPr>
          <w:p>
            <w:pPr>
              <w:pStyle w:val="11"/>
            </w:pPr>
            <w:r>
              <w:t>202.95</w:t>
            </w:r>
          </w:p>
        </w:tc>
        <w:tc>
          <w:tcPr>
            <w:tcW w:w="1134" w:type="dxa"/>
            <w:vAlign w:val="center"/>
          </w:tcPr>
          <w:p>
            <w:pPr>
              <w:pStyle w:val="12"/>
            </w:pPr>
            <w:r>
              <w:t>其他政法、消防、检测设备</w:t>
            </w:r>
          </w:p>
        </w:tc>
        <w:tc>
          <w:tcPr>
            <w:tcW w:w="1134" w:type="dxa"/>
            <w:vAlign w:val="center"/>
          </w:tcPr>
          <w:p>
            <w:pPr>
              <w:pStyle w:val="12"/>
            </w:pPr>
            <w:r>
              <w:t>A02379900</w:t>
            </w:r>
          </w:p>
        </w:tc>
        <w:tc>
          <w:tcPr>
            <w:tcW w:w="709" w:type="dxa"/>
            <w:vAlign w:val="center"/>
          </w:tcPr>
          <w:p>
            <w:pPr>
              <w:pStyle w:val="13"/>
            </w:pPr>
            <w:r>
              <w:t>套</w:t>
            </w:r>
          </w:p>
        </w:tc>
        <w:tc>
          <w:tcPr>
            <w:tcW w:w="850" w:type="dxa"/>
            <w:vAlign w:val="center"/>
          </w:tcPr>
          <w:p>
            <w:pPr>
              <w:pStyle w:val="11"/>
            </w:pPr>
            <w:r>
              <w:t>14</w:t>
            </w:r>
          </w:p>
        </w:tc>
        <w:tc>
          <w:tcPr>
            <w:tcW w:w="850" w:type="dxa"/>
            <w:vAlign w:val="center"/>
          </w:tcPr>
          <w:p>
            <w:pPr>
              <w:pStyle w:val="11"/>
            </w:pPr>
            <w:r>
              <w:t>5.00</w:t>
            </w:r>
          </w:p>
        </w:tc>
        <w:tc>
          <w:tcPr>
            <w:tcW w:w="964" w:type="dxa"/>
            <w:vAlign w:val="center"/>
          </w:tcPr>
          <w:p>
            <w:pPr>
              <w:pStyle w:val="11"/>
            </w:pPr>
            <w:r>
              <w:t>70.00</w:t>
            </w:r>
          </w:p>
        </w:tc>
        <w:tc>
          <w:tcPr>
            <w:tcW w:w="964" w:type="dxa"/>
            <w:vAlign w:val="center"/>
          </w:tcPr>
          <w:p>
            <w:pPr>
              <w:pStyle w:val="11"/>
            </w:pPr>
            <w:r>
              <w:t>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冀财政法[2025]43号提前下达2026年中央政法纪检监察转移支付资金（业务装备费）</w:t>
            </w:r>
          </w:p>
        </w:tc>
        <w:tc>
          <w:tcPr>
            <w:tcW w:w="964" w:type="dxa"/>
            <w:vAlign w:val="center"/>
          </w:tcPr>
          <w:p>
            <w:pPr>
              <w:pStyle w:val="11"/>
            </w:pPr>
            <w:r>
              <w:t>202.95</w:t>
            </w:r>
          </w:p>
        </w:tc>
        <w:tc>
          <w:tcPr>
            <w:tcW w:w="1134" w:type="dxa"/>
            <w:vAlign w:val="center"/>
          </w:tcPr>
          <w:p>
            <w:pPr>
              <w:pStyle w:val="12"/>
            </w:pPr>
            <w:r>
              <w:t>其他政法、消防、检测设备</w:t>
            </w:r>
          </w:p>
        </w:tc>
        <w:tc>
          <w:tcPr>
            <w:tcW w:w="1134" w:type="dxa"/>
            <w:vAlign w:val="center"/>
          </w:tcPr>
          <w:p>
            <w:pPr>
              <w:pStyle w:val="12"/>
            </w:pPr>
            <w:r>
              <w:t>A02379900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52.00</w:t>
            </w:r>
          </w:p>
        </w:tc>
        <w:tc>
          <w:tcPr>
            <w:tcW w:w="964" w:type="dxa"/>
            <w:vAlign w:val="center"/>
          </w:tcPr>
          <w:p>
            <w:pPr>
              <w:pStyle w:val="11"/>
            </w:pPr>
            <w:r>
              <w:t>52.00</w:t>
            </w:r>
          </w:p>
        </w:tc>
        <w:tc>
          <w:tcPr>
            <w:tcW w:w="964" w:type="dxa"/>
            <w:vAlign w:val="center"/>
          </w:tcPr>
          <w:p>
            <w:pPr>
              <w:pStyle w:val="11"/>
            </w:pPr>
            <w:r>
              <w:t>52.00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晋州市公安局本级上年末固定资产金额为15667.55万元（详见下表）。本年度拟购置固定资产总额为379.00万元，已按要求列入政府采购预算，详见政府采购预算表。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312001晋州市公安局本级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15667.55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17204.01</w:t>
            </w:r>
          </w:p>
        </w:tc>
        <w:tc>
          <w:tcPr>
            <w:tcW w:w="2835" w:type="dxa"/>
            <w:vAlign w:val="center"/>
          </w:tcPr>
          <w:p>
            <w:pPr>
              <w:pStyle w:val="11"/>
            </w:pPr>
            <w:r>
              <w:t>4774.60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19849.87</w:t>
            </w:r>
          </w:p>
        </w:tc>
        <w:tc>
          <w:tcPr>
            <w:tcW w:w="2835" w:type="dxa"/>
            <w:vAlign w:val="center"/>
          </w:tcPr>
          <w:p>
            <w:pPr>
              <w:pStyle w:val="11"/>
            </w:pPr>
            <w:r>
              <w:t>4950.38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62</w:t>
            </w:r>
          </w:p>
        </w:tc>
        <w:tc>
          <w:tcPr>
            <w:tcW w:w="2835" w:type="dxa"/>
            <w:vAlign w:val="center"/>
          </w:tcPr>
          <w:p>
            <w:pPr>
              <w:pStyle w:val="11"/>
            </w:pPr>
            <w:r>
              <w:t>639.91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64</w:t>
            </w:r>
          </w:p>
        </w:tc>
        <w:tc>
          <w:tcPr>
            <w:tcW w:w="2835" w:type="dxa"/>
            <w:vAlign w:val="center"/>
          </w:tcPr>
          <w:p>
            <w:pPr>
              <w:pStyle w:val="11"/>
            </w:pPr>
            <w:r>
              <w:t>7562.04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10439</w:t>
            </w:r>
          </w:p>
        </w:tc>
        <w:tc>
          <w:tcPr>
            <w:tcW w:w="2835" w:type="dxa"/>
            <w:vAlign w:val="center"/>
          </w:tcPr>
          <w:p>
            <w:pPr>
              <w:pStyle w:val="11"/>
            </w:pPr>
            <w:r>
              <w:t>2691.00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二、河北省晋州市看守所收支预算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312003河北省晋州市看守所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285.81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285.81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285.81</w:t>
            </w:r>
          </w:p>
        </w:tc>
        <w:tc>
          <w:tcPr>
            <w:tcW w:w="4535" w:type="dxa"/>
            <w:vAlign w:val="center"/>
          </w:tcPr>
          <w:p>
            <w:pPr>
              <w:pStyle w:val="14"/>
            </w:pPr>
            <w:r>
              <w:t>本年支出合计</w:t>
            </w:r>
          </w:p>
        </w:tc>
        <w:tc>
          <w:tcPr>
            <w:tcW w:w="2126" w:type="dxa"/>
            <w:vAlign w:val="center"/>
          </w:tcPr>
          <w:p>
            <w:pPr>
              <w:pStyle w:val="15"/>
            </w:pPr>
            <w:r>
              <w:t>285.81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285.81</w:t>
            </w:r>
          </w:p>
        </w:tc>
        <w:tc>
          <w:tcPr>
            <w:tcW w:w="4535" w:type="dxa"/>
            <w:vAlign w:val="center"/>
          </w:tcPr>
          <w:p>
            <w:pPr>
              <w:pStyle w:val="14"/>
            </w:pPr>
            <w:r>
              <w:t>支出总计</w:t>
            </w:r>
          </w:p>
        </w:tc>
        <w:tc>
          <w:tcPr>
            <w:tcW w:w="2126" w:type="dxa"/>
            <w:vAlign w:val="center"/>
          </w:tcPr>
          <w:p>
            <w:pPr>
              <w:pStyle w:val="15"/>
            </w:pPr>
            <w:r>
              <w:t>285.81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312003河北省晋州市看守所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285.81</w:t>
            </w:r>
          </w:p>
        </w:tc>
        <w:tc>
          <w:tcPr>
            <w:tcW w:w="1134" w:type="dxa"/>
            <w:vAlign w:val="center"/>
          </w:tcPr>
          <w:p>
            <w:pPr>
              <w:pStyle w:val="15"/>
            </w:pPr>
            <w:r>
              <w:t>285.81</w:t>
            </w:r>
          </w:p>
        </w:tc>
        <w:tc>
          <w:tcPr>
            <w:tcW w:w="1134" w:type="dxa"/>
            <w:vAlign w:val="center"/>
          </w:tcPr>
          <w:p>
            <w:pPr>
              <w:pStyle w:val="15"/>
            </w:pPr>
            <w:r>
              <w:t>285.81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285.81</w:t>
            </w:r>
          </w:p>
        </w:tc>
        <w:tc>
          <w:tcPr>
            <w:tcW w:w="1134" w:type="dxa"/>
            <w:vAlign w:val="center"/>
          </w:tcPr>
          <w:p>
            <w:pPr>
              <w:pStyle w:val="11"/>
            </w:pPr>
            <w:r>
              <w:t>285.81</w:t>
            </w:r>
          </w:p>
        </w:tc>
        <w:tc>
          <w:tcPr>
            <w:tcW w:w="1134" w:type="dxa"/>
            <w:vAlign w:val="center"/>
          </w:tcPr>
          <w:p>
            <w:pPr>
              <w:pStyle w:val="11"/>
            </w:pPr>
            <w:r>
              <w:t>285.81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285.81</w:t>
            </w:r>
          </w:p>
        </w:tc>
        <w:tc>
          <w:tcPr>
            <w:tcW w:w="1134" w:type="dxa"/>
            <w:vAlign w:val="center"/>
          </w:tcPr>
          <w:p>
            <w:pPr>
              <w:pStyle w:val="11"/>
            </w:pPr>
            <w:r>
              <w:t>285.81</w:t>
            </w:r>
          </w:p>
        </w:tc>
        <w:tc>
          <w:tcPr>
            <w:tcW w:w="1134" w:type="dxa"/>
            <w:vAlign w:val="center"/>
          </w:tcPr>
          <w:p>
            <w:pPr>
              <w:pStyle w:val="11"/>
            </w:pPr>
            <w:r>
              <w:t>285.81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2040221</w:t>
            </w:r>
          </w:p>
        </w:tc>
        <w:tc>
          <w:tcPr>
            <w:tcW w:w="1559" w:type="dxa"/>
            <w:vAlign w:val="center"/>
          </w:tcPr>
          <w:p>
            <w:pPr>
              <w:pStyle w:val="12"/>
            </w:pPr>
            <w:r>
              <w:t>特别业务</w:t>
            </w:r>
          </w:p>
        </w:tc>
        <w:tc>
          <w:tcPr>
            <w:tcW w:w="1134" w:type="dxa"/>
            <w:vAlign w:val="center"/>
          </w:tcPr>
          <w:p>
            <w:pPr>
              <w:pStyle w:val="11"/>
            </w:pPr>
            <w:r>
              <w:t>285.81</w:t>
            </w:r>
          </w:p>
        </w:tc>
        <w:tc>
          <w:tcPr>
            <w:tcW w:w="1134" w:type="dxa"/>
            <w:vAlign w:val="center"/>
          </w:tcPr>
          <w:p>
            <w:pPr>
              <w:pStyle w:val="11"/>
            </w:pPr>
            <w:r>
              <w:t>285.81</w:t>
            </w:r>
          </w:p>
        </w:tc>
        <w:tc>
          <w:tcPr>
            <w:tcW w:w="1134" w:type="dxa"/>
            <w:vAlign w:val="center"/>
          </w:tcPr>
          <w:p>
            <w:pPr>
              <w:pStyle w:val="11"/>
            </w:pPr>
            <w:r>
              <w:t>285.81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312003河北省晋州市看守所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285.81</w:t>
            </w:r>
          </w:p>
        </w:tc>
        <w:tc>
          <w:tcPr>
            <w:tcW w:w="1361" w:type="dxa"/>
            <w:vAlign w:val="center"/>
          </w:tcPr>
          <w:p>
            <w:pPr>
              <w:pStyle w:val="15"/>
            </w:pPr>
            <w:r>
              <w:t>129.58</w:t>
            </w:r>
          </w:p>
        </w:tc>
        <w:tc>
          <w:tcPr>
            <w:tcW w:w="1361" w:type="dxa"/>
            <w:vAlign w:val="center"/>
          </w:tcPr>
          <w:p>
            <w:pPr>
              <w:pStyle w:val="15"/>
            </w:pPr>
            <w:r>
              <w:t>156.23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285.81</w:t>
            </w:r>
          </w:p>
        </w:tc>
        <w:tc>
          <w:tcPr>
            <w:tcW w:w="1361" w:type="dxa"/>
            <w:vAlign w:val="center"/>
          </w:tcPr>
          <w:p>
            <w:pPr>
              <w:pStyle w:val="11"/>
            </w:pPr>
            <w:r>
              <w:t>129.58</w:t>
            </w:r>
          </w:p>
        </w:tc>
        <w:tc>
          <w:tcPr>
            <w:tcW w:w="1361" w:type="dxa"/>
            <w:vAlign w:val="center"/>
          </w:tcPr>
          <w:p>
            <w:pPr>
              <w:pStyle w:val="11"/>
            </w:pPr>
            <w:r>
              <w:t>156.23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285.81</w:t>
            </w:r>
          </w:p>
        </w:tc>
        <w:tc>
          <w:tcPr>
            <w:tcW w:w="1361" w:type="dxa"/>
            <w:vAlign w:val="center"/>
          </w:tcPr>
          <w:p>
            <w:pPr>
              <w:pStyle w:val="11"/>
            </w:pPr>
            <w:r>
              <w:t>129.58</w:t>
            </w:r>
          </w:p>
        </w:tc>
        <w:tc>
          <w:tcPr>
            <w:tcW w:w="1361" w:type="dxa"/>
            <w:vAlign w:val="center"/>
          </w:tcPr>
          <w:p>
            <w:pPr>
              <w:pStyle w:val="11"/>
            </w:pPr>
            <w:r>
              <w:t>156.23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2040221</w:t>
            </w:r>
          </w:p>
        </w:tc>
        <w:tc>
          <w:tcPr>
            <w:tcW w:w="4535" w:type="dxa"/>
            <w:vAlign w:val="center"/>
          </w:tcPr>
          <w:p>
            <w:pPr>
              <w:pStyle w:val="12"/>
            </w:pPr>
            <w:r>
              <w:t>特别业务</w:t>
            </w:r>
          </w:p>
        </w:tc>
        <w:tc>
          <w:tcPr>
            <w:tcW w:w="1361" w:type="dxa"/>
            <w:vAlign w:val="center"/>
          </w:tcPr>
          <w:p>
            <w:pPr>
              <w:pStyle w:val="11"/>
            </w:pPr>
            <w:r>
              <w:t>285.81</w:t>
            </w:r>
          </w:p>
        </w:tc>
        <w:tc>
          <w:tcPr>
            <w:tcW w:w="1361" w:type="dxa"/>
            <w:vAlign w:val="center"/>
          </w:tcPr>
          <w:p>
            <w:pPr>
              <w:pStyle w:val="11"/>
            </w:pPr>
            <w:r>
              <w:t>129.58</w:t>
            </w:r>
          </w:p>
        </w:tc>
        <w:tc>
          <w:tcPr>
            <w:tcW w:w="1361" w:type="dxa"/>
            <w:vAlign w:val="center"/>
          </w:tcPr>
          <w:p>
            <w:pPr>
              <w:pStyle w:val="11"/>
            </w:pPr>
            <w:r>
              <w:t>156.23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312003河北省晋州市看守所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285.81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285.81</w:t>
            </w:r>
          </w:p>
        </w:tc>
        <w:tc>
          <w:tcPr>
            <w:tcW w:w="1474" w:type="dxa"/>
            <w:vAlign w:val="center"/>
          </w:tcPr>
          <w:p>
            <w:pPr>
              <w:pStyle w:val="11"/>
            </w:pPr>
            <w:r>
              <w:t>285.81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285.81</w:t>
            </w:r>
          </w:p>
        </w:tc>
        <w:tc>
          <w:tcPr>
            <w:tcW w:w="3402" w:type="dxa"/>
            <w:vAlign w:val="center"/>
          </w:tcPr>
          <w:p>
            <w:pPr>
              <w:pStyle w:val="14"/>
            </w:pPr>
            <w:r>
              <w:t>本年支出合计</w:t>
            </w:r>
          </w:p>
        </w:tc>
        <w:tc>
          <w:tcPr>
            <w:tcW w:w="1474" w:type="dxa"/>
            <w:vAlign w:val="center"/>
          </w:tcPr>
          <w:p>
            <w:pPr>
              <w:pStyle w:val="15"/>
            </w:pPr>
            <w:r>
              <w:t>285.81</w:t>
            </w:r>
          </w:p>
        </w:tc>
        <w:tc>
          <w:tcPr>
            <w:tcW w:w="1474" w:type="dxa"/>
            <w:vAlign w:val="center"/>
          </w:tcPr>
          <w:p>
            <w:pPr>
              <w:pStyle w:val="15"/>
            </w:pPr>
            <w:r>
              <w:t>285.81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285.81</w:t>
            </w:r>
          </w:p>
        </w:tc>
        <w:tc>
          <w:tcPr>
            <w:tcW w:w="3402" w:type="dxa"/>
            <w:vAlign w:val="center"/>
          </w:tcPr>
          <w:p>
            <w:pPr>
              <w:pStyle w:val="14"/>
            </w:pPr>
            <w:r>
              <w:t>支出总计</w:t>
            </w:r>
          </w:p>
        </w:tc>
        <w:tc>
          <w:tcPr>
            <w:tcW w:w="1474" w:type="dxa"/>
            <w:vAlign w:val="center"/>
          </w:tcPr>
          <w:p>
            <w:pPr>
              <w:pStyle w:val="15"/>
            </w:pPr>
            <w:r>
              <w:t>285.81</w:t>
            </w:r>
          </w:p>
        </w:tc>
        <w:tc>
          <w:tcPr>
            <w:tcW w:w="1474" w:type="dxa"/>
            <w:vAlign w:val="center"/>
          </w:tcPr>
          <w:p>
            <w:pPr>
              <w:pStyle w:val="15"/>
            </w:pPr>
            <w:r>
              <w:t>285.81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312003河北省晋州市看守所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285.81</w:t>
            </w:r>
          </w:p>
        </w:tc>
        <w:tc>
          <w:tcPr>
            <w:tcW w:w="2551" w:type="dxa"/>
            <w:vAlign w:val="center"/>
          </w:tcPr>
          <w:p>
            <w:pPr>
              <w:pStyle w:val="15"/>
            </w:pPr>
            <w:r>
              <w:t>129.58</w:t>
            </w:r>
          </w:p>
        </w:tc>
        <w:tc>
          <w:tcPr>
            <w:tcW w:w="2551" w:type="dxa"/>
            <w:vAlign w:val="center"/>
          </w:tcPr>
          <w:p>
            <w:pPr>
              <w:pStyle w:val="15"/>
            </w:pPr>
            <w:r>
              <w:t>156.23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285.81</w:t>
            </w:r>
          </w:p>
        </w:tc>
        <w:tc>
          <w:tcPr>
            <w:tcW w:w="2551" w:type="dxa"/>
            <w:vAlign w:val="center"/>
          </w:tcPr>
          <w:p>
            <w:pPr>
              <w:pStyle w:val="11"/>
            </w:pPr>
            <w:r>
              <w:t>129.58</w:t>
            </w:r>
          </w:p>
        </w:tc>
        <w:tc>
          <w:tcPr>
            <w:tcW w:w="2551" w:type="dxa"/>
            <w:vAlign w:val="center"/>
          </w:tcPr>
          <w:p>
            <w:pPr>
              <w:pStyle w:val="11"/>
            </w:pPr>
            <w:r>
              <w:t>156.23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285.81</w:t>
            </w:r>
          </w:p>
        </w:tc>
        <w:tc>
          <w:tcPr>
            <w:tcW w:w="2551" w:type="dxa"/>
            <w:vAlign w:val="center"/>
          </w:tcPr>
          <w:p>
            <w:pPr>
              <w:pStyle w:val="11"/>
            </w:pPr>
            <w:r>
              <w:t>129.58</w:t>
            </w:r>
          </w:p>
        </w:tc>
        <w:tc>
          <w:tcPr>
            <w:tcW w:w="2551" w:type="dxa"/>
            <w:vAlign w:val="center"/>
          </w:tcPr>
          <w:p>
            <w:pPr>
              <w:pStyle w:val="11"/>
            </w:pPr>
            <w:r>
              <w:t>156.23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2040221</w:t>
            </w:r>
          </w:p>
        </w:tc>
        <w:tc>
          <w:tcPr>
            <w:tcW w:w="4535" w:type="dxa"/>
            <w:vAlign w:val="center"/>
          </w:tcPr>
          <w:p>
            <w:pPr>
              <w:pStyle w:val="12"/>
            </w:pPr>
            <w:r>
              <w:t>特别业务</w:t>
            </w:r>
          </w:p>
        </w:tc>
        <w:tc>
          <w:tcPr>
            <w:tcW w:w="2551" w:type="dxa"/>
            <w:vAlign w:val="center"/>
          </w:tcPr>
          <w:p>
            <w:pPr>
              <w:pStyle w:val="11"/>
            </w:pPr>
            <w:r>
              <w:t>285.81</w:t>
            </w:r>
          </w:p>
        </w:tc>
        <w:tc>
          <w:tcPr>
            <w:tcW w:w="2551" w:type="dxa"/>
            <w:vAlign w:val="center"/>
          </w:tcPr>
          <w:p>
            <w:pPr>
              <w:pStyle w:val="11"/>
            </w:pPr>
            <w:r>
              <w:t>129.58</w:t>
            </w:r>
          </w:p>
        </w:tc>
        <w:tc>
          <w:tcPr>
            <w:tcW w:w="2551" w:type="dxa"/>
            <w:vAlign w:val="center"/>
          </w:tcPr>
          <w:p>
            <w:pPr>
              <w:pStyle w:val="11"/>
            </w:pPr>
            <w:r>
              <w:t>156.23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312003河北省晋州市看守所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129.58</w:t>
            </w:r>
          </w:p>
        </w:tc>
        <w:tc>
          <w:tcPr>
            <w:tcW w:w="2551" w:type="dxa"/>
            <w:vAlign w:val="center"/>
          </w:tcPr>
          <w:p>
            <w:pPr>
              <w:pStyle w:val="15"/>
            </w:pPr>
            <w:r>
              <w:t>84.00</w:t>
            </w:r>
          </w:p>
        </w:tc>
        <w:tc>
          <w:tcPr>
            <w:tcW w:w="2551" w:type="dxa"/>
            <w:vAlign w:val="center"/>
          </w:tcPr>
          <w:p>
            <w:pPr>
              <w:pStyle w:val="15"/>
            </w:pPr>
            <w:r>
              <w:t>45.58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84.00</w:t>
            </w:r>
          </w:p>
        </w:tc>
        <w:tc>
          <w:tcPr>
            <w:tcW w:w="2551" w:type="dxa"/>
            <w:vAlign w:val="center"/>
          </w:tcPr>
          <w:p>
            <w:pPr>
              <w:pStyle w:val="11"/>
            </w:pPr>
            <w:r>
              <w:t>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30106</w:t>
            </w:r>
          </w:p>
        </w:tc>
        <w:tc>
          <w:tcPr>
            <w:tcW w:w="4535" w:type="dxa"/>
            <w:vAlign w:val="center"/>
          </w:tcPr>
          <w:p>
            <w:pPr>
              <w:pStyle w:val="12"/>
            </w:pPr>
            <w:r>
              <w:t>伙食补助费</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45.58</w:t>
            </w:r>
          </w:p>
        </w:tc>
        <w:tc>
          <w:tcPr>
            <w:tcW w:w="2551" w:type="dxa"/>
            <w:vAlign w:val="center"/>
          </w:tcPr>
          <w:p>
            <w:pPr>
              <w:pStyle w:val="11"/>
            </w:pPr>
          </w:p>
        </w:tc>
        <w:tc>
          <w:tcPr>
            <w:tcW w:w="2551" w:type="dxa"/>
            <w:vAlign w:val="center"/>
          </w:tcPr>
          <w:p>
            <w:pPr>
              <w:pStyle w:val="11"/>
            </w:pPr>
            <w:r>
              <w:t>45.58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20.80</w:t>
            </w:r>
          </w:p>
        </w:tc>
        <w:tc>
          <w:tcPr>
            <w:tcW w:w="2551" w:type="dxa"/>
            <w:vAlign w:val="center"/>
          </w:tcPr>
          <w:p>
            <w:pPr>
              <w:pStyle w:val="11"/>
            </w:pPr>
          </w:p>
        </w:tc>
        <w:tc>
          <w:tcPr>
            <w:tcW w:w="2551" w:type="dxa"/>
            <w:vAlign w:val="center"/>
          </w:tcPr>
          <w:p>
            <w:pPr>
              <w:pStyle w:val="11"/>
            </w:pPr>
            <w:r>
              <w:t>20.80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24.78</w:t>
            </w:r>
          </w:p>
        </w:tc>
        <w:tc>
          <w:tcPr>
            <w:tcW w:w="2551" w:type="dxa"/>
            <w:vAlign w:val="center"/>
          </w:tcPr>
          <w:p>
            <w:pPr>
              <w:pStyle w:val="11"/>
            </w:pPr>
          </w:p>
        </w:tc>
        <w:tc>
          <w:tcPr>
            <w:tcW w:w="2551" w:type="dxa"/>
            <w:vAlign w:val="center"/>
          </w:tcPr>
          <w:p>
            <w:pPr>
              <w:pStyle w:val="11"/>
            </w:pPr>
            <w:r>
              <w:t>24.78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312003河北省晋州市看守所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312003河北省晋州市看守所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312003河北省晋州市看守所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河北省晋州市看守所2026年单位预算信息公开情况说明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按照《中华人民共和国预算法》、《地方预决算公开操作规程》和《关于进一步推进预算公开工作的实施意见》规定，现将河北省晋州市看守所2026年单位预算公开如下：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负责根据法律对羁押的犯罪嫌疑人、被告人和罪犯执行武装警戒看守，并保障其安全；对在押人员进行教育，管理在押人员的生活和卫生，保障侦查、起诉和审判工作的顺利进行。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河北省晋州市看守所</w:t>
            </w:r>
          </w:p>
        </w:tc>
        <w:tc>
          <w:tcPr>
            <w:tcW w:w="1843" w:type="dxa"/>
            <w:vAlign w:val="center"/>
          </w:tcPr>
          <w:p>
            <w:pPr>
              <w:pStyle w:val="13"/>
            </w:pPr>
            <w:r>
              <w:t>行政</w:t>
            </w:r>
          </w:p>
        </w:tc>
        <w:tc>
          <w:tcPr>
            <w:tcW w:w="2126" w:type="dxa"/>
            <w:vAlign w:val="center"/>
          </w:tcPr>
          <w:p>
            <w:pPr>
              <w:pStyle w:val="13"/>
            </w:pPr>
            <w:r>
              <w:t>股级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285.81万元，其中：一般公共预算收入285.81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省晋州市看守所年度单位预算中支出预算的总体情况。2026年支出预算285.81万元，其中基本支出129.58万元，包括人员经费84.00万元和日常公用经费45.58万元；项目支出156.23万元，主要为其他劳务派遣人员费用141.23万元，拘留所经费15万元；预计下年使用的单位资金结余0.00万元。委托业务费共计安排141.23万元，主要用于因技术原因确需对外委托的辅助性工作和确有必要对外委托开展咨询、评审、规划等工作。</w:t>
      </w:r>
    </w:p>
    <w:p>
      <w:pPr>
        <w:pStyle w:val="18"/>
      </w:pPr>
      <w:r>
        <w:t>3、比上年增减情况</w:t>
      </w:r>
    </w:p>
    <w:p>
      <w:pPr>
        <w:pStyle w:val="18"/>
      </w:pPr>
      <w:r>
        <w:t>2026年预算收支安排285.81万元，较2025年预算减少12.27万元，其中：基本支出增加0.00万元，主要为与上年度持平。项目支出减少12.27万元，主要为劳务派遣人员减少，造成本年度其他劳务派遣人员费用减少12.27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2026年，我单位机关运行经费共计安排45.58万元，主要用于日常维修、办公用房水电费、办公用房取暖费、 办公用房物业管理费等日常运行支出。</w:t>
      </w:r>
      <w:bookmarkStart w:id="2" w:name="_GoBack"/>
      <w:bookmarkEnd w:id="2"/>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1、拘留所经费绩效目标表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13018326P00032810065K</w:t>
            </w:r>
          </w:p>
        </w:tc>
        <w:tc>
          <w:tcPr>
            <w:tcW w:w="2835" w:type="dxa"/>
            <w:vAlign w:val="center"/>
          </w:tcPr>
          <w:p>
            <w:pPr>
              <w:pStyle w:val="10"/>
            </w:pPr>
            <w:r>
              <w:t>项目名称</w:t>
            </w:r>
          </w:p>
        </w:tc>
        <w:tc>
          <w:tcPr>
            <w:tcW w:w="6095" w:type="dxa"/>
            <w:gridSpan w:val="3"/>
            <w:vAlign w:val="center"/>
          </w:tcPr>
          <w:p>
            <w:pPr>
              <w:pStyle w:val="12"/>
            </w:pPr>
            <w:r>
              <w:t>拘留所经费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用于拘留所日常办公、办案支出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1.保障拘留所日常办公、办案所需资金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案件执结率</w:t>
            </w:r>
          </w:p>
        </w:tc>
        <w:tc>
          <w:tcPr>
            <w:tcW w:w="5386" w:type="dxa"/>
            <w:vAlign w:val="center"/>
          </w:tcPr>
          <w:p>
            <w:pPr>
              <w:pStyle w:val="12"/>
            </w:pPr>
            <w:r>
              <w:t>案件执结率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案件办理率</w:t>
            </w:r>
          </w:p>
        </w:tc>
        <w:tc>
          <w:tcPr>
            <w:tcW w:w="5386" w:type="dxa"/>
            <w:vAlign w:val="center"/>
          </w:tcPr>
          <w:p>
            <w:pPr>
              <w:pStyle w:val="12"/>
            </w:pPr>
            <w:r>
              <w:t>案件办理率</w:t>
            </w:r>
          </w:p>
        </w:tc>
        <w:tc>
          <w:tcPr>
            <w:tcW w:w="2268" w:type="dxa"/>
            <w:vAlign w:val="center"/>
          </w:tcPr>
          <w:p>
            <w:pPr>
              <w:pStyle w:val="12"/>
            </w:pPr>
            <w:r>
              <w:t>≥90%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项目完成率</w:t>
            </w:r>
          </w:p>
        </w:tc>
        <w:tc>
          <w:tcPr>
            <w:tcW w:w="5386" w:type="dxa"/>
            <w:vAlign w:val="center"/>
          </w:tcPr>
          <w:p>
            <w:pPr>
              <w:pStyle w:val="12"/>
            </w:pPr>
            <w:r>
              <w:t>项目完成率</w:t>
            </w:r>
          </w:p>
        </w:tc>
        <w:tc>
          <w:tcPr>
            <w:tcW w:w="2268" w:type="dxa"/>
            <w:vAlign w:val="center"/>
          </w:tcPr>
          <w:p>
            <w:pPr>
              <w:pStyle w:val="12"/>
            </w:pPr>
            <w:r>
              <w:t>≥95%</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所需资金</w:t>
            </w:r>
          </w:p>
        </w:tc>
        <w:tc>
          <w:tcPr>
            <w:tcW w:w="5386" w:type="dxa"/>
            <w:vAlign w:val="center"/>
          </w:tcPr>
          <w:p>
            <w:pPr>
              <w:pStyle w:val="12"/>
            </w:pPr>
            <w:r>
              <w:t>所需资金</w:t>
            </w:r>
          </w:p>
        </w:tc>
        <w:tc>
          <w:tcPr>
            <w:tcW w:w="2268" w:type="dxa"/>
            <w:vAlign w:val="center"/>
          </w:tcPr>
          <w:p>
            <w:pPr>
              <w:pStyle w:val="12"/>
            </w:pPr>
            <w:r>
              <w:t>15万元</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工作效率提高率</w:t>
            </w:r>
          </w:p>
        </w:tc>
        <w:tc>
          <w:tcPr>
            <w:tcW w:w="5386" w:type="dxa"/>
            <w:vAlign w:val="center"/>
          </w:tcPr>
          <w:p>
            <w:pPr>
              <w:pStyle w:val="12"/>
            </w:pPr>
            <w:r>
              <w:t>工作效率提高率</w:t>
            </w:r>
          </w:p>
        </w:tc>
        <w:tc>
          <w:tcPr>
            <w:tcW w:w="2268" w:type="dxa"/>
            <w:vAlign w:val="center"/>
          </w:tcPr>
          <w:p>
            <w:pPr>
              <w:pStyle w:val="12"/>
            </w:pPr>
            <w:r>
              <w:t>≥20%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民警满意度</w:t>
            </w:r>
          </w:p>
        </w:tc>
        <w:tc>
          <w:tcPr>
            <w:tcW w:w="5386" w:type="dxa"/>
            <w:vAlign w:val="center"/>
          </w:tcPr>
          <w:p>
            <w:pPr>
              <w:pStyle w:val="12"/>
            </w:pPr>
            <w:r>
              <w:t>民警满意度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13018326P00032810067T</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141.23</w:t>
            </w:r>
          </w:p>
        </w:tc>
        <w:tc>
          <w:tcPr>
            <w:tcW w:w="2835" w:type="dxa"/>
            <w:vAlign w:val="center"/>
          </w:tcPr>
          <w:p>
            <w:pPr>
              <w:pStyle w:val="10"/>
            </w:pPr>
            <w:r>
              <w:t>其中：财政    资金</w:t>
            </w:r>
          </w:p>
        </w:tc>
        <w:tc>
          <w:tcPr>
            <w:tcW w:w="2551" w:type="dxa"/>
            <w:vAlign w:val="center"/>
          </w:tcPr>
          <w:p>
            <w:pPr>
              <w:pStyle w:val="12"/>
            </w:pPr>
            <w:r>
              <w:t>141.23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用于支付劳务派遣人员工资、保险及管理费。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1.保障劳务派遣人员工资、保险及管理费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劳务派遣人数</w:t>
            </w:r>
          </w:p>
        </w:tc>
        <w:tc>
          <w:tcPr>
            <w:tcW w:w="5386" w:type="dxa"/>
            <w:vAlign w:val="center"/>
          </w:tcPr>
          <w:p>
            <w:pPr>
              <w:pStyle w:val="12"/>
            </w:pPr>
            <w:r>
              <w:t>劳务派遣人数</w:t>
            </w:r>
          </w:p>
        </w:tc>
        <w:tc>
          <w:tcPr>
            <w:tcW w:w="2268" w:type="dxa"/>
            <w:vAlign w:val="center"/>
          </w:tcPr>
          <w:p>
            <w:pPr>
              <w:pStyle w:val="12"/>
            </w:pPr>
            <w:r>
              <w:t>32人</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对劳务派遣人员考核合格率</w:t>
            </w:r>
          </w:p>
        </w:tc>
        <w:tc>
          <w:tcPr>
            <w:tcW w:w="5386" w:type="dxa"/>
            <w:vAlign w:val="center"/>
          </w:tcPr>
          <w:p>
            <w:pPr>
              <w:pStyle w:val="12"/>
            </w:pPr>
            <w:r>
              <w:t>对劳务派遣人员考核合格率</w:t>
            </w:r>
          </w:p>
        </w:tc>
        <w:tc>
          <w:tcPr>
            <w:tcW w:w="2268" w:type="dxa"/>
            <w:vAlign w:val="center"/>
          </w:tcPr>
          <w:p>
            <w:pPr>
              <w:pStyle w:val="12"/>
            </w:pPr>
            <w:r>
              <w:t>≥95%</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项目按计划完成率（%）</w:t>
            </w:r>
          </w:p>
        </w:tc>
        <w:tc>
          <w:tcPr>
            <w:tcW w:w="2268" w:type="dxa"/>
            <w:vAlign w:val="center"/>
          </w:tcPr>
          <w:p>
            <w:pPr>
              <w:pStyle w:val="12"/>
            </w:pPr>
            <w:r>
              <w:t>≥95%</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141.23万元</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≥20%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监管覆盖率</w:t>
            </w:r>
          </w:p>
        </w:tc>
        <w:tc>
          <w:tcPr>
            <w:tcW w:w="5386" w:type="dxa"/>
            <w:vAlign w:val="center"/>
          </w:tcPr>
          <w:p>
            <w:pPr>
              <w:pStyle w:val="12"/>
            </w:pPr>
            <w:r>
              <w:t>监管覆盖率</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312003河北省晋州市看守所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河北省晋州市看守所上年末固定资产金额为1096.15万元（详见下表）。本年度拟购置固定资产总额为0.00万元，已按要求列入政府采购预算，详见政府采购预算表。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312003河北省晋州市看守所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1096.15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8451</w:t>
            </w:r>
          </w:p>
        </w:tc>
        <w:tc>
          <w:tcPr>
            <w:tcW w:w="2835" w:type="dxa"/>
            <w:vAlign w:val="center"/>
          </w:tcPr>
          <w:p>
            <w:pPr>
              <w:pStyle w:val="11"/>
            </w:pPr>
            <w:r>
              <w:t>886.04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3718</w:t>
            </w:r>
          </w:p>
        </w:tc>
        <w:tc>
          <w:tcPr>
            <w:tcW w:w="2835" w:type="dxa"/>
            <w:vAlign w:val="center"/>
          </w:tcPr>
          <w:p>
            <w:pPr>
              <w:pStyle w:val="11"/>
            </w:pPr>
            <w:r>
              <w:t>389.81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393</w:t>
            </w:r>
          </w:p>
        </w:tc>
        <w:tc>
          <w:tcPr>
            <w:tcW w:w="2835" w:type="dxa"/>
            <w:vAlign w:val="center"/>
          </w:tcPr>
          <w:p>
            <w:pPr>
              <w:pStyle w:val="11"/>
            </w:pPr>
            <w:r>
              <w:t>210.11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6B389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59</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2026-03-02T14:29:00Z</dcterms:created>
  <dc:creator>Administrator</dc:creator>
  <cp:lastModifiedBy>Administrator</cp:lastModifiedBy>
  <dcterms:modified xsi:type="dcterms:W3CDTF">2026-03-02T08:40:00Z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