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rFonts w:hint="eastAsia"/>
          <w:b w:val="0"/>
          <w:lang w:val="en-US" w:eastAsia="zh-CN"/>
        </w:rPr>
        <w:t>二</w:t>
      </w:r>
      <w:r>
        <w:rPr>
          <w:b w:val="0"/>
        </w:rPr>
        <w:t>、晋州市中心敬老院收支预算</w:t>
      </w:r>
      <w:r>
        <w:tab/>
      </w:r>
      <w:r>
        <w:rPr>
          <w:rFonts w:hint="eastAsia"/>
          <w:lang w:val="en-US" w:eastAsia="zh-CN"/>
        </w:rPr>
        <w:t>1</w:t>
      </w:r>
      <w:r>
        <w:fldChar w:fldCharType="end"/>
      </w:r>
      <w:r>
        <w:rPr>
          <w:rFonts w:hint="eastAsia"/>
          <w:lang w:val="en-US" w:eastAsia="zh-CN"/>
        </w:rPr>
        <w:t>28</w:t>
      </w:r>
    </w:p>
    <w:p>
      <w:pPr>
        <w:pStyle w:val="2"/>
        <w:tabs>
          <w:tab w:val="right" w:leader="dot" w:pos="14562"/>
        </w:tabs>
      </w:pPr>
      <w:r>
        <w:fldChar w:fldCharType="begin"/>
      </w:r>
      <w:r>
        <w:instrText xml:space="preserve">HYPERLINK \l _Toc_4_4_0000000005</w:instrText>
      </w:r>
      <w:r>
        <w:fldChar w:fldCharType="separate"/>
      </w:r>
      <w:r>
        <w:rPr>
          <w:rFonts w:hint="eastAsia"/>
          <w:b w:val="0"/>
          <w:lang w:val="en-US" w:eastAsia="zh-CN"/>
        </w:rPr>
        <w:t>三</w:t>
      </w:r>
      <w:r>
        <w:rPr>
          <w:b w:val="0"/>
        </w:rPr>
        <w:t>、晋州市社会福利院收支预算</w:t>
      </w:r>
      <w:r>
        <w:tab/>
      </w:r>
      <w:r>
        <w:fldChar w:fldCharType="begin"/>
      </w:r>
      <w:r>
        <w:instrText xml:space="preserve">PAGEREF _Toc_4_4_0000000005 \h</w:instrText>
      </w:r>
      <w:r>
        <w:fldChar w:fldCharType="separate"/>
      </w:r>
      <w:r>
        <w:t>1</w:t>
      </w:r>
      <w:r>
        <w:rPr>
          <w:rFonts w:hint="eastAsia"/>
          <w:lang w:val="en-US" w:eastAsia="zh-CN"/>
        </w:rPr>
        <w:t>4</w:t>
      </w:r>
      <w:r>
        <w:t>9</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_Toc_4_4_0000000006</w:instrText>
      </w:r>
      <w:r>
        <w:fldChar w:fldCharType="separate"/>
      </w:r>
      <w:r>
        <w:rPr>
          <w:rFonts w:hint="eastAsia"/>
          <w:b w:val="0"/>
          <w:lang w:val="en-US" w:eastAsia="zh-CN"/>
        </w:rPr>
        <w:t>四</w:t>
      </w:r>
      <w:r>
        <w:rPr>
          <w:b w:val="0"/>
        </w:rPr>
        <w:t>、晋州市社会救助站收支预算</w:t>
      </w:r>
      <w:r>
        <w:tab/>
      </w:r>
      <w:r>
        <w:fldChar w:fldCharType="begin"/>
      </w:r>
      <w:r>
        <w:instrText xml:space="preserve">PAGEREF _Toc_4_4_0000000006 \h</w:instrText>
      </w:r>
      <w:r>
        <w:fldChar w:fldCharType="separate"/>
      </w:r>
      <w:r>
        <w:t>1</w:t>
      </w:r>
      <w:r>
        <w:rPr>
          <w:rFonts w:hint="eastAsia"/>
          <w:lang w:val="en-US" w:eastAsia="zh-CN"/>
        </w:rPr>
        <w:t>6</w:t>
      </w:r>
      <w:r>
        <w:fldChar w:fldCharType="end"/>
      </w:r>
      <w:r>
        <w:fldChar w:fldCharType="end"/>
      </w:r>
      <w:r>
        <w:rPr>
          <w:rFonts w:hint="eastAsia"/>
          <w:lang w:val="en-US" w:eastAsia="zh-CN"/>
        </w:rPr>
        <w:t>9</w:t>
      </w:r>
    </w:p>
    <w:p>
      <w:pPr>
        <w:pStyle w:val="2"/>
        <w:tabs>
          <w:tab w:val="right" w:leader="dot" w:pos="14562"/>
        </w:tabs>
        <w:rPr>
          <w:rFonts w:hint="default" w:eastAsia="方正仿宋_GBK"/>
          <w:lang w:val="en-US" w:eastAsia="zh-CN"/>
        </w:rPr>
      </w:pPr>
      <w:r>
        <w:fldChar w:fldCharType="begin"/>
      </w:r>
      <w:r>
        <w:instrText xml:space="preserve">HYPERLINK \l _Toc_4_4_0000000007</w:instrText>
      </w:r>
      <w:r>
        <w:fldChar w:fldCharType="separate"/>
      </w:r>
      <w:r>
        <w:rPr>
          <w:rFonts w:hint="eastAsia"/>
          <w:b w:val="0"/>
          <w:lang w:val="en-US" w:eastAsia="zh-CN"/>
        </w:rPr>
        <w:t>五</w:t>
      </w:r>
      <w:r>
        <w:rPr>
          <w:b w:val="0"/>
        </w:rPr>
        <w:t>、晋州市社会救助家庭经济状况核查中心收支预算</w:t>
      </w:r>
      <w:r>
        <w:tab/>
      </w:r>
      <w:r>
        <w:rPr>
          <w:rFonts w:hint="eastAsia"/>
          <w:lang w:val="en-US" w:eastAsia="zh-CN"/>
        </w:rPr>
        <w:t>1</w:t>
      </w:r>
      <w:r>
        <w:fldChar w:fldCharType="end"/>
      </w:r>
      <w:r>
        <w:rPr>
          <w:rFonts w:hint="eastAsia"/>
          <w:lang w:val="en-US" w:eastAsia="zh-CN"/>
        </w:rPr>
        <w:t>89</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314001晋州市民政局本级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6749.75</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461.50</w:t>
            </w: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6749.75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3360.72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7211.25</w:t>
            </w:r>
          </w:p>
        </w:tc>
        <w:tc>
          <w:tcPr>
            <w:tcW w:w="4535" w:type="dxa"/>
            <w:vAlign w:val="center"/>
          </w:tcPr>
          <w:p>
            <w:pPr>
              <w:pStyle w:val="14"/>
            </w:pPr>
            <w:r>
              <w:t>本年支出合计</w:t>
            </w:r>
          </w:p>
        </w:tc>
        <w:tc>
          <w:tcPr>
            <w:tcW w:w="2126" w:type="dxa"/>
            <w:vAlign w:val="center"/>
          </w:tcPr>
          <w:p>
            <w:pPr>
              <w:pStyle w:val="15"/>
            </w:pPr>
            <w:r>
              <w:t>10110.47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2899.22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10110.47</w:t>
            </w:r>
          </w:p>
        </w:tc>
        <w:tc>
          <w:tcPr>
            <w:tcW w:w="4535" w:type="dxa"/>
            <w:vAlign w:val="center"/>
          </w:tcPr>
          <w:p>
            <w:pPr>
              <w:pStyle w:val="14"/>
            </w:pPr>
            <w:r>
              <w:t>支出总计</w:t>
            </w:r>
          </w:p>
        </w:tc>
        <w:tc>
          <w:tcPr>
            <w:tcW w:w="2126" w:type="dxa"/>
            <w:vAlign w:val="center"/>
          </w:tcPr>
          <w:p>
            <w:pPr>
              <w:pStyle w:val="15"/>
            </w:pPr>
            <w:r>
              <w:t>10110.47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314001晋州市民政局本级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10110.47</w:t>
            </w:r>
          </w:p>
        </w:tc>
        <w:tc>
          <w:tcPr>
            <w:tcW w:w="1134" w:type="dxa"/>
            <w:vAlign w:val="center"/>
          </w:tcPr>
          <w:p>
            <w:pPr>
              <w:pStyle w:val="15"/>
            </w:pPr>
            <w:r>
              <w:t>7211.25</w:t>
            </w:r>
          </w:p>
        </w:tc>
        <w:tc>
          <w:tcPr>
            <w:tcW w:w="1134" w:type="dxa"/>
            <w:vAlign w:val="center"/>
          </w:tcPr>
          <w:p>
            <w:pPr>
              <w:pStyle w:val="15"/>
            </w:pPr>
            <w:r>
              <w:t>7211.25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6749.75</w:t>
            </w:r>
          </w:p>
        </w:tc>
        <w:tc>
          <w:tcPr>
            <w:tcW w:w="1134" w:type="dxa"/>
            <w:vAlign w:val="center"/>
          </w:tcPr>
          <w:p>
            <w:pPr>
              <w:pStyle w:val="11"/>
            </w:pPr>
            <w:r>
              <w:t>6749.75</w:t>
            </w:r>
          </w:p>
        </w:tc>
        <w:tc>
          <w:tcPr>
            <w:tcW w:w="1134" w:type="dxa"/>
            <w:vAlign w:val="center"/>
          </w:tcPr>
          <w:p>
            <w:pPr>
              <w:pStyle w:val="11"/>
            </w:pPr>
            <w:r>
              <w:t>6749.75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429.75</w:t>
            </w:r>
          </w:p>
        </w:tc>
        <w:tc>
          <w:tcPr>
            <w:tcW w:w="1134" w:type="dxa"/>
            <w:vAlign w:val="center"/>
          </w:tcPr>
          <w:p>
            <w:pPr>
              <w:pStyle w:val="11"/>
            </w:pPr>
            <w:r>
              <w:t>429.75</w:t>
            </w:r>
          </w:p>
        </w:tc>
        <w:tc>
          <w:tcPr>
            <w:tcW w:w="1134" w:type="dxa"/>
            <w:vAlign w:val="center"/>
          </w:tcPr>
          <w:p>
            <w:pPr>
              <w:pStyle w:val="11"/>
            </w:pPr>
            <w:r>
              <w:t>429.75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241.53</w:t>
            </w:r>
          </w:p>
        </w:tc>
        <w:tc>
          <w:tcPr>
            <w:tcW w:w="1134" w:type="dxa"/>
            <w:vAlign w:val="center"/>
          </w:tcPr>
          <w:p>
            <w:pPr>
              <w:pStyle w:val="11"/>
            </w:pPr>
            <w:r>
              <w:t>241.53</w:t>
            </w:r>
          </w:p>
        </w:tc>
        <w:tc>
          <w:tcPr>
            <w:tcW w:w="1134" w:type="dxa"/>
            <w:vAlign w:val="center"/>
          </w:tcPr>
          <w:p>
            <w:pPr>
              <w:pStyle w:val="11"/>
            </w:pPr>
            <w:r>
              <w:t>241.53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42.22</w:t>
            </w:r>
          </w:p>
        </w:tc>
        <w:tc>
          <w:tcPr>
            <w:tcW w:w="1134" w:type="dxa"/>
            <w:vAlign w:val="center"/>
          </w:tcPr>
          <w:p>
            <w:pPr>
              <w:pStyle w:val="11"/>
            </w:pPr>
            <w:r>
              <w:t>42.22</w:t>
            </w:r>
          </w:p>
        </w:tc>
        <w:tc>
          <w:tcPr>
            <w:tcW w:w="1134" w:type="dxa"/>
            <w:vAlign w:val="center"/>
          </w:tcPr>
          <w:p>
            <w:pPr>
              <w:pStyle w:val="11"/>
            </w:pPr>
            <w:r>
              <w:t>42.22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146.00</w:t>
            </w:r>
          </w:p>
        </w:tc>
        <w:tc>
          <w:tcPr>
            <w:tcW w:w="1134" w:type="dxa"/>
            <w:vAlign w:val="center"/>
          </w:tcPr>
          <w:p>
            <w:pPr>
              <w:pStyle w:val="11"/>
            </w:pPr>
            <w:r>
              <w:t>146.00</w:t>
            </w:r>
          </w:p>
        </w:tc>
        <w:tc>
          <w:tcPr>
            <w:tcW w:w="1134" w:type="dxa"/>
            <w:vAlign w:val="center"/>
          </w:tcPr>
          <w:p>
            <w:pPr>
              <w:pStyle w:val="11"/>
            </w:pPr>
            <w:r>
              <w:t>146.00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1353.00</w:t>
            </w:r>
          </w:p>
        </w:tc>
        <w:tc>
          <w:tcPr>
            <w:tcW w:w="1134" w:type="dxa"/>
            <w:vAlign w:val="center"/>
          </w:tcPr>
          <w:p>
            <w:pPr>
              <w:pStyle w:val="11"/>
            </w:pPr>
            <w:r>
              <w:t>1353.00</w:t>
            </w:r>
          </w:p>
        </w:tc>
        <w:tc>
          <w:tcPr>
            <w:tcW w:w="1134" w:type="dxa"/>
            <w:vAlign w:val="center"/>
          </w:tcPr>
          <w:p>
            <w:pPr>
              <w:pStyle w:val="11"/>
            </w:pPr>
            <w:r>
              <w:t>1353.00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193.00</w:t>
            </w:r>
          </w:p>
        </w:tc>
        <w:tc>
          <w:tcPr>
            <w:tcW w:w="1134" w:type="dxa"/>
            <w:vAlign w:val="center"/>
          </w:tcPr>
          <w:p>
            <w:pPr>
              <w:pStyle w:val="11"/>
            </w:pPr>
            <w:r>
              <w:t>193.00</w:t>
            </w:r>
          </w:p>
        </w:tc>
        <w:tc>
          <w:tcPr>
            <w:tcW w:w="1134" w:type="dxa"/>
            <w:vAlign w:val="center"/>
          </w:tcPr>
          <w:p>
            <w:pPr>
              <w:pStyle w:val="11"/>
            </w:pPr>
            <w:r>
              <w:t>193.00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r>
              <w:t>533.00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177.00</w:t>
            </w:r>
          </w:p>
        </w:tc>
        <w:tc>
          <w:tcPr>
            <w:tcW w:w="1134" w:type="dxa"/>
            <w:vAlign w:val="center"/>
          </w:tcPr>
          <w:p>
            <w:pPr>
              <w:pStyle w:val="11"/>
            </w:pPr>
            <w:r>
              <w:t>177.00</w:t>
            </w:r>
          </w:p>
        </w:tc>
        <w:tc>
          <w:tcPr>
            <w:tcW w:w="1134" w:type="dxa"/>
            <w:vAlign w:val="center"/>
          </w:tcPr>
          <w:p>
            <w:pPr>
              <w:pStyle w:val="11"/>
            </w:pPr>
            <w:r>
              <w:t>177.00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2531.00</w:t>
            </w:r>
          </w:p>
        </w:tc>
        <w:tc>
          <w:tcPr>
            <w:tcW w:w="1134" w:type="dxa"/>
            <w:vAlign w:val="center"/>
          </w:tcPr>
          <w:p>
            <w:pPr>
              <w:pStyle w:val="11"/>
            </w:pPr>
            <w:r>
              <w:t>2531.00</w:t>
            </w:r>
          </w:p>
        </w:tc>
        <w:tc>
          <w:tcPr>
            <w:tcW w:w="1134" w:type="dxa"/>
            <w:vAlign w:val="center"/>
          </w:tcPr>
          <w:p>
            <w:pPr>
              <w:pStyle w:val="11"/>
            </w:pPr>
            <w:r>
              <w:t>2531.00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2473.00</w:t>
            </w:r>
          </w:p>
        </w:tc>
        <w:tc>
          <w:tcPr>
            <w:tcW w:w="1134" w:type="dxa"/>
            <w:vAlign w:val="center"/>
          </w:tcPr>
          <w:p>
            <w:pPr>
              <w:pStyle w:val="11"/>
            </w:pPr>
            <w:r>
              <w:t>2473.00</w:t>
            </w:r>
          </w:p>
        </w:tc>
        <w:tc>
          <w:tcPr>
            <w:tcW w:w="1134" w:type="dxa"/>
            <w:vAlign w:val="center"/>
          </w:tcPr>
          <w:p>
            <w:pPr>
              <w:pStyle w:val="11"/>
            </w:pPr>
            <w:r>
              <w:t>2473.00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81.00</w:t>
            </w:r>
          </w:p>
        </w:tc>
        <w:tc>
          <w:tcPr>
            <w:tcW w:w="1134" w:type="dxa"/>
            <w:vAlign w:val="center"/>
          </w:tcPr>
          <w:p>
            <w:pPr>
              <w:pStyle w:val="11"/>
            </w:pPr>
            <w:r>
              <w:t>81.00</w:t>
            </w:r>
          </w:p>
        </w:tc>
        <w:tc>
          <w:tcPr>
            <w:tcW w:w="1134" w:type="dxa"/>
            <w:vAlign w:val="center"/>
          </w:tcPr>
          <w:p>
            <w:pPr>
              <w:pStyle w:val="11"/>
            </w:pPr>
            <w:r>
              <w:t>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1225.00</w:t>
            </w:r>
          </w:p>
        </w:tc>
        <w:tc>
          <w:tcPr>
            <w:tcW w:w="1134" w:type="dxa"/>
            <w:vAlign w:val="center"/>
          </w:tcPr>
          <w:p>
            <w:pPr>
              <w:pStyle w:val="11"/>
            </w:pPr>
            <w:r>
              <w:t>1225.00</w:t>
            </w:r>
          </w:p>
        </w:tc>
        <w:tc>
          <w:tcPr>
            <w:tcW w:w="1134" w:type="dxa"/>
            <w:vAlign w:val="center"/>
          </w:tcPr>
          <w:p>
            <w:pPr>
              <w:pStyle w:val="11"/>
            </w:pPr>
            <w:r>
              <w:t>1225.00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2082101</w:t>
            </w:r>
          </w:p>
        </w:tc>
        <w:tc>
          <w:tcPr>
            <w:tcW w:w="1559" w:type="dxa"/>
            <w:vAlign w:val="center"/>
          </w:tcPr>
          <w:p>
            <w:pPr>
              <w:pStyle w:val="12"/>
            </w:pPr>
            <w:r>
              <w:t>城市特困人员救助供养支出</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1083.00</w:t>
            </w:r>
          </w:p>
        </w:tc>
        <w:tc>
          <w:tcPr>
            <w:tcW w:w="1134" w:type="dxa"/>
            <w:vAlign w:val="center"/>
          </w:tcPr>
          <w:p>
            <w:pPr>
              <w:pStyle w:val="11"/>
            </w:pPr>
            <w:r>
              <w:t>1083.00</w:t>
            </w:r>
          </w:p>
        </w:tc>
        <w:tc>
          <w:tcPr>
            <w:tcW w:w="1134" w:type="dxa"/>
            <w:vAlign w:val="center"/>
          </w:tcPr>
          <w:p>
            <w:pPr>
              <w:pStyle w:val="11"/>
            </w:pPr>
            <w:r>
              <w:t>1083.00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3360.72</w:t>
            </w:r>
          </w:p>
        </w:tc>
        <w:tc>
          <w:tcPr>
            <w:tcW w:w="1134" w:type="dxa"/>
            <w:vAlign w:val="center"/>
          </w:tcPr>
          <w:p>
            <w:pPr>
              <w:pStyle w:val="11"/>
            </w:pPr>
            <w:r>
              <w:t>461.50</w:t>
            </w:r>
          </w:p>
        </w:tc>
        <w:tc>
          <w:tcPr>
            <w:tcW w:w="1134" w:type="dxa"/>
            <w:vAlign w:val="center"/>
          </w:tcPr>
          <w:p>
            <w:pPr>
              <w:pStyle w:val="11"/>
            </w:pPr>
            <w:r>
              <w:t>461.50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2797.28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2797.28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563.44</w:t>
            </w:r>
          </w:p>
        </w:tc>
        <w:tc>
          <w:tcPr>
            <w:tcW w:w="1134" w:type="dxa"/>
            <w:vAlign w:val="center"/>
          </w:tcPr>
          <w:p>
            <w:pPr>
              <w:pStyle w:val="11"/>
            </w:pPr>
            <w:r>
              <w:t>461.50</w:t>
            </w:r>
          </w:p>
        </w:tc>
        <w:tc>
          <w:tcPr>
            <w:tcW w:w="1134" w:type="dxa"/>
            <w:vAlign w:val="center"/>
          </w:tcPr>
          <w:p>
            <w:pPr>
              <w:pStyle w:val="11"/>
            </w:pPr>
            <w:r>
              <w:t>461.50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563.44</w:t>
            </w:r>
          </w:p>
        </w:tc>
        <w:tc>
          <w:tcPr>
            <w:tcW w:w="1134" w:type="dxa"/>
            <w:vAlign w:val="center"/>
          </w:tcPr>
          <w:p>
            <w:pPr>
              <w:pStyle w:val="11"/>
            </w:pPr>
            <w:r>
              <w:t>461.50</w:t>
            </w:r>
          </w:p>
        </w:tc>
        <w:tc>
          <w:tcPr>
            <w:tcW w:w="1134" w:type="dxa"/>
            <w:vAlign w:val="center"/>
          </w:tcPr>
          <w:p>
            <w:pPr>
              <w:pStyle w:val="11"/>
            </w:pPr>
            <w:r>
              <w:t>461.50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101.94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10110.47</w:t>
            </w:r>
          </w:p>
        </w:tc>
        <w:tc>
          <w:tcPr>
            <w:tcW w:w="1361" w:type="dxa"/>
            <w:vAlign w:val="center"/>
          </w:tcPr>
          <w:p>
            <w:pPr>
              <w:pStyle w:val="15"/>
            </w:pPr>
            <w:r>
              <w:t>241.53</w:t>
            </w:r>
          </w:p>
        </w:tc>
        <w:tc>
          <w:tcPr>
            <w:tcW w:w="1361" w:type="dxa"/>
            <w:vAlign w:val="center"/>
          </w:tcPr>
          <w:p>
            <w:pPr>
              <w:pStyle w:val="15"/>
            </w:pPr>
            <w:r>
              <w:t>9868.94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6749.75</w:t>
            </w:r>
          </w:p>
        </w:tc>
        <w:tc>
          <w:tcPr>
            <w:tcW w:w="1361" w:type="dxa"/>
            <w:vAlign w:val="center"/>
          </w:tcPr>
          <w:p>
            <w:pPr>
              <w:pStyle w:val="11"/>
            </w:pPr>
            <w:r>
              <w:t>241.53</w:t>
            </w:r>
          </w:p>
        </w:tc>
        <w:tc>
          <w:tcPr>
            <w:tcW w:w="1361" w:type="dxa"/>
            <w:vAlign w:val="center"/>
          </w:tcPr>
          <w:p>
            <w:pPr>
              <w:pStyle w:val="11"/>
            </w:pPr>
            <w:r>
              <w:t>6508.22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429.75</w:t>
            </w:r>
          </w:p>
        </w:tc>
        <w:tc>
          <w:tcPr>
            <w:tcW w:w="1361" w:type="dxa"/>
            <w:vAlign w:val="center"/>
          </w:tcPr>
          <w:p>
            <w:pPr>
              <w:pStyle w:val="11"/>
            </w:pPr>
            <w:r>
              <w:t>241.53</w:t>
            </w:r>
          </w:p>
        </w:tc>
        <w:tc>
          <w:tcPr>
            <w:tcW w:w="1361" w:type="dxa"/>
            <w:vAlign w:val="center"/>
          </w:tcPr>
          <w:p>
            <w:pPr>
              <w:pStyle w:val="11"/>
            </w:pPr>
            <w:r>
              <w:t>188.22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241.53</w:t>
            </w:r>
          </w:p>
        </w:tc>
        <w:tc>
          <w:tcPr>
            <w:tcW w:w="1361" w:type="dxa"/>
            <w:vAlign w:val="center"/>
          </w:tcPr>
          <w:p>
            <w:pPr>
              <w:pStyle w:val="11"/>
            </w:pPr>
            <w:r>
              <w:t>241.53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42.22</w:t>
            </w:r>
          </w:p>
        </w:tc>
        <w:tc>
          <w:tcPr>
            <w:tcW w:w="1361" w:type="dxa"/>
            <w:vAlign w:val="center"/>
          </w:tcPr>
          <w:p>
            <w:pPr>
              <w:pStyle w:val="11"/>
            </w:pPr>
          </w:p>
        </w:tc>
        <w:tc>
          <w:tcPr>
            <w:tcW w:w="1361" w:type="dxa"/>
            <w:vAlign w:val="center"/>
          </w:tcPr>
          <w:p>
            <w:pPr>
              <w:pStyle w:val="11"/>
            </w:pPr>
            <w:r>
              <w:t>42.22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146.00</w:t>
            </w:r>
          </w:p>
        </w:tc>
        <w:tc>
          <w:tcPr>
            <w:tcW w:w="1361" w:type="dxa"/>
            <w:vAlign w:val="center"/>
          </w:tcPr>
          <w:p>
            <w:pPr>
              <w:pStyle w:val="11"/>
            </w:pPr>
          </w:p>
        </w:tc>
        <w:tc>
          <w:tcPr>
            <w:tcW w:w="1361" w:type="dxa"/>
            <w:vAlign w:val="center"/>
          </w:tcPr>
          <w:p>
            <w:pPr>
              <w:pStyle w:val="11"/>
            </w:pPr>
            <w:r>
              <w:t>146.00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1353.00</w:t>
            </w:r>
          </w:p>
        </w:tc>
        <w:tc>
          <w:tcPr>
            <w:tcW w:w="1361" w:type="dxa"/>
            <w:vAlign w:val="center"/>
          </w:tcPr>
          <w:p>
            <w:pPr>
              <w:pStyle w:val="11"/>
            </w:pPr>
          </w:p>
        </w:tc>
        <w:tc>
          <w:tcPr>
            <w:tcW w:w="1361" w:type="dxa"/>
            <w:vAlign w:val="center"/>
          </w:tcPr>
          <w:p>
            <w:pPr>
              <w:pStyle w:val="11"/>
            </w:pPr>
            <w:r>
              <w:t>1353.00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193.00</w:t>
            </w:r>
          </w:p>
        </w:tc>
        <w:tc>
          <w:tcPr>
            <w:tcW w:w="1361" w:type="dxa"/>
            <w:vAlign w:val="center"/>
          </w:tcPr>
          <w:p>
            <w:pPr>
              <w:pStyle w:val="11"/>
            </w:pPr>
          </w:p>
        </w:tc>
        <w:tc>
          <w:tcPr>
            <w:tcW w:w="1361" w:type="dxa"/>
            <w:vAlign w:val="center"/>
          </w:tcPr>
          <w:p>
            <w:pPr>
              <w:pStyle w:val="11"/>
            </w:pPr>
            <w:r>
              <w:t>193.00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533.00</w:t>
            </w:r>
          </w:p>
        </w:tc>
        <w:tc>
          <w:tcPr>
            <w:tcW w:w="1361" w:type="dxa"/>
            <w:vAlign w:val="center"/>
          </w:tcPr>
          <w:p>
            <w:pPr>
              <w:pStyle w:val="11"/>
            </w:pPr>
          </w:p>
        </w:tc>
        <w:tc>
          <w:tcPr>
            <w:tcW w:w="1361" w:type="dxa"/>
            <w:vAlign w:val="center"/>
          </w:tcPr>
          <w:p>
            <w:pPr>
              <w:pStyle w:val="11"/>
            </w:pPr>
            <w:r>
              <w:t>533.00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177.00</w:t>
            </w:r>
          </w:p>
        </w:tc>
        <w:tc>
          <w:tcPr>
            <w:tcW w:w="1361" w:type="dxa"/>
            <w:vAlign w:val="center"/>
          </w:tcPr>
          <w:p>
            <w:pPr>
              <w:pStyle w:val="11"/>
            </w:pPr>
          </w:p>
        </w:tc>
        <w:tc>
          <w:tcPr>
            <w:tcW w:w="1361" w:type="dxa"/>
            <w:vAlign w:val="center"/>
          </w:tcPr>
          <w:p>
            <w:pPr>
              <w:pStyle w:val="11"/>
            </w:pPr>
            <w:r>
              <w:t>177.00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2531.00</w:t>
            </w:r>
          </w:p>
        </w:tc>
        <w:tc>
          <w:tcPr>
            <w:tcW w:w="1361" w:type="dxa"/>
            <w:vAlign w:val="center"/>
          </w:tcPr>
          <w:p>
            <w:pPr>
              <w:pStyle w:val="11"/>
            </w:pPr>
          </w:p>
        </w:tc>
        <w:tc>
          <w:tcPr>
            <w:tcW w:w="1361" w:type="dxa"/>
            <w:vAlign w:val="center"/>
          </w:tcPr>
          <w:p>
            <w:pPr>
              <w:pStyle w:val="11"/>
            </w:pPr>
            <w:r>
              <w:t>2531.00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2473.00</w:t>
            </w:r>
          </w:p>
        </w:tc>
        <w:tc>
          <w:tcPr>
            <w:tcW w:w="1361" w:type="dxa"/>
            <w:vAlign w:val="center"/>
          </w:tcPr>
          <w:p>
            <w:pPr>
              <w:pStyle w:val="11"/>
            </w:pPr>
          </w:p>
        </w:tc>
        <w:tc>
          <w:tcPr>
            <w:tcW w:w="1361" w:type="dxa"/>
            <w:vAlign w:val="center"/>
          </w:tcPr>
          <w:p>
            <w:pPr>
              <w:pStyle w:val="11"/>
            </w:pPr>
            <w:r>
              <w:t>2473.00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81.00</w:t>
            </w:r>
          </w:p>
        </w:tc>
        <w:tc>
          <w:tcPr>
            <w:tcW w:w="1361" w:type="dxa"/>
            <w:vAlign w:val="center"/>
          </w:tcPr>
          <w:p>
            <w:pPr>
              <w:pStyle w:val="11"/>
            </w:pPr>
          </w:p>
        </w:tc>
        <w:tc>
          <w:tcPr>
            <w:tcW w:w="1361" w:type="dxa"/>
            <w:vAlign w:val="center"/>
          </w:tcPr>
          <w:p>
            <w:pPr>
              <w:pStyle w:val="11"/>
            </w:pPr>
            <w:r>
              <w:t>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1225.00</w:t>
            </w:r>
          </w:p>
        </w:tc>
        <w:tc>
          <w:tcPr>
            <w:tcW w:w="1361" w:type="dxa"/>
            <w:vAlign w:val="center"/>
          </w:tcPr>
          <w:p>
            <w:pPr>
              <w:pStyle w:val="11"/>
            </w:pPr>
          </w:p>
        </w:tc>
        <w:tc>
          <w:tcPr>
            <w:tcW w:w="1361" w:type="dxa"/>
            <w:vAlign w:val="center"/>
          </w:tcPr>
          <w:p>
            <w:pPr>
              <w:pStyle w:val="11"/>
            </w:pPr>
            <w:r>
              <w:t>1225.00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2082101</w:t>
            </w:r>
          </w:p>
        </w:tc>
        <w:tc>
          <w:tcPr>
            <w:tcW w:w="4535" w:type="dxa"/>
            <w:vAlign w:val="center"/>
          </w:tcPr>
          <w:p>
            <w:pPr>
              <w:pStyle w:val="12"/>
            </w:pPr>
            <w:r>
              <w:t>城市特困人员救助供养支出</w:t>
            </w: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1083.00</w:t>
            </w:r>
          </w:p>
        </w:tc>
        <w:tc>
          <w:tcPr>
            <w:tcW w:w="1361" w:type="dxa"/>
            <w:vAlign w:val="center"/>
          </w:tcPr>
          <w:p>
            <w:pPr>
              <w:pStyle w:val="11"/>
            </w:pPr>
          </w:p>
        </w:tc>
        <w:tc>
          <w:tcPr>
            <w:tcW w:w="1361" w:type="dxa"/>
            <w:vAlign w:val="center"/>
          </w:tcPr>
          <w:p>
            <w:pPr>
              <w:pStyle w:val="11"/>
            </w:pPr>
            <w:r>
              <w:t>1083.00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3360.72</w:t>
            </w:r>
          </w:p>
        </w:tc>
        <w:tc>
          <w:tcPr>
            <w:tcW w:w="1361" w:type="dxa"/>
            <w:vAlign w:val="center"/>
          </w:tcPr>
          <w:p>
            <w:pPr>
              <w:pStyle w:val="11"/>
            </w:pPr>
          </w:p>
        </w:tc>
        <w:tc>
          <w:tcPr>
            <w:tcW w:w="1361" w:type="dxa"/>
            <w:vAlign w:val="center"/>
          </w:tcPr>
          <w:p>
            <w:pPr>
              <w:pStyle w:val="11"/>
            </w:pPr>
            <w:r>
              <w:t>3360.72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2797.28</w:t>
            </w:r>
          </w:p>
        </w:tc>
        <w:tc>
          <w:tcPr>
            <w:tcW w:w="1361" w:type="dxa"/>
            <w:vAlign w:val="center"/>
          </w:tcPr>
          <w:p>
            <w:pPr>
              <w:pStyle w:val="11"/>
            </w:pPr>
          </w:p>
        </w:tc>
        <w:tc>
          <w:tcPr>
            <w:tcW w:w="1361" w:type="dxa"/>
            <w:vAlign w:val="center"/>
          </w:tcPr>
          <w:p>
            <w:pPr>
              <w:pStyle w:val="11"/>
            </w:pPr>
            <w:r>
              <w:t>2797.28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2797.28</w:t>
            </w:r>
          </w:p>
        </w:tc>
        <w:tc>
          <w:tcPr>
            <w:tcW w:w="1361" w:type="dxa"/>
            <w:vAlign w:val="center"/>
          </w:tcPr>
          <w:p>
            <w:pPr>
              <w:pStyle w:val="11"/>
            </w:pPr>
          </w:p>
        </w:tc>
        <w:tc>
          <w:tcPr>
            <w:tcW w:w="1361" w:type="dxa"/>
            <w:vAlign w:val="center"/>
          </w:tcPr>
          <w:p>
            <w:pPr>
              <w:pStyle w:val="11"/>
            </w:pPr>
            <w:r>
              <w:t>2797.28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563.44</w:t>
            </w:r>
          </w:p>
        </w:tc>
        <w:tc>
          <w:tcPr>
            <w:tcW w:w="1361" w:type="dxa"/>
            <w:vAlign w:val="center"/>
          </w:tcPr>
          <w:p>
            <w:pPr>
              <w:pStyle w:val="11"/>
            </w:pPr>
          </w:p>
        </w:tc>
        <w:tc>
          <w:tcPr>
            <w:tcW w:w="1361" w:type="dxa"/>
            <w:vAlign w:val="center"/>
          </w:tcPr>
          <w:p>
            <w:pPr>
              <w:pStyle w:val="11"/>
            </w:pPr>
            <w:r>
              <w:t>563.44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563.44</w:t>
            </w:r>
          </w:p>
        </w:tc>
        <w:tc>
          <w:tcPr>
            <w:tcW w:w="1361" w:type="dxa"/>
            <w:vAlign w:val="center"/>
          </w:tcPr>
          <w:p>
            <w:pPr>
              <w:pStyle w:val="11"/>
            </w:pPr>
          </w:p>
        </w:tc>
        <w:tc>
          <w:tcPr>
            <w:tcW w:w="1361" w:type="dxa"/>
            <w:vAlign w:val="center"/>
          </w:tcPr>
          <w:p>
            <w:pPr>
              <w:pStyle w:val="11"/>
            </w:pPr>
            <w:r>
              <w:t>563.44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6749.75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461.50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6749.75</w:t>
            </w:r>
          </w:p>
        </w:tc>
        <w:tc>
          <w:tcPr>
            <w:tcW w:w="1474" w:type="dxa"/>
            <w:vAlign w:val="center"/>
          </w:tcPr>
          <w:p>
            <w:pPr>
              <w:pStyle w:val="11"/>
            </w:pPr>
            <w:r>
              <w:t>6749.75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3360.72</w:t>
            </w:r>
          </w:p>
        </w:tc>
        <w:tc>
          <w:tcPr>
            <w:tcW w:w="1474" w:type="dxa"/>
            <w:vAlign w:val="center"/>
          </w:tcPr>
          <w:p>
            <w:pPr>
              <w:pStyle w:val="11"/>
            </w:pPr>
          </w:p>
        </w:tc>
        <w:tc>
          <w:tcPr>
            <w:tcW w:w="1474" w:type="dxa"/>
            <w:vAlign w:val="center"/>
          </w:tcPr>
          <w:p>
            <w:pPr>
              <w:pStyle w:val="11"/>
            </w:pPr>
            <w:r>
              <w:t>3360.72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7211.25</w:t>
            </w:r>
          </w:p>
        </w:tc>
        <w:tc>
          <w:tcPr>
            <w:tcW w:w="3402" w:type="dxa"/>
            <w:vAlign w:val="center"/>
          </w:tcPr>
          <w:p>
            <w:pPr>
              <w:pStyle w:val="14"/>
            </w:pPr>
            <w:r>
              <w:t>本年支出合计</w:t>
            </w:r>
          </w:p>
        </w:tc>
        <w:tc>
          <w:tcPr>
            <w:tcW w:w="1474" w:type="dxa"/>
            <w:vAlign w:val="center"/>
          </w:tcPr>
          <w:p>
            <w:pPr>
              <w:pStyle w:val="15"/>
            </w:pPr>
            <w:r>
              <w:t>10110.47</w:t>
            </w:r>
          </w:p>
        </w:tc>
        <w:tc>
          <w:tcPr>
            <w:tcW w:w="1474" w:type="dxa"/>
            <w:vAlign w:val="center"/>
          </w:tcPr>
          <w:p>
            <w:pPr>
              <w:pStyle w:val="15"/>
            </w:pPr>
            <w:r>
              <w:t>6749.75</w:t>
            </w:r>
          </w:p>
        </w:tc>
        <w:tc>
          <w:tcPr>
            <w:tcW w:w="1474" w:type="dxa"/>
            <w:vAlign w:val="center"/>
          </w:tcPr>
          <w:p>
            <w:pPr>
              <w:pStyle w:val="15"/>
            </w:pPr>
            <w:r>
              <w:t>3360.72</w:t>
            </w: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2899.22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2899.22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10110.47</w:t>
            </w:r>
          </w:p>
        </w:tc>
        <w:tc>
          <w:tcPr>
            <w:tcW w:w="3402" w:type="dxa"/>
            <w:vAlign w:val="center"/>
          </w:tcPr>
          <w:p>
            <w:pPr>
              <w:pStyle w:val="14"/>
            </w:pPr>
            <w:r>
              <w:t>支出总计</w:t>
            </w:r>
          </w:p>
        </w:tc>
        <w:tc>
          <w:tcPr>
            <w:tcW w:w="1474" w:type="dxa"/>
            <w:vAlign w:val="center"/>
          </w:tcPr>
          <w:p>
            <w:pPr>
              <w:pStyle w:val="15"/>
            </w:pPr>
            <w:r>
              <w:t>10110.47</w:t>
            </w:r>
          </w:p>
        </w:tc>
        <w:tc>
          <w:tcPr>
            <w:tcW w:w="1474" w:type="dxa"/>
            <w:vAlign w:val="center"/>
          </w:tcPr>
          <w:p>
            <w:pPr>
              <w:pStyle w:val="15"/>
            </w:pPr>
            <w:r>
              <w:t>6749.75</w:t>
            </w:r>
          </w:p>
        </w:tc>
        <w:tc>
          <w:tcPr>
            <w:tcW w:w="1474" w:type="dxa"/>
            <w:vAlign w:val="center"/>
          </w:tcPr>
          <w:p>
            <w:pPr>
              <w:pStyle w:val="15"/>
            </w:pPr>
            <w:r>
              <w:t>3360.72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6749.75</w:t>
            </w:r>
          </w:p>
        </w:tc>
        <w:tc>
          <w:tcPr>
            <w:tcW w:w="2551" w:type="dxa"/>
            <w:vAlign w:val="center"/>
          </w:tcPr>
          <w:p>
            <w:pPr>
              <w:pStyle w:val="15"/>
            </w:pPr>
            <w:r>
              <w:t>241.53</w:t>
            </w:r>
          </w:p>
        </w:tc>
        <w:tc>
          <w:tcPr>
            <w:tcW w:w="2551" w:type="dxa"/>
            <w:vAlign w:val="center"/>
          </w:tcPr>
          <w:p>
            <w:pPr>
              <w:pStyle w:val="15"/>
            </w:pPr>
            <w:r>
              <w:t>6508.22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6749.75</w:t>
            </w:r>
          </w:p>
        </w:tc>
        <w:tc>
          <w:tcPr>
            <w:tcW w:w="2551" w:type="dxa"/>
            <w:vAlign w:val="center"/>
          </w:tcPr>
          <w:p>
            <w:pPr>
              <w:pStyle w:val="11"/>
            </w:pPr>
            <w:r>
              <w:t>241.53</w:t>
            </w:r>
          </w:p>
        </w:tc>
        <w:tc>
          <w:tcPr>
            <w:tcW w:w="2551" w:type="dxa"/>
            <w:vAlign w:val="center"/>
          </w:tcPr>
          <w:p>
            <w:pPr>
              <w:pStyle w:val="11"/>
            </w:pPr>
            <w:r>
              <w:t>6508.22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429.75</w:t>
            </w:r>
          </w:p>
        </w:tc>
        <w:tc>
          <w:tcPr>
            <w:tcW w:w="2551" w:type="dxa"/>
            <w:vAlign w:val="center"/>
          </w:tcPr>
          <w:p>
            <w:pPr>
              <w:pStyle w:val="11"/>
            </w:pPr>
            <w:r>
              <w:t>241.53</w:t>
            </w:r>
          </w:p>
        </w:tc>
        <w:tc>
          <w:tcPr>
            <w:tcW w:w="2551" w:type="dxa"/>
            <w:vAlign w:val="center"/>
          </w:tcPr>
          <w:p>
            <w:pPr>
              <w:pStyle w:val="11"/>
            </w:pPr>
            <w:r>
              <w:t>188.22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241.53</w:t>
            </w:r>
          </w:p>
        </w:tc>
        <w:tc>
          <w:tcPr>
            <w:tcW w:w="2551" w:type="dxa"/>
            <w:vAlign w:val="center"/>
          </w:tcPr>
          <w:p>
            <w:pPr>
              <w:pStyle w:val="11"/>
            </w:pPr>
            <w:r>
              <w:t>241.53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42.22</w:t>
            </w:r>
          </w:p>
        </w:tc>
        <w:tc>
          <w:tcPr>
            <w:tcW w:w="2551" w:type="dxa"/>
            <w:vAlign w:val="center"/>
          </w:tcPr>
          <w:p>
            <w:pPr>
              <w:pStyle w:val="11"/>
            </w:pPr>
          </w:p>
        </w:tc>
        <w:tc>
          <w:tcPr>
            <w:tcW w:w="2551" w:type="dxa"/>
            <w:vAlign w:val="center"/>
          </w:tcPr>
          <w:p>
            <w:pPr>
              <w:pStyle w:val="11"/>
            </w:pPr>
            <w:r>
              <w:t>42.22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146.00</w:t>
            </w:r>
          </w:p>
        </w:tc>
        <w:tc>
          <w:tcPr>
            <w:tcW w:w="2551" w:type="dxa"/>
            <w:vAlign w:val="center"/>
          </w:tcPr>
          <w:p>
            <w:pPr>
              <w:pStyle w:val="11"/>
            </w:pPr>
          </w:p>
        </w:tc>
        <w:tc>
          <w:tcPr>
            <w:tcW w:w="2551" w:type="dxa"/>
            <w:vAlign w:val="center"/>
          </w:tcPr>
          <w:p>
            <w:pPr>
              <w:pStyle w:val="11"/>
            </w:pPr>
            <w:r>
              <w:t>146.00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1353.00</w:t>
            </w:r>
          </w:p>
        </w:tc>
        <w:tc>
          <w:tcPr>
            <w:tcW w:w="2551" w:type="dxa"/>
            <w:vAlign w:val="center"/>
          </w:tcPr>
          <w:p>
            <w:pPr>
              <w:pStyle w:val="11"/>
            </w:pPr>
          </w:p>
        </w:tc>
        <w:tc>
          <w:tcPr>
            <w:tcW w:w="2551" w:type="dxa"/>
            <w:vAlign w:val="center"/>
          </w:tcPr>
          <w:p>
            <w:pPr>
              <w:pStyle w:val="11"/>
            </w:pPr>
            <w:r>
              <w:t>1353.00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193.00</w:t>
            </w:r>
          </w:p>
        </w:tc>
        <w:tc>
          <w:tcPr>
            <w:tcW w:w="2551" w:type="dxa"/>
            <w:vAlign w:val="center"/>
          </w:tcPr>
          <w:p>
            <w:pPr>
              <w:pStyle w:val="11"/>
            </w:pPr>
          </w:p>
        </w:tc>
        <w:tc>
          <w:tcPr>
            <w:tcW w:w="2551" w:type="dxa"/>
            <w:vAlign w:val="center"/>
          </w:tcPr>
          <w:p>
            <w:pPr>
              <w:pStyle w:val="11"/>
            </w:pPr>
            <w:r>
              <w:t>193.00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533.00</w:t>
            </w:r>
          </w:p>
        </w:tc>
        <w:tc>
          <w:tcPr>
            <w:tcW w:w="2551" w:type="dxa"/>
            <w:vAlign w:val="center"/>
          </w:tcPr>
          <w:p>
            <w:pPr>
              <w:pStyle w:val="11"/>
            </w:pPr>
          </w:p>
        </w:tc>
        <w:tc>
          <w:tcPr>
            <w:tcW w:w="2551" w:type="dxa"/>
            <w:vAlign w:val="center"/>
          </w:tcPr>
          <w:p>
            <w:pPr>
              <w:pStyle w:val="11"/>
            </w:pPr>
            <w:r>
              <w:t>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450.00</w:t>
            </w:r>
          </w:p>
        </w:tc>
        <w:tc>
          <w:tcPr>
            <w:tcW w:w="2551" w:type="dxa"/>
            <w:vAlign w:val="center"/>
          </w:tcPr>
          <w:p>
            <w:pPr>
              <w:pStyle w:val="11"/>
            </w:pPr>
          </w:p>
        </w:tc>
        <w:tc>
          <w:tcPr>
            <w:tcW w:w="2551" w:type="dxa"/>
            <w:vAlign w:val="center"/>
          </w:tcPr>
          <w:p>
            <w:pPr>
              <w:pStyle w:val="11"/>
            </w:pPr>
            <w:r>
              <w:t>450.00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177.00</w:t>
            </w:r>
          </w:p>
        </w:tc>
        <w:tc>
          <w:tcPr>
            <w:tcW w:w="2551" w:type="dxa"/>
            <w:vAlign w:val="center"/>
          </w:tcPr>
          <w:p>
            <w:pPr>
              <w:pStyle w:val="11"/>
            </w:pPr>
          </w:p>
        </w:tc>
        <w:tc>
          <w:tcPr>
            <w:tcW w:w="2551" w:type="dxa"/>
            <w:vAlign w:val="center"/>
          </w:tcPr>
          <w:p>
            <w:pPr>
              <w:pStyle w:val="11"/>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1130.00</w:t>
            </w:r>
          </w:p>
        </w:tc>
        <w:tc>
          <w:tcPr>
            <w:tcW w:w="2551" w:type="dxa"/>
            <w:vAlign w:val="center"/>
          </w:tcPr>
          <w:p>
            <w:pPr>
              <w:pStyle w:val="11"/>
            </w:pPr>
          </w:p>
        </w:tc>
        <w:tc>
          <w:tcPr>
            <w:tcW w:w="2551" w:type="dxa"/>
            <w:vAlign w:val="center"/>
          </w:tcPr>
          <w:p>
            <w:pPr>
              <w:pStyle w:val="11"/>
            </w:pPr>
            <w:r>
              <w:t>1130.00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1130.00</w:t>
            </w:r>
          </w:p>
        </w:tc>
        <w:tc>
          <w:tcPr>
            <w:tcW w:w="2551" w:type="dxa"/>
            <w:vAlign w:val="center"/>
          </w:tcPr>
          <w:p>
            <w:pPr>
              <w:pStyle w:val="11"/>
            </w:pPr>
          </w:p>
        </w:tc>
        <w:tc>
          <w:tcPr>
            <w:tcW w:w="2551" w:type="dxa"/>
            <w:vAlign w:val="center"/>
          </w:tcPr>
          <w:p>
            <w:pPr>
              <w:pStyle w:val="11"/>
            </w:pPr>
            <w:r>
              <w:t>1130.00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2531.00</w:t>
            </w:r>
          </w:p>
        </w:tc>
        <w:tc>
          <w:tcPr>
            <w:tcW w:w="2551" w:type="dxa"/>
            <w:vAlign w:val="center"/>
          </w:tcPr>
          <w:p>
            <w:pPr>
              <w:pStyle w:val="11"/>
            </w:pPr>
          </w:p>
        </w:tc>
        <w:tc>
          <w:tcPr>
            <w:tcW w:w="2551" w:type="dxa"/>
            <w:vAlign w:val="center"/>
          </w:tcPr>
          <w:p>
            <w:pPr>
              <w:pStyle w:val="11"/>
            </w:pPr>
            <w:r>
              <w:t>2531.00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2473.00</w:t>
            </w:r>
          </w:p>
        </w:tc>
        <w:tc>
          <w:tcPr>
            <w:tcW w:w="2551" w:type="dxa"/>
            <w:vAlign w:val="center"/>
          </w:tcPr>
          <w:p>
            <w:pPr>
              <w:pStyle w:val="11"/>
            </w:pPr>
          </w:p>
        </w:tc>
        <w:tc>
          <w:tcPr>
            <w:tcW w:w="2551" w:type="dxa"/>
            <w:vAlign w:val="center"/>
          </w:tcPr>
          <w:p>
            <w:pPr>
              <w:pStyle w:val="11"/>
            </w:pPr>
            <w:r>
              <w:t>2473.00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81.00</w:t>
            </w:r>
          </w:p>
        </w:tc>
        <w:tc>
          <w:tcPr>
            <w:tcW w:w="2551" w:type="dxa"/>
            <w:vAlign w:val="center"/>
          </w:tcPr>
          <w:p>
            <w:pPr>
              <w:pStyle w:val="11"/>
            </w:pPr>
          </w:p>
        </w:tc>
        <w:tc>
          <w:tcPr>
            <w:tcW w:w="2551" w:type="dxa"/>
            <w:vAlign w:val="center"/>
          </w:tcPr>
          <w:p>
            <w:pPr>
              <w:pStyle w:val="11"/>
            </w:pPr>
            <w:r>
              <w:t>81.00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1225.00</w:t>
            </w:r>
          </w:p>
        </w:tc>
        <w:tc>
          <w:tcPr>
            <w:tcW w:w="2551" w:type="dxa"/>
            <w:vAlign w:val="center"/>
          </w:tcPr>
          <w:p>
            <w:pPr>
              <w:pStyle w:val="11"/>
            </w:pPr>
          </w:p>
        </w:tc>
        <w:tc>
          <w:tcPr>
            <w:tcW w:w="2551" w:type="dxa"/>
            <w:vAlign w:val="center"/>
          </w:tcPr>
          <w:p>
            <w:pPr>
              <w:pStyle w:val="11"/>
            </w:pPr>
            <w:r>
              <w:t>1225.00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2082101</w:t>
            </w:r>
          </w:p>
        </w:tc>
        <w:tc>
          <w:tcPr>
            <w:tcW w:w="4535" w:type="dxa"/>
            <w:vAlign w:val="center"/>
          </w:tcPr>
          <w:p>
            <w:pPr>
              <w:pStyle w:val="12"/>
            </w:pPr>
            <w:r>
              <w:t>城市特困人员救助供养支出</w:t>
            </w:r>
          </w:p>
        </w:tc>
        <w:tc>
          <w:tcPr>
            <w:tcW w:w="2551" w:type="dxa"/>
            <w:vAlign w:val="center"/>
          </w:tcPr>
          <w:p>
            <w:pPr>
              <w:pStyle w:val="11"/>
            </w:pPr>
            <w:r>
              <w:t>142.00</w:t>
            </w:r>
          </w:p>
        </w:tc>
        <w:tc>
          <w:tcPr>
            <w:tcW w:w="2551" w:type="dxa"/>
            <w:vAlign w:val="center"/>
          </w:tcPr>
          <w:p>
            <w:pPr>
              <w:pStyle w:val="11"/>
            </w:pPr>
          </w:p>
        </w:tc>
        <w:tc>
          <w:tcPr>
            <w:tcW w:w="2551" w:type="dxa"/>
            <w:vAlign w:val="center"/>
          </w:tcPr>
          <w:p>
            <w:pPr>
              <w:pStyle w:val="11"/>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1083.00</w:t>
            </w:r>
          </w:p>
        </w:tc>
        <w:tc>
          <w:tcPr>
            <w:tcW w:w="2551" w:type="dxa"/>
            <w:vAlign w:val="center"/>
          </w:tcPr>
          <w:p>
            <w:pPr>
              <w:pStyle w:val="11"/>
            </w:pPr>
          </w:p>
        </w:tc>
        <w:tc>
          <w:tcPr>
            <w:tcW w:w="2551" w:type="dxa"/>
            <w:vAlign w:val="center"/>
          </w:tcPr>
          <w:p>
            <w:pPr>
              <w:pStyle w:val="11"/>
            </w:pPr>
            <w:r>
              <w:t>1083.00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241.53</w:t>
            </w:r>
          </w:p>
        </w:tc>
        <w:tc>
          <w:tcPr>
            <w:tcW w:w="2551" w:type="dxa"/>
            <w:vAlign w:val="center"/>
          </w:tcPr>
          <w:p>
            <w:pPr>
              <w:pStyle w:val="15"/>
            </w:pPr>
            <w:r>
              <w:t>216.64</w:t>
            </w:r>
          </w:p>
        </w:tc>
        <w:tc>
          <w:tcPr>
            <w:tcW w:w="2551" w:type="dxa"/>
            <w:vAlign w:val="center"/>
          </w:tcPr>
          <w:p>
            <w:pPr>
              <w:pStyle w:val="15"/>
            </w:pPr>
            <w:r>
              <w:t>24.89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135.33</w:t>
            </w:r>
          </w:p>
        </w:tc>
        <w:tc>
          <w:tcPr>
            <w:tcW w:w="2551" w:type="dxa"/>
            <w:vAlign w:val="center"/>
          </w:tcPr>
          <w:p>
            <w:pPr>
              <w:pStyle w:val="11"/>
            </w:pPr>
            <w:r>
              <w:t>135.33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52.68</w:t>
            </w:r>
          </w:p>
        </w:tc>
        <w:tc>
          <w:tcPr>
            <w:tcW w:w="2551" w:type="dxa"/>
            <w:vAlign w:val="center"/>
          </w:tcPr>
          <w:p>
            <w:pPr>
              <w:pStyle w:val="11"/>
            </w:pPr>
            <w:r>
              <w:t>52.68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19.69</w:t>
            </w:r>
          </w:p>
        </w:tc>
        <w:tc>
          <w:tcPr>
            <w:tcW w:w="2551" w:type="dxa"/>
            <w:vAlign w:val="center"/>
          </w:tcPr>
          <w:p>
            <w:pPr>
              <w:pStyle w:val="11"/>
            </w:pPr>
            <w:r>
              <w:t>19.69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15.66</w:t>
            </w:r>
          </w:p>
        </w:tc>
        <w:tc>
          <w:tcPr>
            <w:tcW w:w="2551" w:type="dxa"/>
            <w:vAlign w:val="center"/>
          </w:tcPr>
          <w:p>
            <w:pPr>
              <w:pStyle w:val="11"/>
            </w:pPr>
            <w:r>
              <w:t>15.66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11.26</w:t>
            </w:r>
          </w:p>
        </w:tc>
        <w:tc>
          <w:tcPr>
            <w:tcW w:w="2551" w:type="dxa"/>
            <w:vAlign w:val="center"/>
          </w:tcPr>
          <w:p>
            <w:pPr>
              <w:pStyle w:val="11"/>
            </w:pPr>
            <w:r>
              <w:t>11.26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13.85</w:t>
            </w:r>
          </w:p>
        </w:tc>
        <w:tc>
          <w:tcPr>
            <w:tcW w:w="2551" w:type="dxa"/>
            <w:vAlign w:val="center"/>
          </w:tcPr>
          <w:p>
            <w:pPr>
              <w:pStyle w:val="11"/>
            </w:pPr>
            <w:r>
              <w:t>13.85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5.38</w:t>
            </w:r>
          </w:p>
        </w:tc>
        <w:tc>
          <w:tcPr>
            <w:tcW w:w="2551" w:type="dxa"/>
            <w:vAlign w:val="center"/>
          </w:tcPr>
          <w:p>
            <w:pPr>
              <w:pStyle w:val="11"/>
            </w:pPr>
            <w:r>
              <w:t>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2.74</w:t>
            </w:r>
          </w:p>
        </w:tc>
        <w:tc>
          <w:tcPr>
            <w:tcW w:w="2551" w:type="dxa"/>
            <w:vAlign w:val="center"/>
          </w:tcPr>
          <w:p>
            <w:pPr>
              <w:pStyle w:val="11"/>
            </w:pPr>
            <w:r>
              <w:t>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11.05</w:t>
            </w:r>
          </w:p>
        </w:tc>
        <w:tc>
          <w:tcPr>
            <w:tcW w:w="2551" w:type="dxa"/>
            <w:vAlign w:val="center"/>
          </w:tcPr>
          <w:p>
            <w:pPr>
              <w:pStyle w:val="11"/>
            </w:pPr>
            <w:r>
              <w:t>11.05</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24.89</w:t>
            </w:r>
          </w:p>
        </w:tc>
        <w:tc>
          <w:tcPr>
            <w:tcW w:w="2551" w:type="dxa"/>
            <w:vAlign w:val="center"/>
          </w:tcPr>
          <w:p>
            <w:pPr>
              <w:pStyle w:val="11"/>
            </w:pPr>
          </w:p>
        </w:tc>
        <w:tc>
          <w:tcPr>
            <w:tcW w:w="2551" w:type="dxa"/>
            <w:vAlign w:val="center"/>
          </w:tcPr>
          <w:p>
            <w:pPr>
              <w:pStyle w:val="11"/>
            </w:pPr>
            <w:r>
              <w:t>24.89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3.75</w:t>
            </w:r>
          </w:p>
        </w:tc>
        <w:tc>
          <w:tcPr>
            <w:tcW w:w="2551" w:type="dxa"/>
            <w:vAlign w:val="center"/>
          </w:tcPr>
          <w:p>
            <w:pPr>
              <w:pStyle w:val="11"/>
            </w:pPr>
          </w:p>
        </w:tc>
        <w:tc>
          <w:tcPr>
            <w:tcW w:w="2551" w:type="dxa"/>
            <w:vAlign w:val="center"/>
          </w:tcPr>
          <w:p>
            <w:pPr>
              <w:pStyle w:val="11"/>
            </w:pPr>
            <w:r>
              <w:t>3.75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4.34</w:t>
            </w:r>
          </w:p>
        </w:tc>
        <w:tc>
          <w:tcPr>
            <w:tcW w:w="2551" w:type="dxa"/>
            <w:vAlign w:val="center"/>
          </w:tcPr>
          <w:p>
            <w:pPr>
              <w:pStyle w:val="11"/>
            </w:pPr>
          </w:p>
        </w:tc>
        <w:tc>
          <w:tcPr>
            <w:tcW w:w="2551" w:type="dxa"/>
            <w:vAlign w:val="center"/>
          </w:tcPr>
          <w:p>
            <w:pPr>
              <w:pStyle w:val="11"/>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5.16</w:t>
            </w:r>
          </w:p>
        </w:tc>
        <w:tc>
          <w:tcPr>
            <w:tcW w:w="2551" w:type="dxa"/>
            <w:vAlign w:val="center"/>
          </w:tcPr>
          <w:p>
            <w:pPr>
              <w:pStyle w:val="11"/>
            </w:pPr>
          </w:p>
        </w:tc>
        <w:tc>
          <w:tcPr>
            <w:tcW w:w="2551" w:type="dxa"/>
            <w:vAlign w:val="center"/>
          </w:tcPr>
          <w:p>
            <w:pPr>
              <w:pStyle w:val="11"/>
            </w:pPr>
            <w: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81.31</w:t>
            </w:r>
          </w:p>
        </w:tc>
        <w:tc>
          <w:tcPr>
            <w:tcW w:w="2551" w:type="dxa"/>
            <w:vAlign w:val="center"/>
          </w:tcPr>
          <w:p>
            <w:pPr>
              <w:pStyle w:val="11"/>
            </w:pPr>
            <w:r>
              <w:t>81.31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74.76</w:t>
            </w:r>
          </w:p>
        </w:tc>
        <w:tc>
          <w:tcPr>
            <w:tcW w:w="2551" w:type="dxa"/>
            <w:vAlign w:val="center"/>
          </w:tcPr>
          <w:p>
            <w:pPr>
              <w:pStyle w:val="11"/>
            </w:pPr>
            <w:r>
              <w:t>74.76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6.55</w:t>
            </w:r>
          </w:p>
        </w:tc>
        <w:tc>
          <w:tcPr>
            <w:tcW w:w="2551" w:type="dxa"/>
            <w:vAlign w:val="center"/>
          </w:tcPr>
          <w:p>
            <w:pPr>
              <w:pStyle w:val="11"/>
            </w:pPr>
            <w:r>
              <w:t>6.55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3360.72</w:t>
            </w:r>
          </w:p>
        </w:tc>
        <w:tc>
          <w:tcPr>
            <w:tcW w:w="2551" w:type="dxa"/>
            <w:vAlign w:val="center"/>
          </w:tcPr>
          <w:p>
            <w:pPr>
              <w:pStyle w:val="15"/>
            </w:pPr>
          </w:p>
        </w:tc>
        <w:tc>
          <w:tcPr>
            <w:tcW w:w="2551" w:type="dxa"/>
            <w:vAlign w:val="center"/>
          </w:tcPr>
          <w:p>
            <w:pPr>
              <w:pStyle w:val="15"/>
            </w:pPr>
            <w:r>
              <w:t>3360.72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3360.72</w:t>
            </w:r>
          </w:p>
        </w:tc>
        <w:tc>
          <w:tcPr>
            <w:tcW w:w="2551" w:type="dxa"/>
            <w:vAlign w:val="center"/>
          </w:tcPr>
          <w:p>
            <w:pPr>
              <w:pStyle w:val="11"/>
            </w:pPr>
          </w:p>
        </w:tc>
        <w:tc>
          <w:tcPr>
            <w:tcW w:w="2551" w:type="dxa"/>
            <w:vAlign w:val="center"/>
          </w:tcPr>
          <w:p>
            <w:pPr>
              <w:pStyle w:val="11"/>
            </w:pPr>
            <w:r>
              <w:t>3360.72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2797.28</w:t>
            </w:r>
          </w:p>
        </w:tc>
        <w:tc>
          <w:tcPr>
            <w:tcW w:w="2551" w:type="dxa"/>
            <w:vAlign w:val="center"/>
          </w:tcPr>
          <w:p>
            <w:pPr>
              <w:pStyle w:val="11"/>
            </w:pPr>
          </w:p>
        </w:tc>
        <w:tc>
          <w:tcPr>
            <w:tcW w:w="2551" w:type="dxa"/>
            <w:vAlign w:val="center"/>
          </w:tcPr>
          <w:p>
            <w:pPr>
              <w:pStyle w:val="11"/>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2797.28</w:t>
            </w:r>
          </w:p>
        </w:tc>
        <w:tc>
          <w:tcPr>
            <w:tcW w:w="2551" w:type="dxa"/>
            <w:vAlign w:val="center"/>
          </w:tcPr>
          <w:p>
            <w:pPr>
              <w:pStyle w:val="11"/>
            </w:pPr>
          </w:p>
        </w:tc>
        <w:tc>
          <w:tcPr>
            <w:tcW w:w="2551" w:type="dxa"/>
            <w:vAlign w:val="center"/>
          </w:tcPr>
          <w:p>
            <w:pPr>
              <w:pStyle w:val="11"/>
            </w:pPr>
            <w:r>
              <w:t>2797.28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563.44</w:t>
            </w:r>
          </w:p>
        </w:tc>
        <w:tc>
          <w:tcPr>
            <w:tcW w:w="2551" w:type="dxa"/>
            <w:vAlign w:val="center"/>
          </w:tcPr>
          <w:p>
            <w:pPr>
              <w:pStyle w:val="11"/>
            </w:pPr>
          </w:p>
        </w:tc>
        <w:tc>
          <w:tcPr>
            <w:tcW w:w="2551" w:type="dxa"/>
            <w:vAlign w:val="center"/>
          </w:tcPr>
          <w:p>
            <w:pPr>
              <w:pStyle w:val="11"/>
            </w:pPr>
            <w:r>
              <w:t>563.44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563.44</w:t>
            </w:r>
          </w:p>
        </w:tc>
        <w:tc>
          <w:tcPr>
            <w:tcW w:w="2551" w:type="dxa"/>
            <w:vAlign w:val="center"/>
          </w:tcPr>
          <w:p>
            <w:pPr>
              <w:pStyle w:val="11"/>
            </w:pPr>
          </w:p>
        </w:tc>
        <w:tc>
          <w:tcPr>
            <w:tcW w:w="2551" w:type="dxa"/>
            <w:vAlign w:val="center"/>
          </w:tcPr>
          <w:p>
            <w:pPr>
              <w:pStyle w:val="11"/>
            </w:pPr>
            <w:r>
              <w:t>563.44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314001晋州市民政局本级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晋州市民政局本级2026年单位预算信息公开情况说明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按照《中华人民共和国预算法》、《地方预决算公开操作规程》和《关于进一步推进预算公开工作的实施意见》规定，现将晋州市民政局本级2026年单位预算公开如下：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一、贯彻执行国家、省和石家庄市民政事业发展法律、法规、地方性法规和政府规章；拟定民政事业发展规划并组织实施。</w:t>
      </w:r>
    </w:p>
    <w:p>
      <w:pPr>
        <w:pStyle w:val="17"/>
      </w:pPr>
      <w:r>
        <w:t>二、拟订社会团体、社会服务机构等社会组织监督管理办法并组织实施；依法对全市社会组织进行管理和监督检查；负责市社会组织委日常工作。</w:t>
      </w:r>
    </w:p>
    <w:p>
      <w:pPr>
        <w:pStyle w:val="17"/>
      </w:pPr>
      <w:r>
        <w:t>三、牵扯头拟订全市社会救助有关政策和标准；统筹社会救助体系建设，负责城乡居民最低生活保障、特困人员救助供养、临时救助、生活无着流浪乞讨人员救助工作。</w:t>
      </w:r>
    </w:p>
    <w:p>
      <w:pPr>
        <w:pStyle w:val="17"/>
      </w:pPr>
      <w:r>
        <w:t>四、拟订全市社区建设政策及基层群众自治管理办法；指导城乡社区治理体系和能力建设；提出加强和改进基层政权建设的建议，推动基层民主政治建设。</w:t>
      </w:r>
    </w:p>
    <w:p>
      <w:pPr>
        <w:pStyle w:val="17"/>
      </w:pPr>
      <w:r>
        <w:t>五、拟订全市行政区划、行政区域界线管理和地名管理办法、负责乡镇村行政区划调整及乡镇的设立、命名、撤销、更名和政府驻地迁审核报批工作；负责行政区域界线的勘察和管理工作；负责地名管理及重要自然地理实体命名、更名的审核报批工作；承担市地名委员会的日常工作。</w:t>
      </w:r>
    </w:p>
    <w:p>
      <w:pPr>
        <w:pStyle w:val="17"/>
      </w:pPr>
      <w:r>
        <w:t>六、负责婚姻登记管理工作，推进婚俗改革，指导婚姻登记机关做好相关工作。</w:t>
      </w:r>
    </w:p>
    <w:p>
      <w:pPr>
        <w:pStyle w:val="17"/>
      </w:pPr>
      <w:r>
        <w:t>七、推进殡葬改革、指导殡葬服务机构做好相关工作。</w:t>
      </w:r>
    </w:p>
    <w:p>
      <w:pPr>
        <w:pStyle w:val="17"/>
      </w:pPr>
      <w:r>
        <w:t>八、统筹推进、督促指导、监督管理全市养老服务工作。拟定全市养老服务体系建设规划、政策、标准并组织实施；承担老年人福利和特殊困难老年人救助工作。</w:t>
      </w:r>
    </w:p>
    <w:p>
      <w:pPr>
        <w:pStyle w:val="17"/>
      </w:pPr>
      <w:r>
        <w:t>九、会同好残疾人权益保护相关工作，统筹推进残疾人福利制度建设和康复辅助器具产业发展。</w:t>
      </w:r>
    </w:p>
    <w:p>
      <w:pPr>
        <w:pStyle w:val="17"/>
      </w:pPr>
      <w:r>
        <w:t>十、拟订全市儿童福利、儿童救助相关政策和标准并组织实施；负责儿童收养登记管理工作；负责农村留守儿童关爱保护和困境儿童保障工作。</w:t>
      </w:r>
    </w:p>
    <w:p>
      <w:pPr>
        <w:pStyle w:val="17"/>
      </w:pPr>
      <w:r>
        <w:t>十一、负责促进全市慈善事业发展，拟订慈善信托、慈善组织活动管理办法，组织开展慈善捐助工作；负责社会公益性慈善捐助监督管工作；指导慈善精准扶贫帮扶工作；负责福利彩票管理工作。</w:t>
      </w:r>
    </w:p>
    <w:p>
      <w:pPr>
        <w:pStyle w:val="17"/>
      </w:pPr>
      <w:r>
        <w:t>十二、拟订全市社会工作发展规划，志愿服务规范和标准并组织实施；会同有关部门推进社会工作人才队伍和志愿者队伍建设。</w:t>
      </w:r>
    </w:p>
    <w:p>
      <w:pPr>
        <w:pStyle w:val="17"/>
      </w:pPr>
      <w:r>
        <w:t>十三、负责民政系统综合执法工作。</w:t>
      </w:r>
    </w:p>
    <w:p>
      <w:pPr>
        <w:pStyle w:val="17"/>
      </w:pPr>
      <w:r>
        <w:t>十四、完成市委市政府交办的其他任务。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10110.47万元，其中：一般公共预算收入6749.75万元，基金预算收入461.50万元，国有资本经营预算收入0.00万元，财政专户核拨收入0.00万元，单位资金收入0.00万元，上年结转结余2899.22万元。</w:t>
      </w:r>
    </w:p>
    <w:p>
      <w:pPr>
        <w:pStyle w:val="18"/>
      </w:pPr>
      <w:r>
        <w:t>2、支出说明</w:t>
      </w:r>
    </w:p>
    <w:p>
      <w:pPr>
        <w:pStyle w:val="18"/>
      </w:pPr>
      <w:r>
        <w:t>收支预算总表支出栏、基本支出表、项目支出表按经济分类和支出功能分类科目编制，反映晋州市民政局本级年度单位预算中支出预算的总体情况。2026年支出预算10110.47万元，其中基本支出241.53万元，包括人员经费216.64万元和日常公用经费24.89万元；项目支出9868.94万元，主要为城乡居民最低生活保障、特困人员救助供养、临时救助、生活无着流浪乞讨人员救助工作等困难群众救助资金、养老服务体系建设资金和其他民政社会保障资金；预计下年使用的单位资金结余0.00万元。委托业务费共计安排146.00万元，主要用于因技术原因确需对外委托的辅助性工作和确有必要对外委托开展咨询、评审、规划等工作。</w:t>
      </w:r>
    </w:p>
    <w:p>
      <w:pPr>
        <w:pStyle w:val="18"/>
      </w:pPr>
      <w:r>
        <w:t>3、比上年增减情况</w:t>
      </w:r>
    </w:p>
    <w:p>
      <w:pPr>
        <w:pStyle w:val="18"/>
      </w:pPr>
      <w:r>
        <w:t>2026年预算收支安排10110.47万元，较2025年预算减少1467.76万元，其中：基本支出减少18.85万元，主要为减少了三名工作人员。项目支出减少1448.91万元，主要为殡仪服务中心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2026年，我单位机关运行经费共计安排24.89万元，主要用于日常维修、办公用房水电费、办公用房取暖费、办公用房物业管理费等日常运行支出。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减少不必要支出，精简办公流程。</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1、（民政困难群众经费）绩效目标表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13018326P00032810195G</w:t>
            </w:r>
          </w:p>
        </w:tc>
        <w:tc>
          <w:tcPr>
            <w:tcW w:w="2835" w:type="dxa"/>
            <w:vAlign w:val="center"/>
          </w:tcPr>
          <w:p>
            <w:pPr>
              <w:pStyle w:val="10"/>
            </w:pPr>
            <w:r>
              <w:t>项目名称</w:t>
            </w:r>
          </w:p>
        </w:tc>
        <w:tc>
          <w:tcPr>
            <w:tcW w:w="6095" w:type="dxa"/>
            <w:gridSpan w:val="3"/>
            <w:vAlign w:val="center"/>
          </w:tcPr>
          <w:p>
            <w:pPr>
              <w:pStyle w:val="12"/>
            </w:pPr>
            <w:r>
              <w:t>（民政困难群众经费）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42.22</w:t>
            </w:r>
          </w:p>
        </w:tc>
        <w:tc>
          <w:tcPr>
            <w:tcW w:w="2835" w:type="dxa"/>
            <w:vAlign w:val="center"/>
          </w:tcPr>
          <w:p>
            <w:pPr>
              <w:pStyle w:val="10"/>
            </w:pPr>
            <w:r>
              <w:t>其中：财政    资金</w:t>
            </w:r>
          </w:p>
        </w:tc>
        <w:tc>
          <w:tcPr>
            <w:tcW w:w="2551" w:type="dxa"/>
            <w:vAlign w:val="center"/>
          </w:tcPr>
          <w:p>
            <w:pPr>
              <w:pStyle w:val="12"/>
            </w:pPr>
            <w:r>
              <w:t>42.22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使困难群众工作能走上规范化、标准化、正常化的道路。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1.加强困难群众政策宣传，保障困难群众工作的正常进行。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困难群众对象认定比例</w:t>
            </w:r>
          </w:p>
        </w:tc>
        <w:tc>
          <w:tcPr>
            <w:tcW w:w="5386" w:type="dxa"/>
            <w:vAlign w:val="center"/>
          </w:tcPr>
          <w:p>
            <w:pPr>
              <w:pStyle w:val="12"/>
            </w:pPr>
            <w:r>
              <w:t>困难群众救助对象精准认定占全部申请困难群众救助的比例</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申请救助人员经济状况核查准确率</w:t>
            </w:r>
          </w:p>
        </w:tc>
        <w:tc>
          <w:tcPr>
            <w:tcW w:w="5386" w:type="dxa"/>
            <w:vAlign w:val="center"/>
          </w:tcPr>
          <w:p>
            <w:pPr>
              <w:pStyle w:val="12"/>
            </w:pPr>
            <w:r>
              <w:t>申请救助人员经济状况核查准确率</w:t>
            </w:r>
          </w:p>
        </w:tc>
        <w:tc>
          <w:tcPr>
            <w:tcW w:w="2268" w:type="dxa"/>
            <w:vAlign w:val="center"/>
          </w:tcPr>
          <w:p>
            <w:pPr>
              <w:pStyle w:val="12"/>
            </w:pPr>
            <w:r>
              <w:t>≥95%</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对申请救助人员及时救助率</w:t>
            </w:r>
          </w:p>
        </w:tc>
        <w:tc>
          <w:tcPr>
            <w:tcW w:w="5386" w:type="dxa"/>
            <w:vAlign w:val="center"/>
          </w:tcPr>
          <w:p>
            <w:pPr>
              <w:pStyle w:val="12"/>
            </w:pPr>
            <w:r>
              <w:t>对申请救助人员及时救助率</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42.22万元</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五保政策知晓率</w:t>
            </w:r>
          </w:p>
        </w:tc>
        <w:tc>
          <w:tcPr>
            <w:tcW w:w="5386" w:type="dxa"/>
            <w:vAlign w:val="center"/>
          </w:tcPr>
          <w:p>
            <w:pPr>
              <w:pStyle w:val="12"/>
            </w:pPr>
            <w:r>
              <w:t>知晓五保政策的群众占全部群众的比例</w:t>
            </w:r>
          </w:p>
        </w:tc>
        <w:tc>
          <w:tcPr>
            <w:tcW w:w="2268" w:type="dxa"/>
            <w:vAlign w:val="center"/>
          </w:tcPr>
          <w:p>
            <w:pPr>
              <w:pStyle w:val="12"/>
            </w:pPr>
            <w:r>
              <w:t>≥80%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问卷调查</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2、（殡仪馆业务费）绩效目标表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13018326P000328101939</w:t>
            </w:r>
          </w:p>
        </w:tc>
        <w:tc>
          <w:tcPr>
            <w:tcW w:w="2835" w:type="dxa"/>
            <w:vAlign w:val="center"/>
          </w:tcPr>
          <w:p>
            <w:pPr>
              <w:pStyle w:val="10"/>
            </w:pPr>
            <w:r>
              <w:t>项目名称</w:t>
            </w:r>
          </w:p>
        </w:tc>
        <w:tc>
          <w:tcPr>
            <w:tcW w:w="6095" w:type="dxa"/>
            <w:gridSpan w:val="3"/>
            <w:vAlign w:val="center"/>
          </w:tcPr>
          <w:p>
            <w:pPr>
              <w:pStyle w:val="12"/>
            </w:pPr>
            <w:r>
              <w:t>（殡仪馆业务费）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450.00</w:t>
            </w:r>
          </w:p>
        </w:tc>
        <w:tc>
          <w:tcPr>
            <w:tcW w:w="2835" w:type="dxa"/>
            <w:vAlign w:val="center"/>
          </w:tcPr>
          <w:p>
            <w:pPr>
              <w:pStyle w:val="10"/>
            </w:pPr>
            <w:r>
              <w:t>其中：财政    资金</w:t>
            </w:r>
          </w:p>
        </w:tc>
        <w:tc>
          <w:tcPr>
            <w:tcW w:w="2551" w:type="dxa"/>
            <w:vAlign w:val="center"/>
          </w:tcPr>
          <w:p>
            <w:pPr>
              <w:pStyle w:val="12"/>
            </w:pPr>
            <w:r>
              <w:t>450.00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殡仪馆为自收自支单位，因每年支付运尸费、火化用油费、电费、修缮费、办公经费、商品厂家业务费等业务费用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1.本项目为保障该单位日常的正常运转。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全年火化尸体数</w:t>
            </w:r>
          </w:p>
        </w:tc>
        <w:tc>
          <w:tcPr>
            <w:tcW w:w="5386" w:type="dxa"/>
            <w:vAlign w:val="center"/>
          </w:tcPr>
          <w:p>
            <w:pPr>
              <w:pStyle w:val="12"/>
            </w:pPr>
            <w:r>
              <w:t>全年火化尸体数</w:t>
            </w:r>
          </w:p>
        </w:tc>
        <w:tc>
          <w:tcPr>
            <w:tcW w:w="2268" w:type="dxa"/>
            <w:vAlign w:val="center"/>
          </w:tcPr>
          <w:p>
            <w:pPr>
              <w:pStyle w:val="12"/>
            </w:pPr>
            <w:r>
              <w:t>≥3300具</w:t>
            </w:r>
          </w:p>
        </w:tc>
        <w:tc>
          <w:tcPr>
            <w:tcW w:w="1276" w:type="dxa"/>
            <w:vAlign w:val="center"/>
          </w:tcPr>
          <w:p>
            <w:pPr>
              <w:pStyle w:val="12"/>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享受服务的人数占可享受人数的比例</w:t>
            </w:r>
          </w:p>
        </w:tc>
        <w:tc>
          <w:tcPr>
            <w:tcW w:w="5386" w:type="dxa"/>
            <w:vAlign w:val="center"/>
          </w:tcPr>
          <w:p>
            <w:pPr>
              <w:pStyle w:val="12"/>
            </w:pPr>
            <w:r>
              <w:t>享受服务的人数占可享受人数的比例</w:t>
            </w:r>
          </w:p>
        </w:tc>
        <w:tc>
          <w:tcPr>
            <w:tcW w:w="2268" w:type="dxa"/>
            <w:vAlign w:val="center"/>
          </w:tcPr>
          <w:p>
            <w:pPr>
              <w:pStyle w:val="12"/>
            </w:pPr>
            <w:r>
              <w:t>≥95%</w:t>
            </w:r>
          </w:p>
        </w:tc>
        <w:tc>
          <w:tcPr>
            <w:tcW w:w="1276" w:type="dxa"/>
            <w:vAlign w:val="center"/>
          </w:tcPr>
          <w:p>
            <w:pPr>
              <w:pStyle w:val="12"/>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保障殡仪馆正常运转及时率</w:t>
            </w:r>
          </w:p>
        </w:tc>
        <w:tc>
          <w:tcPr>
            <w:tcW w:w="5386" w:type="dxa"/>
            <w:vAlign w:val="center"/>
          </w:tcPr>
          <w:p>
            <w:pPr>
              <w:pStyle w:val="12"/>
            </w:pPr>
            <w:r>
              <w:t>保障殡仪馆正常运转及时率</w:t>
            </w:r>
          </w:p>
        </w:tc>
        <w:tc>
          <w:tcPr>
            <w:tcW w:w="2268" w:type="dxa"/>
            <w:vAlign w:val="center"/>
          </w:tcPr>
          <w:p>
            <w:pPr>
              <w:pStyle w:val="12"/>
            </w:pPr>
            <w:r>
              <w:t>≥95%</w:t>
            </w:r>
          </w:p>
        </w:tc>
        <w:tc>
          <w:tcPr>
            <w:tcW w:w="1276" w:type="dxa"/>
            <w:vAlign w:val="center"/>
          </w:tcPr>
          <w:p>
            <w:pPr>
              <w:pStyle w:val="12"/>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450万元</w:t>
            </w:r>
          </w:p>
        </w:tc>
        <w:tc>
          <w:tcPr>
            <w:tcW w:w="1276" w:type="dxa"/>
            <w:vAlign w:val="center"/>
          </w:tcPr>
          <w:p>
            <w:pPr>
              <w:pStyle w:val="12"/>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明显减轻群众负担</w:t>
            </w:r>
          </w:p>
        </w:tc>
        <w:tc>
          <w:tcPr>
            <w:tcW w:w="5386" w:type="dxa"/>
            <w:vAlign w:val="center"/>
          </w:tcPr>
          <w:p>
            <w:pPr>
              <w:pStyle w:val="12"/>
            </w:pPr>
            <w:r>
              <w:t>明显减轻群众负担</w:t>
            </w:r>
          </w:p>
        </w:tc>
        <w:tc>
          <w:tcPr>
            <w:tcW w:w="2268" w:type="dxa"/>
            <w:vAlign w:val="center"/>
          </w:tcPr>
          <w:p>
            <w:pPr>
              <w:pStyle w:val="12"/>
            </w:pPr>
            <w:r>
              <w:t>明显减轻</w:t>
            </w:r>
          </w:p>
        </w:tc>
        <w:tc>
          <w:tcPr>
            <w:tcW w:w="1276" w:type="dxa"/>
            <w:vAlign w:val="center"/>
          </w:tcPr>
          <w:p>
            <w:pPr>
              <w:pStyle w:val="12"/>
            </w:pPr>
            <w:r>
              <w:t>晋州市民政局关于殡仪馆业务费资金的请示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3、残疾人补贴-困难残疾人生活补贴绩效目标表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13018326P00000810006A</w:t>
            </w:r>
          </w:p>
        </w:tc>
        <w:tc>
          <w:tcPr>
            <w:tcW w:w="2835" w:type="dxa"/>
            <w:vAlign w:val="center"/>
          </w:tcPr>
          <w:p>
            <w:pPr>
              <w:pStyle w:val="10"/>
            </w:pPr>
            <w:r>
              <w:t>项目名称</w:t>
            </w:r>
          </w:p>
        </w:tc>
        <w:tc>
          <w:tcPr>
            <w:tcW w:w="6095" w:type="dxa"/>
            <w:gridSpan w:val="3"/>
            <w:vAlign w:val="center"/>
          </w:tcPr>
          <w:p>
            <w:pPr>
              <w:pStyle w:val="12"/>
            </w:pPr>
            <w:r>
              <w:t>残疾人补贴-困难残疾人生活补贴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201.00</w:t>
            </w:r>
          </w:p>
        </w:tc>
        <w:tc>
          <w:tcPr>
            <w:tcW w:w="2835" w:type="dxa"/>
            <w:vAlign w:val="center"/>
          </w:tcPr>
          <w:p>
            <w:pPr>
              <w:pStyle w:val="10"/>
            </w:pPr>
            <w:r>
              <w:t>其中：财政    资金</w:t>
            </w:r>
          </w:p>
        </w:tc>
        <w:tc>
          <w:tcPr>
            <w:tcW w:w="2551" w:type="dxa"/>
            <w:vAlign w:val="center"/>
          </w:tcPr>
          <w:p>
            <w:pPr>
              <w:pStyle w:val="12"/>
            </w:pPr>
            <w:r>
              <w:t>201.00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1.保障困难残疾人的基本生活。</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年末享受残疾人人数</w:t>
            </w:r>
          </w:p>
        </w:tc>
        <w:tc>
          <w:tcPr>
            <w:tcW w:w="2268" w:type="dxa"/>
            <w:vAlign w:val="center"/>
          </w:tcPr>
          <w:p>
            <w:pPr>
              <w:pStyle w:val="12"/>
            </w:pPr>
            <w:r>
              <w:t>≥2812人</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201万元</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残疾人两项补贴政策知晓率</w:t>
            </w:r>
          </w:p>
        </w:tc>
        <w:tc>
          <w:tcPr>
            <w:tcW w:w="5386" w:type="dxa"/>
            <w:vAlign w:val="center"/>
          </w:tcPr>
          <w:p>
            <w:pPr>
              <w:pStyle w:val="12"/>
            </w:pPr>
            <w:r>
              <w:t>残疾人两项补贴政策知晓率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4、残疾人补贴-重度残疾人护理补贴绩效目标表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13018326P00000810008H</w:t>
            </w:r>
          </w:p>
        </w:tc>
        <w:tc>
          <w:tcPr>
            <w:tcW w:w="2835" w:type="dxa"/>
            <w:vAlign w:val="center"/>
          </w:tcPr>
          <w:p>
            <w:pPr>
              <w:pStyle w:val="10"/>
            </w:pPr>
            <w:r>
              <w:t>项目名称</w:t>
            </w:r>
          </w:p>
        </w:tc>
        <w:tc>
          <w:tcPr>
            <w:tcW w:w="6095" w:type="dxa"/>
            <w:gridSpan w:val="3"/>
            <w:vAlign w:val="center"/>
          </w:tcPr>
          <w:p>
            <w:pPr>
              <w:pStyle w:val="12"/>
            </w:pPr>
            <w:r>
              <w:t>残疾人补贴-重度残疾人护理补贴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362.00</w:t>
            </w:r>
          </w:p>
        </w:tc>
        <w:tc>
          <w:tcPr>
            <w:tcW w:w="2835" w:type="dxa"/>
            <w:vAlign w:val="center"/>
          </w:tcPr>
          <w:p>
            <w:pPr>
              <w:pStyle w:val="10"/>
            </w:pPr>
            <w:r>
              <w:t>其中：财政    资金</w:t>
            </w:r>
          </w:p>
        </w:tc>
        <w:tc>
          <w:tcPr>
            <w:tcW w:w="2551" w:type="dxa"/>
            <w:vAlign w:val="center"/>
          </w:tcPr>
          <w:p>
            <w:pPr>
              <w:pStyle w:val="12"/>
            </w:pPr>
            <w:r>
              <w:t>362.00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资金用于对重度残疾人进行救助补助。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1.保障重度残疾人对象的基本生活.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年末享受重度残疾人护理补贴人数</w:t>
            </w:r>
          </w:p>
        </w:tc>
        <w:tc>
          <w:tcPr>
            <w:tcW w:w="2268" w:type="dxa"/>
            <w:vAlign w:val="center"/>
          </w:tcPr>
          <w:p>
            <w:pPr>
              <w:pStyle w:val="12"/>
            </w:pPr>
            <w:r>
              <w:t>≥5332人</w:t>
            </w:r>
          </w:p>
        </w:tc>
        <w:tc>
          <w:tcPr>
            <w:tcW w:w="1276" w:type="dxa"/>
            <w:vAlign w:val="center"/>
          </w:tcPr>
          <w:p>
            <w:pPr>
              <w:pStyle w:val="12"/>
            </w:pPr>
            <w:r>
              <w:t>省民政厅、省财政厅、省残联印发《关于建立困难残疾人生活补贴和重度残疾人护理补贴标准动态调整机制的实施意见》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省民政厅、省财政厅、省残联印发《关于建立困难残疾人生活补贴和重度残疾人护理补贴标准动态调整机制的实施意见》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省民政厅、省财政厅、省残联印发《关于建立困难残疾人生活补贴和重度残疾人护理补贴标准动态调整机制的实施意见》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362万元</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残疾人基本生活保障程度</w:t>
            </w:r>
          </w:p>
        </w:tc>
        <w:tc>
          <w:tcPr>
            <w:tcW w:w="5386" w:type="dxa"/>
            <w:vAlign w:val="center"/>
          </w:tcPr>
          <w:p>
            <w:pPr>
              <w:pStyle w:val="12"/>
            </w:pPr>
            <w:r>
              <w:t>残疾人基本生活保障程度</w:t>
            </w:r>
          </w:p>
        </w:tc>
        <w:tc>
          <w:tcPr>
            <w:tcW w:w="2268" w:type="dxa"/>
            <w:vAlign w:val="center"/>
          </w:tcPr>
          <w:p>
            <w:pPr>
              <w:pStyle w:val="12"/>
            </w:pPr>
            <w:r>
              <w:t>基本保障</w:t>
            </w:r>
          </w:p>
        </w:tc>
        <w:tc>
          <w:tcPr>
            <w:tcW w:w="1276" w:type="dxa"/>
            <w:vAlign w:val="center"/>
          </w:tcPr>
          <w:p>
            <w:pPr>
              <w:pStyle w:val="12"/>
            </w:pPr>
            <w:r>
              <w:t>省民政厅、省财政厅、省残联印发《关于建立困难残疾人生活补贴和重度残疾人护理补贴标准动态调整机制的实施意见》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5、福彩市本级资金绩效目标表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13018326P00032810197P</w:t>
            </w:r>
          </w:p>
        </w:tc>
        <w:tc>
          <w:tcPr>
            <w:tcW w:w="2835" w:type="dxa"/>
            <w:vAlign w:val="center"/>
          </w:tcPr>
          <w:p>
            <w:pPr>
              <w:pStyle w:val="10"/>
            </w:pPr>
            <w:r>
              <w:t>项目名称</w:t>
            </w:r>
          </w:p>
        </w:tc>
        <w:tc>
          <w:tcPr>
            <w:tcW w:w="6095" w:type="dxa"/>
            <w:gridSpan w:val="3"/>
            <w:vAlign w:val="center"/>
          </w:tcPr>
          <w:p>
            <w:pPr>
              <w:pStyle w:val="12"/>
            </w:pPr>
            <w:r>
              <w:t>福彩市本级资金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资助老年人福利、残疾人福利、儿童福利和社会公益类项目。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1.促进我市社会福利事业健康发展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支持项目数量</w:t>
            </w:r>
          </w:p>
        </w:tc>
        <w:tc>
          <w:tcPr>
            <w:tcW w:w="5386" w:type="dxa"/>
            <w:vAlign w:val="center"/>
          </w:tcPr>
          <w:p>
            <w:pPr>
              <w:pStyle w:val="12"/>
            </w:pPr>
            <w:r>
              <w:t>本级福彩公益金支持项目数量</w:t>
            </w:r>
          </w:p>
        </w:tc>
        <w:tc>
          <w:tcPr>
            <w:tcW w:w="2268" w:type="dxa"/>
            <w:vAlign w:val="center"/>
          </w:tcPr>
          <w:p>
            <w:pPr>
              <w:pStyle w:val="12"/>
            </w:pPr>
            <w:r>
              <w:t>≥2个</w:t>
            </w:r>
          </w:p>
        </w:tc>
        <w:tc>
          <w:tcPr>
            <w:tcW w:w="1276" w:type="dxa"/>
            <w:vAlign w:val="center"/>
          </w:tcPr>
          <w:p>
            <w:pPr>
              <w:pStyle w:val="12"/>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≥90%</w:t>
            </w:r>
          </w:p>
        </w:tc>
        <w:tc>
          <w:tcPr>
            <w:tcW w:w="1276" w:type="dxa"/>
            <w:vAlign w:val="center"/>
          </w:tcPr>
          <w:p>
            <w:pPr>
              <w:pStyle w:val="12"/>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≥90%</w:t>
            </w:r>
          </w:p>
        </w:tc>
        <w:tc>
          <w:tcPr>
            <w:tcW w:w="1276" w:type="dxa"/>
            <w:vAlign w:val="center"/>
          </w:tcPr>
          <w:p>
            <w:pPr>
              <w:pStyle w:val="12"/>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300万元</w:t>
            </w:r>
          </w:p>
        </w:tc>
        <w:tc>
          <w:tcPr>
            <w:tcW w:w="1276" w:type="dxa"/>
            <w:vAlign w:val="center"/>
          </w:tcPr>
          <w:p>
            <w:pPr>
              <w:pStyle w:val="12"/>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改善困难老人生活环境</w:t>
            </w:r>
          </w:p>
        </w:tc>
        <w:tc>
          <w:tcPr>
            <w:tcW w:w="5386" w:type="dxa"/>
            <w:vAlign w:val="center"/>
          </w:tcPr>
          <w:p>
            <w:pPr>
              <w:pStyle w:val="12"/>
            </w:pPr>
            <w:r>
              <w:t>改善困难老人生活环境</w:t>
            </w:r>
          </w:p>
        </w:tc>
        <w:tc>
          <w:tcPr>
            <w:tcW w:w="2268" w:type="dxa"/>
            <w:vAlign w:val="center"/>
          </w:tcPr>
          <w:p>
            <w:pPr>
              <w:pStyle w:val="12"/>
            </w:pPr>
            <w:r>
              <w:t>困难老人生活质量有较大提高</w:t>
            </w:r>
          </w:p>
        </w:tc>
        <w:tc>
          <w:tcPr>
            <w:tcW w:w="1276" w:type="dxa"/>
            <w:vAlign w:val="center"/>
          </w:tcPr>
          <w:p>
            <w:pPr>
              <w:pStyle w:val="12"/>
            </w:pPr>
            <w:r>
              <w:t>福彩公益金政策、冀民[2019]107号文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6、冀财社[2024]157号提前下达2025年中央集中彩票公益金支持社会福利事业资金（精康融合）绩效目标表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13018325P00027110004Y</w:t>
            </w:r>
          </w:p>
        </w:tc>
        <w:tc>
          <w:tcPr>
            <w:tcW w:w="2835" w:type="dxa"/>
            <w:vAlign w:val="center"/>
          </w:tcPr>
          <w:p>
            <w:pPr>
              <w:pStyle w:val="10"/>
            </w:pPr>
            <w:r>
              <w:t>项目名称</w:t>
            </w:r>
          </w:p>
        </w:tc>
        <w:tc>
          <w:tcPr>
            <w:tcW w:w="6095" w:type="dxa"/>
            <w:gridSpan w:val="3"/>
            <w:vAlign w:val="center"/>
          </w:tcPr>
          <w:p>
            <w:pPr>
              <w:pStyle w:val="12"/>
            </w:pPr>
            <w:r>
              <w:t>冀财社[2024]157号提前下达2025年中央集中彩票公益金支持社会福利事业资金（精康融合）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w:t>
            </w:r>
          </w:p>
        </w:tc>
        <w:tc>
          <w:tcPr>
            <w:tcW w:w="2835" w:type="dxa"/>
            <w:vAlign w:val="center"/>
          </w:tcPr>
          <w:p>
            <w:pPr>
              <w:pStyle w:val="10"/>
            </w:pPr>
            <w:r>
              <w:t>其中：财政    资金</w:t>
            </w:r>
          </w:p>
        </w:tc>
        <w:tc>
          <w:tcPr>
            <w:tcW w:w="2551" w:type="dxa"/>
            <w:vAlign w:val="center"/>
          </w:tcPr>
          <w:p>
            <w:pPr>
              <w:pStyle w:val="12"/>
            </w:pPr>
            <w:r>
              <w:t>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提高精神残疾人的生活质量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1.提高精神残疾人的生活质量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符合帮助的精神残疾人数量</w:t>
            </w:r>
          </w:p>
        </w:tc>
        <w:tc>
          <w:tcPr>
            <w:tcW w:w="5386" w:type="dxa"/>
            <w:vAlign w:val="center"/>
          </w:tcPr>
          <w:p>
            <w:pPr>
              <w:pStyle w:val="12"/>
            </w:pPr>
            <w:r>
              <w:t>符合帮助的精神残疾人数量</w:t>
            </w:r>
          </w:p>
        </w:tc>
        <w:tc>
          <w:tcPr>
            <w:tcW w:w="2268" w:type="dxa"/>
            <w:vAlign w:val="center"/>
          </w:tcPr>
          <w:p>
            <w:pPr>
              <w:pStyle w:val="12"/>
            </w:pPr>
            <w:r>
              <w:t>≥1人</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提高精神残疾人的生活质量</w:t>
            </w:r>
          </w:p>
        </w:tc>
        <w:tc>
          <w:tcPr>
            <w:tcW w:w="5386" w:type="dxa"/>
            <w:vAlign w:val="center"/>
          </w:tcPr>
          <w:p>
            <w:pPr>
              <w:pStyle w:val="12"/>
            </w:pPr>
            <w:r>
              <w:t>提高精神残疾人的生活质量</w:t>
            </w:r>
          </w:p>
        </w:tc>
        <w:tc>
          <w:tcPr>
            <w:tcW w:w="2268" w:type="dxa"/>
            <w:vAlign w:val="center"/>
          </w:tcPr>
          <w:p>
            <w:pPr>
              <w:pStyle w:val="12"/>
            </w:pPr>
            <w:r>
              <w:t>有所提高</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资金及时拨付率</w:t>
            </w:r>
          </w:p>
        </w:tc>
        <w:tc>
          <w:tcPr>
            <w:tcW w:w="5386" w:type="dxa"/>
            <w:vAlign w:val="center"/>
          </w:tcPr>
          <w:p>
            <w:pPr>
              <w:pStyle w:val="12"/>
            </w:pPr>
            <w:r>
              <w:t>资金及时拨付率</w:t>
            </w:r>
          </w:p>
        </w:tc>
        <w:tc>
          <w:tcPr>
            <w:tcW w:w="2268" w:type="dxa"/>
            <w:vAlign w:val="center"/>
          </w:tcPr>
          <w:p>
            <w:pPr>
              <w:pStyle w:val="12"/>
            </w:pPr>
            <w:r>
              <w:t>≥95%</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3.9万元</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提高精神残疾人的生活幸福指数</w:t>
            </w:r>
          </w:p>
        </w:tc>
        <w:tc>
          <w:tcPr>
            <w:tcW w:w="5386" w:type="dxa"/>
            <w:vAlign w:val="center"/>
          </w:tcPr>
          <w:p>
            <w:pPr>
              <w:pStyle w:val="12"/>
            </w:pPr>
            <w:r>
              <w:t>提高精神残疾人的生活幸福指数</w:t>
            </w:r>
          </w:p>
        </w:tc>
        <w:tc>
          <w:tcPr>
            <w:tcW w:w="2268" w:type="dxa"/>
            <w:vAlign w:val="center"/>
          </w:tcPr>
          <w:p>
            <w:pPr>
              <w:pStyle w:val="12"/>
            </w:pPr>
            <w:r>
              <w:t>有效提高</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受益家庭的满意度</w:t>
            </w:r>
          </w:p>
        </w:tc>
        <w:tc>
          <w:tcPr>
            <w:tcW w:w="5386" w:type="dxa"/>
            <w:vAlign w:val="center"/>
          </w:tcPr>
          <w:p>
            <w:pPr>
              <w:pStyle w:val="12"/>
            </w:pPr>
            <w:r>
              <w:t>受益家庭的满意度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7、冀财社[2024]157号提前下达2025年中央集中彩票公益金支持社会福利事业资金（社区养老服务设施维修改造和设备配置）绩效目标表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13018325P00027110005J</w:t>
            </w:r>
          </w:p>
        </w:tc>
        <w:tc>
          <w:tcPr>
            <w:tcW w:w="2835" w:type="dxa"/>
            <w:vAlign w:val="center"/>
          </w:tcPr>
          <w:p>
            <w:pPr>
              <w:pStyle w:val="10"/>
            </w:pPr>
            <w:r>
              <w:t>项目名称</w:t>
            </w:r>
          </w:p>
        </w:tc>
        <w:tc>
          <w:tcPr>
            <w:tcW w:w="6095" w:type="dxa"/>
            <w:gridSpan w:val="3"/>
            <w:vAlign w:val="center"/>
          </w:tcPr>
          <w:p>
            <w:pPr>
              <w:pStyle w:val="12"/>
            </w:pPr>
            <w:r>
              <w:t>冀财社[2024]157号提前下达2025年中央集中彩票公益金支持社会福利事业资金（社区养老服务设施维修改造和设备配置）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w:t>
            </w:r>
          </w:p>
        </w:tc>
        <w:tc>
          <w:tcPr>
            <w:tcW w:w="2835" w:type="dxa"/>
            <w:vAlign w:val="center"/>
          </w:tcPr>
          <w:p>
            <w:pPr>
              <w:pStyle w:val="10"/>
            </w:pPr>
            <w:r>
              <w:t>其中：财政    资金</w:t>
            </w:r>
          </w:p>
        </w:tc>
        <w:tc>
          <w:tcPr>
            <w:tcW w:w="2551" w:type="dxa"/>
            <w:vAlign w:val="center"/>
          </w:tcPr>
          <w:p>
            <w:pPr>
              <w:pStyle w:val="12"/>
            </w:pPr>
            <w:r>
              <w:t>16.20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提升失能和部分失能老年人生活幸福感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1.提升失能和部分失能老年人生活幸福感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改造提升的区域养老服务数量</w:t>
            </w:r>
          </w:p>
        </w:tc>
        <w:tc>
          <w:tcPr>
            <w:tcW w:w="5386" w:type="dxa"/>
            <w:vAlign w:val="center"/>
          </w:tcPr>
          <w:p>
            <w:pPr>
              <w:pStyle w:val="12"/>
            </w:pPr>
            <w:r>
              <w:t>改造提升的区域养老服务数量</w:t>
            </w:r>
          </w:p>
        </w:tc>
        <w:tc>
          <w:tcPr>
            <w:tcW w:w="2268" w:type="dxa"/>
            <w:vAlign w:val="center"/>
          </w:tcPr>
          <w:p>
            <w:pPr>
              <w:pStyle w:val="12"/>
            </w:pPr>
            <w:r>
              <w:t>≥1家</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提高养老服务能力</w:t>
            </w:r>
          </w:p>
        </w:tc>
        <w:tc>
          <w:tcPr>
            <w:tcW w:w="5386" w:type="dxa"/>
            <w:vAlign w:val="center"/>
          </w:tcPr>
          <w:p>
            <w:pPr>
              <w:pStyle w:val="12"/>
            </w:pPr>
            <w:r>
              <w:t>提高养老服务能力</w:t>
            </w:r>
          </w:p>
        </w:tc>
        <w:tc>
          <w:tcPr>
            <w:tcW w:w="2268" w:type="dxa"/>
            <w:vAlign w:val="center"/>
          </w:tcPr>
          <w:p>
            <w:pPr>
              <w:pStyle w:val="12"/>
            </w:pPr>
            <w:r>
              <w:t>明显提高</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资金及时拨付率</w:t>
            </w:r>
          </w:p>
        </w:tc>
        <w:tc>
          <w:tcPr>
            <w:tcW w:w="5386" w:type="dxa"/>
            <w:vAlign w:val="center"/>
          </w:tcPr>
          <w:p>
            <w:pPr>
              <w:pStyle w:val="12"/>
            </w:pPr>
            <w:r>
              <w:t>资金及时拨付率</w:t>
            </w:r>
          </w:p>
        </w:tc>
        <w:tc>
          <w:tcPr>
            <w:tcW w:w="2268" w:type="dxa"/>
            <w:vAlign w:val="center"/>
          </w:tcPr>
          <w:p>
            <w:pPr>
              <w:pStyle w:val="12"/>
            </w:pPr>
            <w:r>
              <w:t>≥95%</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16.2万元</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w:t>
            </w:r>
          </w:p>
        </w:tc>
        <w:tc>
          <w:tcPr>
            <w:tcW w:w="5386" w:type="dxa"/>
            <w:vAlign w:val="center"/>
          </w:tcPr>
          <w:p>
            <w:pPr>
              <w:pStyle w:val="12"/>
            </w:pPr>
            <w:r>
              <w:t>居家和社区养老服务能力和品质</w:t>
            </w:r>
          </w:p>
        </w:tc>
        <w:tc>
          <w:tcPr>
            <w:tcW w:w="2268" w:type="dxa"/>
            <w:vAlign w:val="center"/>
          </w:tcPr>
          <w:p>
            <w:pPr>
              <w:pStyle w:val="12"/>
            </w:pPr>
            <w:r>
              <w:t>有效提高</w:t>
            </w:r>
          </w:p>
        </w:tc>
        <w:tc>
          <w:tcPr>
            <w:tcW w:w="1276" w:type="dxa"/>
            <w:vAlign w:val="center"/>
          </w:tcPr>
          <w:p>
            <w:pPr>
              <w:pStyle w:val="12"/>
            </w:pPr>
            <w:r>
              <w:t>冀财社[2024]157号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受益家庭的满意度</w:t>
            </w:r>
          </w:p>
        </w:tc>
        <w:tc>
          <w:tcPr>
            <w:tcW w:w="5386" w:type="dxa"/>
            <w:vAlign w:val="center"/>
          </w:tcPr>
          <w:p>
            <w:pPr>
              <w:pStyle w:val="12"/>
            </w:pPr>
            <w:r>
              <w:t>受益家庭的满意度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8、冀财社[2025]117号提前下达2026年中央财政困难群众救助补贴资金(农村低保)绩效目标表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13018326P00000710008U</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496.72</w:t>
            </w:r>
          </w:p>
        </w:tc>
        <w:tc>
          <w:tcPr>
            <w:tcW w:w="2835" w:type="dxa"/>
            <w:vAlign w:val="center"/>
          </w:tcPr>
          <w:p>
            <w:pPr>
              <w:pStyle w:val="10"/>
            </w:pPr>
            <w:r>
              <w:t>其中：财政    资金</w:t>
            </w:r>
          </w:p>
        </w:tc>
        <w:tc>
          <w:tcPr>
            <w:tcW w:w="2551" w:type="dxa"/>
            <w:vAlign w:val="center"/>
          </w:tcPr>
          <w:p>
            <w:pPr>
              <w:pStyle w:val="12"/>
            </w:pPr>
            <w:r>
              <w:t>496.72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资金用于发放农村最低生活保障人员的保障金。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享受低保人数</w:t>
            </w:r>
          </w:p>
        </w:tc>
        <w:tc>
          <w:tcPr>
            <w:tcW w:w="5386" w:type="dxa"/>
            <w:vAlign w:val="center"/>
          </w:tcPr>
          <w:p>
            <w:pPr>
              <w:pStyle w:val="12"/>
            </w:pPr>
            <w:r>
              <w:t>平均各月享受农村低保的人数</w:t>
            </w:r>
          </w:p>
        </w:tc>
        <w:tc>
          <w:tcPr>
            <w:tcW w:w="2268" w:type="dxa"/>
            <w:vAlign w:val="center"/>
          </w:tcPr>
          <w:p>
            <w:pPr>
              <w:pStyle w:val="12"/>
            </w:pPr>
            <w:r>
              <w:t>≥5416人</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低保人员经济状况核查认定准确率</w:t>
            </w:r>
          </w:p>
        </w:tc>
        <w:tc>
          <w:tcPr>
            <w:tcW w:w="5386" w:type="dxa"/>
            <w:vAlign w:val="center"/>
          </w:tcPr>
          <w:p>
            <w:pPr>
              <w:pStyle w:val="12"/>
            </w:pPr>
            <w:r>
              <w:t>低保人员经济状况核查认定准确率</w:t>
            </w:r>
          </w:p>
        </w:tc>
        <w:tc>
          <w:tcPr>
            <w:tcW w:w="2268" w:type="dxa"/>
            <w:vAlign w:val="center"/>
          </w:tcPr>
          <w:p>
            <w:pPr>
              <w:pStyle w:val="12"/>
            </w:pPr>
            <w:r>
              <w:t>≥90%</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按月及时发放的月份数占全年月份数的比例</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4967152元</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农村低保政策知晓率</w:t>
            </w:r>
          </w:p>
        </w:tc>
        <w:tc>
          <w:tcPr>
            <w:tcW w:w="5386" w:type="dxa"/>
            <w:vAlign w:val="center"/>
          </w:tcPr>
          <w:p>
            <w:pPr>
              <w:pStyle w:val="12"/>
            </w:pPr>
            <w:r>
              <w:t>农村低保政策知晓率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9、冀财社[2025]117号提前下达2026年中央财政困难群众救助补助资金(城市低保)绩效目标表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13018326P00000710009F</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43.34</w:t>
            </w:r>
          </w:p>
        </w:tc>
        <w:tc>
          <w:tcPr>
            <w:tcW w:w="2835" w:type="dxa"/>
            <w:vAlign w:val="center"/>
          </w:tcPr>
          <w:p>
            <w:pPr>
              <w:pStyle w:val="10"/>
            </w:pPr>
            <w:r>
              <w:t>其中：财政    资金</w:t>
            </w:r>
          </w:p>
        </w:tc>
        <w:tc>
          <w:tcPr>
            <w:tcW w:w="2551" w:type="dxa"/>
            <w:vAlign w:val="center"/>
          </w:tcPr>
          <w:p>
            <w:pPr>
              <w:pStyle w:val="12"/>
            </w:pPr>
            <w:r>
              <w:t>43.34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资金用于发放城市最低生活保障对象的保障金。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1.保障城市低保对象的基本生活．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享受城市低保人数</w:t>
            </w:r>
          </w:p>
        </w:tc>
        <w:tc>
          <w:tcPr>
            <w:tcW w:w="5386" w:type="dxa"/>
            <w:vAlign w:val="center"/>
          </w:tcPr>
          <w:p>
            <w:pPr>
              <w:pStyle w:val="12"/>
            </w:pPr>
            <w:r>
              <w:t>年末12月享受城市低保的人数</w:t>
            </w:r>
          </w:p>
        </w:tc>
        <w:tc>
          <w:tcPr>
            <w:tcW w:w="2268" w:type="dxa"/>
            <w:vAlign w:val="center"/>
          </w:tcPr>
          <w:p>
            <w:pPr>
              <w:pStyle w:val="12"/>
            </w:pPr>
            <w:r>
              <w:t>≥92人</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城市低保经济状况核查准确率</w:t>
            </w:r>
          </w:p>
        </w:tc>
        <w:tc>
          <w:tcPr>
            <w:tcW w:w="5386" w:type="dxa"/>
            <w:vAlign w:val="center"/>
          </w:tcPr>
          <w:p>
            <w:pPr>
              <w:pStyle w:val="12"/>
            </w:pPr>
            <w:r>
              <w:t>城市低保经济状况核查准确率</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城市低保按月发放及时率</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433374元</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城市低保政策知晓率</w:t>
            </w:r>
          </w:p>
        </w:tc>
        <w:tc>
          <w:tcPr>
            <w:tcW w:w="5386" w:type="dxa"/>
            <w:vAlign w:val="center"/>
          </w:tcPr>
          <w:p>
            <w:pPr>
              <w:pStyle w:val="12"/>
            </w:pPr>
            <w:r>
              <w:t>城市居民中低保政策知晓率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10、冀财社[2025]117号提前下达2026年中央财政困难群众救助补助资金(城市低保)绩效目标表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13018326P000007100122</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w:t>
            </w:r>
          </w:p>
        </w:tc>
        <w:tc>
          <w:tcPr>
            <w:tcW w:w="2835" w:type="dxa"/>
            <w:vAlign w:val="center"/>
          </w:tcPr>
          <w:p>
            <w:pPr>
              <w:pStyle w:val="10"/>
            </w:pPr>
            <w:r>
              <w:t>其中：财政    资金</w:t>
            </w:r>
          </w:p>
        </w:tc>
        <w:tc>
          <w:tcPr>
            <w:tcW w:w="2551" w:type="dxa"/>
            <w:vAlign w:val="center"/>
          </w:tcPr>
          <w:p>
            <w:pPr>
              <w:pStyle w:val="12"/>
            </w:pPr>
            <w:r>
              <w:t>4.66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此资金用于给城市最低生活保障对象发放生活保障金。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1.保障城市低保对象的基本生活．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享受城市低保人数</w:t>
            </w:r>
          </w:p>
        </w:tc>
        <w:tc>
          <w:tcPr>
            <w:tcW w:w="5386" w:type="dxa"/>
            <w:vAlign w:val="center"/>
          </w:tcPr>
          <w:p>
            <w:pPr>
              <w:pStyle w:val="12"/>
            </w:pPr>
            <w:r>
              <w:t>年末12月享受城市低保的人数</w:t>
            </w:r>
          </w:p>
        </w:tc>
        <w:tc>
          <w:tcPr>
            <w:tcW w:w="2268" w:type="dxa"/>
            <w:vAlign w:val="center"/>
          </w:tcPr>
          <w:p>
            <w:pPr>
              <w:pStyle w:val="12"/>
            </w:pPr>
            <w:r>
              <w:t>≥92人</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城市低保经济状况核查准确率</w:t>
            </w:r>
          </w:p>
        </w:tc>
        <w:tc>
          <w:tcPr>
            <w:tcW w:w="5386" w:type="dxa"/>
            <w:vAlign w:val="center"/>
          </w:tcPr>
          <w:p>
            <w:pPr>
              <w:pStyle w:val="12"/>
            </w:pPr>
            <w:r>
              <w:t>城市低保经济状况核查准确率</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城市低保按月发放及时率</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46626元</w:t>
            </w:r>
          </w:p>
        </w:tc>
        <w:tc>
          <w:tcPr>
            <w:tcW w:w="1276" w:type="dxa"/>
            <w:vAlign w:val="center"/>
          </w:tcPr>
          <w:p>
            <w:pPr>
              <w:pStyle w:val="12"/>
            </w:pPr>
            <w:r>
              <w:t>冀财社[2025]117号提前下达2026年中央财政困难群众救助补助资金(城市低保)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城市低保政策知晓率</w:t>
            </w:r>
          </w:p>
        </w:tc>
        <w:tc>
          <w:tcPr>
            <w:tcW w:w="5386" w:type="dxa"/>
            <w:vAlign w:val="center"/>
          </w:tcPr>
          <w:p>
            <w:pPr>
              <w:pStyle w:val="12"/>
            </w:pPr>
            <w:r>
              <w:t>城市居民中低保政策知晓率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11、冀财社[2025]117号提前下达2026年中央财政困难群众救助补助资金(城市特困)绩效目标表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13018326P000006100130</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65.55</w:t>
            </w:r>
          </w:p>
        </w:tc>
        <w:tc>
          <w:tcPr>
            <w:tcW w:w="2835" w:type="dxa"/>
            <w:vAlign w:val="center"/>
          </w:tcPr>
          <w:p>
            <w:pPr>
              <w:pStyle w:val="10"/>
            </w:pPr>
            <w:r>
              <w:t>其中：财政    资金</w:t>
            </w:r>
          </w:p>
        </w:tc>
        <w:tc>
          <w:tcPr>
            <w:tcW w:w="2551" w:type="dxa"/>
            <w:vAlign w:val="center"/>
          </w:tcPr>
          <w:p>
            <w:pPr>
              <w:pStyle w:val="12"/>
            </w:pPr>
            <w:r>
              <w:t>65.55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资金用于给城市特困人员发放救助供养金。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tc>
        <w:tc>
          <w:tcPr>
            <w:tcW w:w="5386" w:type="dxa"/>
            <w:vAlign w:val="center"/>
          </w:tcPr>
          <w:p>
            <w:pPr>
              <w:pStyle w:val="12"/>
            </w:pPr>
            <w:r>
              <w:t>城市特困供养人员人数</w:t>
            </w:r>
          </w:p>
        </w:tc>
        <w:tc>
          <w:tcPr>
            <w:tcW w:w="2268" w:type="dxa"/>
            <w:vAlign w:val="center"/>
          </w:tcPr>
          <w:p>
            <w:pPr>
              <w:pStyle w:val="12"/>
            </w:pPr>
            <w:r>
              <w:t>≥66人</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本项目所需资金</w:t>
            </w:r>
          </w:p>
        </w:tc>
        <w:tc>
          <w:tcPr>
            <w:tcW w:w="2268" w:type="dxa"/>
            <w:vAlign w:val="center"/>
          </w:tcPr>
          <w:p>
            <w:pPr>
              <w:pStyle w:val="12"/>
            </w:pPr>
            <w:r>
              <w:t>655470元</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12、冀财社[2025]117号提前下达2026年中央财政困难群众救助补助资金(城市特困)绩效目标表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13018326P000006100201</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12.45</w:t>
            </w:r>
          </w:p>
        </w:tc>
        <w:tc>
          <w:tcPr>
            <w:tcW w:w="2835" w:type="dxa"/>
            <w:vAlign w:val="center"/>
          </w:tcPr>
          <w:p>
            <w:pPr>
              <w:pStyle w:val="10"/>
            </w:pPr>
            <w:r>
              <w:t>其中：财政    资金</w:t>
            </w:r>
          </w:p>
        </w:tc>
        <w:tc>
          <w:tcPr>
            <w:tcW w:w="2551" w:type="dxa"/>
            <w:vAlign w:val="center"/>
          </w:tcPr>
          <w:p>
            <w:pPr>
              <w:pStyle w:val="12"/>
            </w:pPr>
            <w:r>
              <w:t>12.45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资金用于给城市特困人员发放救助供养金。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tc>
        <w:tc>
          <w:tcPr>
            <w:tcW w:w="5386" w:type="dxa"/>
            <w:vAlign w:val="center"/>
          </w:tcPr>
          <w:p>
            <w:pPr>
              <w:pStyle w:val="12"/>
            </w:pPr>
            <w:r>
              <w:t>城市特困供养人员人数</w:t>
            </w:r>
          </w:p>
        </w:tc>
        <w:tc>
          <w:tcPr>
            <w:tcW w:w="2268" w:type="dxa"/>
            <w:vAlign w:val="center"/>
          </w:tcPr>
          <w:p>
            <w:pPr>
              <w:pStyle w:val="12"/>
            </w:pPr>
            <w:r>
              <w:t>≥66人</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本项目所需资金</w:t>
            </w:r>
          </w:p>
        </w:tc>
        <w:tc>
          <w:tcPr>
            <w:tcW w:w="2268" w:type="dxa"/>
            <w:vAlign w:val="center"/>
          </w:tcPr>
          <w:p>
            <w:pPr>
              <w:pStyle w:val="12"/>
            </w:pPr>
            <w:r>
              <w:t>124530元</w:t>
            </w:r>
          </w:p>
        </w:tc>
        <w:tc>
          <w:tcPr>
            <w:tcW w:w="1276" w:type="dxa"/>
            <w:vAlign w:val="center"/>
          </w:tcPr>
          <w:p>
            <w:pPr>
              <w:pStyle w:val="12"/>
            </w:pPr>
            <w:r>
              <w:t>冀财社[2025]117号提前下达2026年中央财政困难群众救助补助资金(城市特困)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13、冀财社[2025]117号提前下达2026年中央财政困难群众救助补助资金(孤儿)绩效目标表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13018326P00001010005G</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资金用于使特困儿童身心健康能得到全面发展。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1.保障特困儿童的生活基础。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特困儿童群体基本生活保障经费项目所需资金</w:t>
            </w:r>
          </w:p>
        </w:tc>
        <w:tc>
          <w:tcPr>
            <w:tcW w:w="2268" w:type="dxa"/>
            <w:vAlign w:val="center"/>
          </w:tcPr>
          <w:p>
            <w:pPr>
              <w:pStyle w:val="12"/>
            </w:pPr>
            <w:r>
              <w:t>55万元</w:t>
            </w:r>
          </w:p>
        </w:tc>
        <w:tc>
          <w:tcPr>
            <w:tcW w:w="1276" w:type="dxa"/>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享受补贴的人数</w:t>
            </w:r>
          </w:p>
        </w:tc>
        <w:tc>
          <w:tcPr>
            <w:tcW w:w="5386" w:type="dxa"/>
            <w:vAlign w:val="center"/>
          </w:tcPr>
          <w:p>
            <w:pPr>
              <w:pStyle w:val="12"/>
            </w:pPr>
            <w:r>
              <w:t>全年享受特困儿童群体基本生活保障费的人数</w:t>
            </w:r>
          </w:p>
        </w:tc>
        <w:tc>
          <w:tcPr>
            <w:tcW w:w="2268" w:type="dxa"/>
            <w:vAlign w:val="center"/>
          </w:tcPr>
          <w:p>
            <w:pPr>
              <w:pStyle w:val="12"/>
            </w:pPr>
            <w:r>
              <w:t>≥99人</w:t>
            </w:r>
          </w:p>
        </w:tc>
        <w:tc>
          <w:tcPr>
            <w:tcW w:w="1276" w:type="dxa"/>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特困儿童群体基本生活保障补贴按月发放及时率</w:t>
            </w:r>
          </w:p>
        </w:tc>
        <w:tc>
          <w:tcPr>
            <w:tcW w:w="5386" w:type="dxa"/>
            <w:vAlign w:val="center"/>
          </w:tcPr>
          <w:p>
            <w:pPr>
              <w:pStyle w:val="12"/>
            </w:pPr>
            <w:r>
              <w:t>特困儿童群体基本生活保障费按月及时发放的月份数占全年月份数的比例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享受特困儿童群体基本生活保障费政策人数占符合条件申报对象总数的比例</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救助率</w:t>
            </w:r>
          </w:p>
        </w:tc>
        <w:tc>
          <w:tcPr>
            <w:tcW w:w="5386" w:type="dxa"/>
            <w:vAlign w:val="center"/>
          </w:tcPr>
          <w:p>
            <w:pPr>
              <w:pStyle w:val="12"/>
            </w:pPr>
            <w:r>
              <w:t>得到救助的特困儿童数量占符合条件应救助特困儿童群体的比例</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长期持续性</w:t>
            </w:r>
          </w:p>
        </w:tc>
        <w:tc>
          <w:tcPr>
            <w:tcW w:w="5386" w:type="dxa"/>
            <w:vAlign w:val="center"/>
          </w:tcPr>
          <w:p>
            <w:pPr>
              <w:pStyle w:val="12"/>
            </w:pPr>
            <w:r>
              <w:t>能够长期较好地开展对特困儿童的救助</w:t>
            </w:r>
          </w:p>
        </w:tc>
        <w:tc>
          <w:tcPr>
            <w:tcW w:w="2268" w:type="dxa"/>
            <w:vAlign w:val="center"/>
          </w:tcPr>
          <w:p>
            <w:pPr>
              <w:pStyle w:val="12"/>
            </w:pPr>
            <w:r>
              <w:t>能够持续为特困儿童提供救助</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14、冀财社[2025]117号提前下达2026年中央财政困难群众救助补助资金(临时救助)绩效目标表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13018326P00000510003E</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资金用于对生活临时遇到困难的家庭进行救助。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全年救助人数</w:t>
            </w:r>
          </w:p>
        </w:tc>
        <w:tc>
          <w:tcPr>
            <w:tcW w:w="5386" w:type="dxa"/>
            <w:vAlign w:val="center"/>
          </w:tcPr>
          <w:p>
            <w:pPr>
              <w:pStyle w:val="12"/>
            </w:pPr>
            <w:r>
              <w:t>全年救助人数</w:t>
            </w:r>
          </w:p>
        </w:tc>
        <w:tc>
          <w:tcPr>
            <w:tcW w:w="2268" w:type="dxa"/>
            <w:vAlign w:val="center"/>
          </w:tcPr>
          <w:p>
            <w:pPr>
              <w:pStyle w:val="12"/>
            </w:pPr>
            <w:r>
              <w:t>≥6395人</w:t>
            </w:r>
          </w:p>
        </w:tc>
        <w:tc>
          <w:tcPr>
            <w:tcW w:w="1276" w:type="dxa"/>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救助人员认定准确率</w:t>
            </w:r>
          </w:p>
        </w:tc>
        <w:tc>
          <w:tcPr>
            <w:tcW w:w="5386" w:type="dxa"/>
            <w:vAlign w:val="center"/>
          </w:tcPr>
          <w:p>
            <w:pPr>
              <w:pStyle w:val="12"/>
            </w:pPr>
            <w:r>
              <w:t>救助人员认定准确率</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及时发放人数占总应发放人数的比例</w:t>
            </w:r>
          </w:p>
        </w:tc>
        <w:tc>
          <w:tcPr>
            <w:tcW w:w="5386" w:type="dxa"/>
            <w:vAlign w:val="center"/>
          </w:tcPr>
          <w:p>
            <w:pPr>
              <w:pStyle w:val="12"/>
            </w:pPr>
            <w:r>
              <w:t>及时发放人数占总应发放人数的比例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60万元</w:t>
            </w:r>
          </w:p>
        </w:tc>
        <w:tc>
          <w:tcPr>
            <w:tcW w:w="1276" w:type="dxa"/>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被救助人员覆盖的乡镇比例</w:t>
            </w:r>
          </w:p>
        </w:tc>
        <w:tc>
          <w:tcPr>
            <w:tcW w:w="5386" w:type="dxa"/>
            <w:vAlign w:val="center"/>
          </w:tcPr>
          <w:p>
            <w:pPr>
              <w:pStyle w:val="12"/>
            </w:pPr>
            <w:r>
              <w:t>被救助人员覆盖的乡镇比例</w:t>
            </w:r>
          </w:p>
        </w:tc>
        <w:tc>
          <w:tcPr>
            <w:tcW w:w="2268" w:type="dxa"/>
            <w:vAlign w:val="center"/>
          </w:tcPr>
          <w:p>
            <w:pPr>
              <w:pStyle w:val="12"/>
            </w:pPr>
            <w:r>
              <w:t>100％</w:t>
            </w:r>
          </w:p>
        </w:tc>
        <w:tc>
          <w:tcPr>
            <w:tcW w:w="1276" w:type="dxa"/>
            <w:vAlign w:val="center"/>
          </w:tcPr>
          <w:p>
            <w:pPr>
              <w:pStyle w:val="12"/>
            </w:pPr>
            <w:r>
              <w:t>冀财社[2025]117号提前下达2026年中央财政困难群众救助补助资金(临时救助)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15、冀财社[2025]117号提前下达2026年中央财政困难群众救助补助资金(农村低保)绩效目标表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13018326P00000710011E</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228.28</w:t>
            </w:r>
          </w:p>
        </w:tc>
        <w:tc>
          <w:tcPr>
            <w:tcW w:w="2835" w:type="dxa"/>
            <w:vAlign w:val="center"/>
          </w:tcPr>
          <w:p>
            <w:pPr>
              <w:pStyle w:val="10"/>
            </w:pPr>
            <w:r>
              <w:t>其中：财政    资金</w:t>
            </w:r>
          </w:p>
        </w:tc>
        <w:tc>
          <w:tcPr>
            <w:tcW w:w="2551" w:type="dxa"/>
            <w:vAlign w:val="center"/>
          </w:tcPr>
          <w:p>
            <w:pPr>
              <w:pStyle w:val="12"/>
            </w:pPr>
            <w:r>
              <w:t>228.28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资金用于给农村最低生活保障对象发放保障金。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享受低保人数</w:t>
            </w:r>
          </w:p>
        </w:tc>
        <w:tc>
          <w:tcPr>
            <w:tcW w:w="5386" w:type="dxa"/>
            <w:vAlign w:val="center"/>
          </w:tcPr>
          <w:p>
            <w:pPr>
              <w:pStyle w:val="12"/>
            </w:pPr>
            <w:r>
              <w:t>平均各月享受农村低保的人数</w:t>
            </w:r>
          </w:p>
        </w:tc>
        <w:tc>
          <w:tcPr>
            <w:tcW w:w="2268" w:type="dxa"/>
            <w:vAlign w:val="center"/>
          </w:tcPr>
          <w:p>
            <w:pPr>
              <w:pStyle w:val="12"/>
            </w:pPr>
            <w:r>
              <w:t>≥5416人</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低保人员经济状况核查认定准确率</w:t>
            </w:r>
          </w:p>
        </w:tc>
        <w:tc>
          <w:tcPr>
            <w:tcW w:w="5386" w:type="dxa"/>
            <w:vAlign w:val="center"/>
          </w:tcPr>
          <w:p>
            <w:pPr>
              <w:pStyle w:val="12"/>
            </w:pPr>
            <w:r>
              <w:t>低保人员经济状况核查认定准确率</w:t>
            </w:r>
          </w:p>
        </w:tc>
        <w:tc>
          <w:tcPr>
            <w:tcW w:w="2268" w:type="dxa"/>
            <w:vAlign w:val="center"/>
          </w:tcPr>
          <w:p>
            <w:pPr>
              <w:pStyle w:val="12"/>
            </w:pPr>
            <w:r>
              <w:t>≥90%</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按月及时发放的月份数占全年月份数的比例</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2282848元</w:t>
            </w:r>
          </w:p>
        </w:tc>
        <w:tc>
          <w:tcPr>
            <w:tcW w:w="1276" w:type="dxa"/>
            <w:vAlign w:val="center"/>
          </w:tcPr>
          <w:p>
            <w:pPr>
              <w:pStyle w:val="12"/>
            </w:pPr>
            <w:r>
              <w:t>冀财社[2025]117号提前下达2026年中央财政困难群众救助补贴资金(农村低保)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农村低保政策知晓率</w:t>
            </w:r>
          </w:p>
        </w:tc>
        <w:tc>
          <w:tcPr>
            <w:tcW w:w="5386" w:type="dxa"/>
            <w:vAlign w:val="center"/>
          </w:tcPr>
          <w:p>
            <w:pPr>
              <w:pStyle w:val="12"/>
            </w:pPr>
            <w:r>
              <w:t>农村低保政策知晓率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16、冀财社[2025]117号提前下达2026年中央财政困难群众救助补助资金(农村特困)绩效目标表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13018326P00000610012C</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776.68</w:t>
            </w:r>
          </w:p>
        </w:tc>
        <w:tc>
          <w:tcPr>
            <w:tcW w:w="2835" w:type="dxa"/>
            <w:vAlign w:val="center"/>
          </w:tcPr>
          <w:p>
            <w:pPr>
              <w:pStyle w:val="10"/>
            </w:pPr>
            <w:r>
              <w:t>其中：财政    资金</w:t>
            </w:r>
          </w:p>
        </w:tc>
        <w:tc>
          <w:tcPr>
            <w:tcW w:w="2551" w:type="dxa"/>
            <w:vAlign w:val="center"/>
          </w:tcPr>
          <w:p>
            <w:pPr>
              <w:pStyle w:val="12"/>
            </w:pPr>
            <w:r>
              <w:t>776.68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资金用于给农村特困人员发放救助供养金。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1.保障困难群众特困人员的基本生活。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tc>
        <w:tc>
          <w:tcPr>
            <w:tcW w:w="5386" w:type="dxa"/>
            <w:vAlign w:val="center"/>
          </w:tcPr>
          <w:p>
            <w:pPr>
              <w:pStyle w:val="12"/>
            </w:pPr>
            <w:r>
              <w:t>特困供养人员人数</w:t>
            </w:r>
          </w:p>
        </w:tc>
        <w:tc>
          <w:tcPr>
            <w:tcW w:w="2268" w:type="dxa"/>
            <w:vAlign w:val="center"/>
          </w:tcPr>
          <w:p>
            <w:pPr>
              <w:pStyle w:val="12"/>
            </w:pPr>
            <w:r>
              <w:t>≥887人</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本项目所需资金</w:t>
            </w:r>
          </w:p>
        </w:tc>
        <w:tc>
          <w:tcPr>
            <w:tcW w:w="2268" w:type="dxa"/>
            <w:vAlign w:val="center"/>
          </w:tcPr>
          <w:p>
            <w:pPr>
              <w:pStyle w:val="12"/>
            </w:pPr>
            <w:r>
              <w:t>7766800.5元</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17、冀财社[2025]117号提前下达2026年中央财政困难群众救助补助资金(农村特困)绩效目标表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13018326P00000610019M</w:t>
            </w:r>
          </w:p>
        </w:tc>
        <w:tc>
          <w:tcPr>
            <w:tcW w:w="2835" w:type="dxa"/>
            <w:vAlign w:val="center"/>
          </w:tcPr>
          <w:p>
            <w:pPr>
              <w:pStyle w:val="10"/>
            </w:pPr>
            <w:r>
              <w:t>项目名称</w:t>
            </w:r>
          </w:p>
        </w:tc>
        <w:tc>
          <w:tcPr>
            <w:tcW w:w="6095" w:type="dxa"/>
            <w:gridSpan w:val="3"/>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93.32</w:t>
            </w:r>
          </w:p>
        </w:tc>
        <w:tc>
          <w:tcPr>
            <w:tcW w:w="2835" w:type="dxa"/>
            <w:vAlign w:val="center"/>
          </w:tcPr>
          <w:p>
            <w:pPr>
              <w:pStyle w:val="10"/>
            </w:pPr>
            <w:r>
              <w:t>其中：财政    资金</w:t>
            </w:r>
          </w:p>
        </w:tc>
        <w:tc>
          <w:tcPr>
            <w:tcW w:w="2551" w:type="dxa"/>
            <w:vAlign w:val="center"/>
          </w:tcPr>
          <w:p>
            <w:pPr>
              <w:pStyle w:val="12"/>
            </w:pPr>
            <w:r>
              <w:t>93.32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资金用于给农村特困人员发放救助供养金。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60%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1.保障困难群众特困人员的基本生活。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tc>
        <w:tc>
          <w:tcPr>
            <w:tcW w:w="5386" w:type="dxa"/>
            <w:vAlign w:val="center"/>
          </w:tcPr>
          <w:p>
            <w:pPr>
              <w:pStyle w:val="12"/>
            </w:pPr>
            <w:r>
              <w:t>特困供养人员人数</w:t>
            </w:r>
          </w:p>
        </w:tc>
        <w:tc>
          <w:tcPr>
            <w:tcW w:w="2268" w:type="dxa"/>
            <w:vAlign w:val="center"/>
          </w:tcPr>
          <w:p>
            <w:pPr>
              <w:pStyle w:val="12"/>
            </w:pPr>
            <w:r>
              <w:t>≥887人</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tc>
        <w:tc>
          <w:tcPr>
            <w:tcW w:w="2268" w:type="dxa"/>
            <w:vAlign w:val="center"/>
          </w:tcPr>
          <w:p>
            <w:pPr>
              <w:pStyle w:val="12"/>
            </w:pPr>
            <w:r>
              <w:t>≥95%</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tc>
        <w:tc>
          <w:tcPr>
            <w:tcW w:w="2268" w:type="dxa"/>
            <w:vAlign w:val="center"/>
          </w:tcPr>
          <w:p>
            <w:pPr>
              <w:pStyle w:val="12"/>
            </w:pPr>
            <w:r>
              <w:t>≥90%</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本项目所需资金</w:t>
            </w:r>
          </w:p>
        </w:tc>
        <w:tc>
          <w:tcPr>
            <w:tcW w:w="2268" w:type="dxa"/>
            <w:vAlign w:val="center"/>
          </w:tcPr>
          <w:p>
            <w:pPr>
              <w:pStyle w:val="12"/>
            </w:pPr>
            <w:r>
              <w:t>933199.5元</w:t>
            </w:r>
          </w:p>
        </w:tc>
        <w:tc>
          <w:tcPr>
            <w:tcW w:w="1276" w:type="dxa"/>
            <w:vAlign w:val="center"/>
          </w:tcPr>
          <w:p>
            <w:pPr>
              <w:pStyle w:val="12"/>
            </w:pPr>
            <w:r>
              <w:t>冀财社[2025]117号提前下达2026年中央财政困难群众救助补助资金(农村特困)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18、冀财社[2025]125号提前下达2026年省级财政养老服务体系建设经费绩效目标表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13018326P00031210003U</w:t>
            </w:r>
          </w:p>
        </w:tc>
        <w:tc>
          <w:tcPr>
            <w:tcW w:w="2835" w:type="dxa"/>
            <w:vAlign w:val="center"/>
          </w:tcPr>
          <w:p>
            <w:pPr>
              <w:pStyle w:val="10"/>
            </w:pPr>
            <w:r>
              <w:t>项目名称</w:t>
            </w:r>
          </w:p>
        </w:tc>
        <w:tc>
          <w:tcPr>
            <w:tcW w:w="6095" w:type="dxa"/>
            <w:gridSpan w:val="3"/>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309.00</w:t>
            </w:r>
          </w:p>
        </w:tc>
        <w:tc>
          <w:tcPr>
            <w:tcW w:w="2835" w:type="dxa"/>
            <w:vAlign w:val="center"/>
          </w:tcPr>
          <w:p>
            <w:pPr>
              <w:pStyle w:val="10"/>
            </w:pPr>
            <w:r>
              <w:t>其中：财政    资金</w:t>
            </w:r>
          </w:p>
        </w:tc>
        <w:tc>
          <w:tcPr>
            <w:tcW w:w="2551" w:type="dxa"/>
            <w:vAlign w:val="center"/>
          </w:tcPr>
          <w:p>
            <w:pPr>
              <w:pStyle w:val="12"/>
            </w:pPr>
            <w:r>
              <w:t>309.00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对符合条件的养老院进行运营补贴．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1.保障养老院的正常运行，提升入住老人的生活幸福感。</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年末入住养老院老年人数量</w:t>
            </w:r>
          </w:p>
        </w:tc>
        <w:tc>
          <w:tcPr>
            <w:tcW w:w="5386" w:type="dxa"/>
            <w:vAlign w:val="center"/>
          </w:tcPr>
          <w:p>
            <w:pPr>
              <w:pStyle w:val="12"/>
            </w:pPr>
            <w:r>
              <w:t>年末入住养老院老年人数量</w:t>
            </w:r>
          </w:p>
        </w:tc>
        <w:tc>
          <w:tcPr>
            <w:tcW w:w="2268" w:type="dxa"/>
            <w:vAlign w:val="center"/>
          </w:tcPr>
          <w:p>
            <w:pPr>
              <w:pStyle w:val="12"/>
            </w:pPr>
            <w:r>
              <w:t>≥1000人</w:t>
            </w:r>
          </w:p>
        </w:tc>
        <w:tc>
          <w:tcPr>
            <w:tcW w:w="1276" w:type="dxa"/>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有集中供养意愿的五保入住敬老院比例</w:t>
            </w:r>
          </w:p>
        </w:tc>
        <w:tc>
          <w:tcPr>
            <w:tcW w:w="5386" w:type="dxa"/>
            <w:vAlign w:val="center"/>
          </w:tcPr>
          <w:p>
            <w:pPr>
              <w:pStyle w:val="12"/>
            </w:pPr>
            <w:r>
              <w:t>有集中供养意愿的五保入住敬老院比例</w:t>
            </w:r>
          </w:p>
        </w:tc>
        <w:tc>
          <w:tcPr>
            <w:tcW w:w="2268" w:type="dxa"/>
            <w:vAlign w:val="center"/>
          </w:tcPr>
          <w:p>
            <w:pPr>
              <w:pStyle w:val="12"/>
            </w:pPr>
            <w:r>
              <w:t>≥50％</w:t>
            </w:r>
          </w:p>
        </w:tc>
        <w:tc>
          <w:tcPr>
            <w:tcW w:w="1276" w:type="dxa"/>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及时发放资金占总资金的比例</w:t>
            </w:r>
          </w:p>
        </w:tc>
        <w:tc>
          <w:tcPr>
            <w:tcW w:w="5386" w:type="dxa"/>
            <w:vAlign w:val="center"/>
          </w:tcPr>
          <w:p>
            <w:pPr>
              <w:pStyle w:val="12"/>
            </w:pPr>
            <w:r>
              <w:t>及时发放资金占总资金的比例</w:t>
            </w:r>
          </w:p>
        </w:tc>
        <w:tc>
          <w:tcPr>
            <w:tcW w:w="2268" w:type="dxa"/>
            <w:vAlign w:val="center"/>
          </w:tcPr>
          <w:p>
            <w:pPr>
              <w:pStyle w:val="12"/>
            </w:pPr>
            <w:r>
              <w:t>≥95％</w:t>
            </w:r>
          </w:p>
        </w:tc>
        <w:tc>
          <w:tcPr>
            <w:tcW w:w="1276" w:type="dxa"/>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309万元</w:t>
            </w:r>
          </w:p>
        </w:tc>
        <w:tc>
          <w:tcPr>
            <w:tcW w:w="1276" w:type="dxa"/>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养老院覆盖乡镇的比例</w:t>
            </w:r>
          </w:p>
        </w:tc>
        <w:tc>
          <w:tcPr>
            <w:tcW w:w="5386" w:type="dxa"/>
            <w:vAlign w:val="center"/>
          </w:tcPr>
          <w:p>
            <w:pPr>
              <w:pStyle w:val="12"/>
            </w:pPr>
            <w:r>
              <w:t>养老院覆盖乡镇的比例</w:t>
            </w:r>
          </w:p>
        </w:tc>
        <w:tc>
          <w:tcPr>
            <w:tcW w:w="2268" w:type="dxa"/>
            <w:vAlign w:val="center"/>
          </w:tcPr>
          <w:p>
            <w:pPr>
              <w:pStyle w:val="12"/>
            </w:pPr>
            <w:r>
              <w:t>≥50％</w:t>
            </w:r>
          </w:p>
        </w:tc>
        <w:tc>
          <w:tcPr>
            <w:tcW w:w="1276" w:type="dxa"/>
            <w:vAlign w:val="center"/>
          </w:tcPr>
          <w:p>
            <w:pPr>
              <w:pStyle w:val="12"/>
            </w:pPr>
            <w:r>
              <w:t>冀财社[2025]125号提前下达2026年省级财政养老服务体系建设经费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入住养老院老年人满意率</w:t>
            </w:r>
          </w:p>
        </w:tc>
        <w:tc>
          <w:tcPr>
            <w:tcW w:w="5386" w:type="dxa"/>
            <w:vAlign w:val="center"/>
          </w:tcPr>
          <w:p>
            <w:pPr>
              <w:pStyle w:val="12"/>
            </w:pPr>
            <w:r>
              <w:t>入住养老院老年人满意率</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19、冀财社[2025]126号提前下达2026年中央集中彩票公益金支持社会福利事业资金（孤儿助学工程）绩效目标表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13018326P00031810011J</w:t>
            </w:r>
          </w:p>
        </w:tc>
        <w:tc>
          <w:tcPr>
            <w:tcW w:w="2835" w:type="dxa"/>
            <w:vAlign w:val="center"/>
          </w:tcPr>
          <w:p>
            <w:pPr>
              <w:pStyle w:val="10"/>
            </w:pPr>
            <w:r>
              <w:t>项目名称</w:t>
            </w:r>
          </w:p>
        </w:tc>
        <w:tc>
          <w:tcPr>
            <w:tcW w:w="6095" w:type="dxa"/>
            <w:gridSpan w:val="3"/>
            <w:vAlign w:val="center"/>
          </w:tcPr>
          <w:p>
            <w:pPr>
              <w:pStyle w:val="12"/>
            </w:pPr>
            <w:r>
              <w:t>冀财社[2025]126号提前下达2026年中央集中彩票公益金支持社会福利事业资金（孤儿助学工程）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资金用于对符合条件的孤儿发放助学金。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1.帮助上学的孤儿完成学业。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发放助学金的孤儿数量</w:t>
            </w:r>
          </w:p>
        </w:tc>
        <w:tc>
          <w:tcPr>
            <w:tcW w:w="5386" w:type="dxa"/>
            <w:vAlign w:val="center"/>
          </w:tcPr>
          <w:p>
            <w:pPr>
              <w:pStyle w:val="12"/>
            </w:pPr>
            <w:r>
              <w:t>发放助学金的孤儿数量</w:t>
            </w:r>
          </w:p>
        </w:tc>
        <w:tc>
          <w:tcPr>
            <w:tcW w:w="2268" w:type="dxa"/>
            <w:vAlign w:val="center"/>
          </w:tcPr>
          <w:p>
            <w:pPr>
              <w:pStyle w:val="12"/>
            </w:pPr>
            <w:r>
              <w:t>≥8人</w:t>
            </w:r>
          </w:p>
        </w:tc>
        <w:tc>
          <w:tcPr>
            <w:tcW w:w="1276" w:type="dxa"/>
            <w:vAlign w:val="center"/>
          </w:tcPr>
          <w:p>
            <w:pPr>
              <w:pStyle w:val="12"/>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发放助学金人员的认定准确率</w:t>
            </w:r>
          </w:p>
        </w:tc>
        <w:tc>
          <w:tcPr>
            <w:tcW w:w="5386" w:type="dxa"/>
            <w:vAlign w:val="center"/>
          </w:tcPr>
          <w:p>
            <w:pPr>
              <w:pStyle w:val="12"/>
            </w:pPr>
            <w:r>
              <w:t>发放助学金人员的认定准确率</w:t>
            </w:r>
          </w:p>
        </w:tc>
        <w:tc>
          <w:tcPr>
            <w:tcW w:w="2268" w:type="dxa"/>
            <w:vAlign w:val="center"/>
          </w:tcPr>
          <w:p>
            <w:pPr>
              <w:pStyle w:val="12"/>
            </w:pPr>
            <w:r>
              <w:t>≥75％</w:t>
            </w:r>
          </w:p>
        </w:tc>
        <w:tc>
          <w:tcPr>
            <w:tcW w:w="1276" w:type="dxa"/>
            <w:vAlign w:val="center"/>
          </w:tcPr>
          <w:p>
            <w:pPr>
              <w:pStyle w:val="12"/>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及时发放的金额占总金额的比例</w:t>
            </w:r>
          </w:p>
        </w:tc>
        <w:tc>
          <w:tcPr>
            <w:tcW w:w="5386" w:type="dxa"/>
            <w:vAlign w:val="center"/>
          </w:tcPr>
          <w:p>
            <w:pPr>
              <w:pStyle w:val="12"/>
            </w:pPr>
            <w:r>
              <w:t>及时发放的金额占总金额的比例</w:t>
            </w:r>
          </w:p>
        </w:tc>
        <w:tc>
          <w:tcPr>
            <w:tcW w:w="2268" w:type="dxa"/>
            <w:vAlign w:val="center"/>
          </w:tcPr>
          <w:p>
            <w:pPr>
              <w:pStyle w:val="12"/>
            </w:pPr>
            <w:r>
              <w:t>≥90％</w:t>
            </w:r>
          </w:p>
        </w:tc>
        <w:tc>
          <w:tcPr>
            <w:tcW w:w="1276" w:type="dxa"/>
            <w:vAlign w:val="center"/>
          </w:tcPr>
          <w:p>
            <w:pPr>
              <w:pStyle w:val="12"/>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6万元</w:t>
            </w:r>
          </w:p>
        </w:tc>
        <w:tc>
          <w:tcPr>
            <w:tcW w:w="1276" w:type="dxa"/>
            <w:vAlign w:val="center"/>
          </w:tcPr>
          <w:p>
            <w:pPr>
              <w:pStyle w:val="12"/>
            </w:pPr>
            <w:r>
              <w:t>冀财社[2025]126号提前下达2026年中央集中彩票公益金支持社会福利事业资金（孤儿助学工程）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社会上关爱孤儿氛围显著提升</w:t>
            </w:r>
          </w:p>
        </w:tc>
        <w:tc>
          <w:tcPr>
            <w:tcW w:w="5386" w:type="dxa"/>
            <w:vAlign w:val="center"/>
          </w:tcPr>
          <w:p>
            <w:pPr>
              <w:pStyle w:val="12"/>
            </w:pPr>
            <w:r>
              <w:t>社会上关爱孤儿氛围显著提升</w:t>
            </w:r>
          </w:p>
        </w:tc>
        <w:tc>
          <w:tcPr>
            <w:tcW w:w="2268" w:type="dxa"/>
            <w:vAlign w:val="center"/>
          </w:tcPr>
          <w:p>
            <w:pPr>
              <w:pStyle w:val="12"/>
            </w:pPr>
            <w:r>
              <w:t>显著提升</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20、冀财社[2025]126号提前下达2026年中央集中彩票公益金支持社会福利事业资金（养老服务能力改造提升）绩效目标表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13018326P00031810010Y</w:t>
            </w:r>
          </w:p>
        </w:tc>
        <w:tc>
          <w:tcPr>
            <w:tcW w:w="2835" w:type="dxa"/>
            <w:vAlign w:val="center"/>
          </w:tcPr>
          <w:p>
            <w:pPr>
              <w:pStyle w:val="10"/>
            </w:pPr>
            <w:r>
              <w:t>项目名称</w:t>
            </w:r>
          </w:p>
        </w:tc>
        <w:tc>
          <w:tcPr>
            <w:tcW w:w="6095" w:type="dxa"/>
            <w:gridSpan w:val="3"/>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资金用于老年助餐服务项目的支出。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1.提升失能和部分失能老年人生活幸福感。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打造有一定规模、运营相对稳定助餐机构</w:t>
            </w:r>
          </w:p>
        </w:tc>
        <w:tc>
          <w:tcPr>
            <w:tcW w:w="5386" w:type="dxa"/>
            <w:vAlign w:val="center"/>
          </w:tcPr>
          <w:p>
            <w:pPr>
              <w:pStyle w:val="12"/>
            </w:pPr>
            <w:r>
              <w:t>打造有一定规模、运营相对稳定助餐机构</w:t>
            </w:r>
          </w:p>
        </w:tc>
        <w:tc>
          <w:tcPr>
            <w:tcW w:w="2268" w:type="dxa"/>
            <w:vAlign w:val="center"/>
          </w:tcPr>
          <w:p>
            <w:pPr>
              <w:pStyle w:val="12"/>
            </w:pPr>
            <w:r>
              <w:t>4个</w:t>
            </w:r>
          </w:p>
        </w:tc>
        <w:tc>
          <w:tcPr>
            <w:tcW w:w="1276" w:type="dxa"/>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提高60周岁以上特殊困难老年人用餐生活水平</w:t>
            </w:r>
          </w:p>
        </w:tc>
        <w:tc>
          <w:tcPr>
            <w:tcW w:w="5386" w:type="dxa"/>
            <w:vAlign w:val="center"/>
          </w:tcPr>
          <w:p>
            <w:pPr>
              <w:pStyle w:val="12"/>
            </w:pPr>
            <w:r>
              <w:t>提高60周岁以上特殊困难老年人用餐生活水平</w:t>
            </w:r>
          </w:p>
        </w:tc>
        <w:tc>
          <w:tcPr>
            <w:tcW w:w="2268" w:type="dxa"/>
            <w:vAlign w:val="center"/>
          </w:tcPr>
          <w:p>
            <w:pPr>
              <w:pStyle w:val="12"/>
            </w:pPr>
            <w:r>
              <w:t>有效提高</w:t>
            </w:r>
          </w:p>
        </w:tc>
        <w:tc>
          <w:tcPr>
            <w:tcW w:w="1276" w:type="dxa"/>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资金及时拨付率</w:t>
            </w:r>
          </w:p>
        </w:tc>
        <w:tc>
          <w:tcPr>
            <w:tcW w:w="5386" w:type="dxa"/>
            <w:vAlign w:val="center"/>
          </w:tcPr>
          <w:p>
            <w:pPr>
              <w:pStyle w:val="12"/>
            </w:pPr>
            <w:r>
              <w:t>资金及时拨付率</w:t>
            </w:r>
          </w:p>
        </w:tc>
        <w:tc>
          <w:tcPr>
            <w:tcW w:w="2268" w:type="dxa"/>
            <w:vAlign w:val="center"/>
          </w:tcPr>
          <w:p>
            <w:pPr>
              <w:pStyle w:val="12"/>
            </w:pPr>
            <w:r>
              <w:t>≥95%</w:t>
            </w:r>
          </w:p>
        </w:tc>
        <w:tc>
          <w:tcPr>
            <w:tcW w:w="1276" w:type="dxa"/>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20万元</w:t>
            </w:r>
          </w:p>
        </w:tc>
        <w:tc>
          <w:tcPr>
            <w:tcW w:w="1276" w:type="dxa"/>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w:t>
            </w:r>
          </w:p>
        </w:tc>
        <w:tc>
          <w:tcPr>
            <w:tcW w:w="5386" w:type="dxa"/>
            <w:vAlign w:val="center"/>
          </w:tcPr>
          <w:p>
            <w:pPr>
              <w:pStyle w:val="12"/>
            </w:pPr>
            <w:r>
              <w:t>居家和社区养老服务能力和品质</w:t>
            </w:r>
          </w:p>
        </w:tc>
        <w:tc>
          <w:tcPr>
            <w:tcW w:w="2268" w:type="dxa"/>
            <w:vAlign w:val="center"/>
          </w:tcPr>
          <w:p>
            <w:pPr>
              <w:pStyle w:val="12"/>
            </w:pPr>
            <w:r>
              <w:t>有效提高</w:t>
            </w:r>
          </w:p>
        </w:tc>
        <w:tc>
          <w:tcPr>
            <w:tcW w:w="1276" w:type="dxa"/>
            <w:vAlign w:val="center"/>
          </w:tcPr>
          <w:p>
            <w:pPr>
              <w:pStyle w:val="12"/>
            </w:pPr>
            <w:r>
              <w:t>冀财社[2025]126号提前下达2026年中央集中彩票公益金支持社会福利事业资金（养老服务能力改造提升）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受益家庭的满意度</w:t>
            </w:r>
          </w:p>
        </w:tc>
        <w:tc>
          <w:tcPr>
            <w:tcW w:w="5386" w:type="dxa"/>
            <w:vAlign w:val="center"/>
          </w:tcPr>
          <w:p>
            <w:pPr>
              <w:pStyle w:val="12"/>
            </w:pPr>
            <w:r>
              <w:t>受益家庭的满意度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21、冀财社[2025]158号提前下达2026年省级专项福利彩票公益金（适老化改造）绩效目标表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13018326P00031210004F</w:t>
            </w:r>
          </w:p>
        </w:tc>
        <w:tc>
          <w:tcPr>
            <w:tcW w:w="2835" w:type="dxa"/>
            <w:vAlign w:val="center"/>
          </w:tcPr>
          <w:p>
            <w:pPr>
              <w:pStyle w:val="10"/>
            </w:pPr>
            <w:r>
              <w:t>项目名称</w:t>
            </w:r>
          </w:p>
        </w:tc>
        <w:tc>
          <w:tcPr>
            <w:tcW w:w="6095" w:type="dxa"/>
            <w:gridSpan w:val="3"/>
            <w:vAlign w:val="center"/>
          </w:tcPr>
          <w:p>
            <w:pPr>
              <w:pStyle w:val="12"/>
            </w:pPr>
            <w:r>
              <w:t>冀财社[2025]158号提前下达2026年省级专项福利彩票公益金（适老化改造）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资金用于对特殊困难老年人居家适老化改造。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1.提升特殊困难老年人居家环境，从而提高老年人的生活质量。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进行适老化改造户数</w:t>
            </w:r>
          </w:p>
        </w:tc>
        <w:tc>
          <w:tcPr>
            <w:tcW w:w="5386" w:type="dxa"/>
            <w:vAlign w:val="center"/>
          </w:tcPr>
          <w:p>
            <w:pPr>
              <w:pStyle w:val="12"/>
            </w:pPr>
            <w:r>
              <w:t>进行适老化改造户数</w:t>
            </w:r>
          </w:p>
        </w:tc>
        <w:tc>
          <w:tcPr>
            <w:tcW w:w="2268" w:type="dxa"/>
            <w:vAlign w:val="center"/>
          </w:tcPr>
          <w:p>
            <w:pPr>
              <w:pStyle w:val="12"/>
            </w:pPr>
            <w:r>
              <w:t>80户</w:t>
            </w:r>
          </w:p>
        </w:tc>
        <w:tc>
          <w:tcPr>
            <w:tcW w:w="1276" w:type="dxa"/>
            <w:vAlign w:val="center"/>
          </w:tcPr>
          <w:p>
            <w:pPr>
              <w:pStyle w:val="12"/>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对需进行适老化改造户认定准确率</w:t>
            </w:r>
          </w:p>
        </w:tc>
        <w:tc>
          <w:tcPr>
            <w:tcW w:w="5386" w:type="dxa"/>
            <w:vAlign w:val="center"/>
          </w:tcPr>
          <w:p>
            <w:pPr>
              <w:pStyle w:val="12"/>
            </w:pPr>
            <w:r>
              <w:t>对需进行适老化改造户认定准确率</w:t>
            </w:r>
          </w:p>
        </w:tc>
        <w:tc>
          <w:tcPr>
            <w:tcW w:w="2268" w:type="dxa"/>
            <w:vAlign w:val="center"/>
          </w:tcPr>
          <w:p>
            <w:pPr>
              <w:pStyle w:val="12"/>
            </w:pPr>
            <w:r>
              <w:t>≥95%</w:t>
            </w:r>
          </w:p>
        </w:tc>
        <w:tc>
          <w:tcPr>
            <w:tcW w:w="1276" w:type="dxa"/>
            <w:vAlign w:val="center"/>
          </w:tcPr>
          <w:p>
            <w:pPr>
              <w:pStyle w:val="12"/>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完成适老化改造时间</w:t>
            </w:r>
          </w:p>
        </w:tc>
        <w:tc>
          <w:tcPr>
            <w:tcW w:w="5386" w:type="dxa"/>
            <w:vAlign w:val="center"/>
          </w:tcPr>
          <w:p>
            <w:pPr>
              <w:pStyle w:val="12"/>
            </w:pPr>
            <w:r>
              <w:t>完成适老化改造时间</w:t>
            </w:r>
          </w:p>
        </w:tc>
        <w:tc>
          <w:tcPr>
            <w:tcW w:w="2268" w:type="dxa"/>
            <w:vAlign w:val="center"/>
          </w:tcPr>
          <w:p>
            <w:pPr>
              <w:pStyle w:val="12"/>
            </w:pPr>
            <w:r>
              <w:t>≤365天</w:t>
            </w:r>
          </w:p>
        </w:tc>
        <w:tc>
          <w:tcPr>
            <w:tcW w:w="1276" w:type="dxa"/>
            <w:vAlign w:val="center"/>
          </w:tcPr>
          <w:p>
            <w:pPr>
              <w:pStyle w:val="12"/>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3.5万元</w:t>
            </w:r>
          </w:p>
        </w:tc>
        <w:tc>
          <w:tcPr>
            <w:tcW w:w="1276" w:type="dxa"/>
            <w:vAlign w:val="center"/>
          </w:tcPr>
          <w:p>
            <w:pPr>
              <w:pStyle w:val="12"/>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持续提升社会上尊老敬老氛围</w:t>
            </w:r>
          </w:p>
        </w:tc>
        <w:tc>
          <w:tcPr>
            <w:tcW w:w="5386" w:type="dxa"/>
            <w:vAlign w:val="center"/>
          </w:tcPr>
          <w:p>
            <w:pPr>
              <w:pStyle w:val="12"/>
            </w:pPr>
            <w:r>
              <w:t>持续提升社会上尊老敬老氛围</w:t>
            </w:r>
          </w:p>
        </w:tc>
        <w:tc>
          <w:tcPr>
            <w:tcW w:w="2268" w:type="dxa"/>
            <w:vAlign w:val="center"/>
          </w:tcPr>
          <w:p>
            <w:pPr>
              <w:pStyle w:val="12"/>
            </w:pPr>
            <w:r>
              <w:t>持续提升</w:t>
            </w:r>
          </w:p>
        </w:tc>
        <w:tc>
          <w:tcPr>
            <w:tcW w:w="1276" w:type="dxa"/>
            <w:vAlign w:val="center"/>
          </w:tcPr>
          <w:p>
            <w:pPr>
              <w:pStyle w:val="12"/>
            </w:pPr>
            <w:r>
              <w:t>冀财社[2025]158号提前下达2026年省级专项福彩公益金（适老化改造）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22、冀财社[2025]159号提前下达2026年省级财政困难群众基本生活补助资金（孤儿）绩效目标表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13018326P000010100064</w:t>
            </w:r>
          </w:p>
        </w:tc>
        <w:tc>
          <w:tcPr>
            <w:tcW w:w="2835" w:type="dxa"/>
            <w:vAlign w:val="center"/>
          </w:tcPr>
          <w:p>
            <w:pPr>
              <w:pStyle w:val="10"/>
            </w:pPr>
            <w:r>
              <w:t>项目名称</w:t>
            </w:r>
          </w:p>
        </w:tc>
        <w:tc>
          <w:tcPr>
            <w:tcW w:w="6095" w:type="dxa"/>
            <w:gridSpan w:val="3"/>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资金用于对困难群众特困儿童进行救助补助。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1.保障特困儿童的生活基础.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特困儿童群体基本生活保障经费项目所需资金</w:t>
            </w:r>
          </w:p>
        </w:tc>
        <w:tc>
          <w:tcPr>
            <w:tcW w:w="5386" w:type="dxa"/>
            <w:vAlign w:val="center"/>
          </w:tcPr>
          <w:p>
            <w:pPr>
              <w:pStyle w:val="12"/>
            </w:pPr>
            <w:r>
              <w:t>特困儿童群体基本生活保障经费项目所需资金</w:t>
            </w:r>
          </w:p>
        </w:tc>
        <w:tc>
          <w:tcPr>
            <w:tcW w:w="2268" w:type="dxa"/>
            <w:vAlign w:val="center"/>
          </w:tcPr>
          <w:p>
            <w:pPr>
              <w:pStyle w:val="12"/>
            </w:pPr>
            <w:r>
              <w:t>90万元</w:t>
            </w:r>
          </w:p>
        </w:tc>
        <w:tc>
          <w:tcPr>
            <w:tcW w:w="1276" w:type="dxa"/>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全年享受特困儿童群体基本生活保障费的人数</w:t>
            </w:r>
          </w:p>
        </w:tc>
        <w:tc>
          <w:tcPr>
            <w:tcW w:w="5386" w:type="dxa"/>
            <w:vAlign w:val="center"/>
          </w:tcPr>
          <w:p>
            <w:pPr>
              <w:pStyle w:val="12"/>
            </w:pPr>
            <w:r>
              <w:t>全年享受特困儿童群体基本生活保障费的人数</w:t>
            </w:r>
          </w:p>
        </w:tc>
        <w:tc>
          <w:tcPr>
            <w:tcW w:w="2268" w:type="dxa"/>
            <w:vAlign w:val="center"/>
          </w:tcPr>
          <w:p>
            <w:pPr>
              <w:pStyle w:val="12"/>
            </w:pPr>
            <w:r>
              <w:t>≥99人</w:t>
            </w:r>
          </w:p>
        </w:tc>
        <w:tc>
          <w:tcPr>
            <w:tcW w:w="1276" w:type="dxa"/>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特困儿童群体基本生活保障补贴按月发放及时率</w:t>
            </w:r>
          </w:p>
        </w:tc>
        <w:tc>
          <w:tcPr>
            <w:tcW w:w="5386" w:type="dxa"/>
            <w:vAlign w:val="center"/>
          </w:tcPr>
          <w:p>
            <w:pPr>
              <w:pStyle w:val="12"/>
            </w:pPr>
            <w:r>
              <w:t>特困儿童群体基本生活保障费按月及时发放的月份数占全年月份数的比例</w:t>
            </w:r>
          </w:p>
        </w:tc>
        <w:tc>
          <w:tcPr>
            <w:tcW w:w="2268" w:type="dxa"/>
            <w:vAlign w:val="center"/>
          </w:tcPr>
          <w:p>
            <w:pPr>
              <w:pStyle w:val="12"/>
            </w:pPr>
            <w:r>
              <w:t>≥90%</w:t>
            </w:r>
          </w:p>
        </w:tc>
        <w:tc>
          <w:tcPr>
            <w:tcW w:w="1276" w:type="dxa"/>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享受特困儿童群体基本生活保障费政策人数占符合条件申报对象总数的比例</w:t>
            </w:r>
          </w:p>
        </w:tc>
        <w:tc>
          <w:tcPr>
            <w:tcW w:w="2268" w:type="dxa"/>
            <w:vAlign w:val="center"/>
          </w:tcPr>
          <w:p>
            <w:pPr>
              <w:pStyle w:val="12"/>
            </w:pPr>
            <w:r>
              <w:t>≥95%</w:t>
            </w:r>
          </w:p>
        </w:tc>
        <w:tc>
          <w:tcPr>
            <w:tcW w:w="1276" w:type="dxa"/>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救助率</w:t>
            </w:r>
          </w:p>
        </w:tc>
        <w:tc>
          <w:tcPr>
            <w:tcW w:w="5386" w:type="dxa"/>
            <w:vAlign w:val="center"/>
          </w:tcPr>
          <w:p>
            <w:pPr>
              <w:pStyle w:val="12"/>
            </w:pPr>
            <w:r>
              <w:t>得到救助的特困儿童数量占符合条件应救助特困儿童群体的比例</w:t>
            </w:r>
          </w:p>
        </w:tc>
        <w:tc>
          <w:tcPr>
            <w:tcW w:w="2268" w:type="dxa"/>
            <w:vAlign w:val="center"/>
          </w:tcPr>
          <w:p>
            <w:pPr>
              <w:pStyle w:val="12"/>
            </w:pPr>
            <w:r>
              <w:t>≥95%</w:t>
            </w:r>
          </w:p>
        </w:tc>
        <w:tc>
          <w:tcPr>
            <w:tcW w:w="1276" w:type="dxa"/>
            <w:vAlign w:val="center"/>
          </w:tcPr>
          <w:p>
            <w:pPr>
              <w:pStyle w:val="12"/>
            </w:pPr>
            <w:r>
              <w:t>冀财社[2025]159号提前下达2026年省级财政困难群众基本生活补助资金（孤儿)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能够长期较好地开展对特困儿童的救助</w:t>
            </w:r>
          </w:p>
        </w:tc>
        <w:tc>
          <w:tcPr>
            <w:tcW w:w="5386" w:type="dxa"/>
            <w:vAlign w:val="center"/>
          </w:tcPr>
          <w:p>
            <w:pPr>
              <w:pStyle w:val="12"/>
            </w:pPr>
            <w:r>
              <w:t>能够长期较好地开展对特困儿童的救助</w:t>
            </w:r>
          </w:p>
        </w:tc>
        <w:tc>
          <w:tcPr>
            <w:tcW w:w="2268" w:type="dxa"/>
            <w:vAlign w:val="center"/>
          </w:tcPr>
          <w:p>
            <w:pPr>
              <w:pStyle w:val="12"/>
            </w:pPr>
            <w:r>
              <w:t>能够持续为特困儿童提供救助</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23、冀财社[2025]159号提前下达2026年省级财政困难群众基本生活补助资金（困难残疾人）绩效目标表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13018326P00000810013B</w:t>
            </w:r>
          </w:p>
        </w:tc>
        <w:tc>
          <w:tcPr>
            <w:tcW w:w="2835" w:type="dxa"/>
            <w:vAlign w:val="center"/>
          </w:tcPr>
          <w:p>
            <w:pPr>
              <w:pStyle w:val="10"/>
            </w:pPr>
            <w:r>
              <w:t>项目名称</w:t>
            </w:r>
          </w:p>
        </w:tc>
        <w:tc>
          <w:tcPr>
            <w:tcW w:w="6095" w:type="dxa"/>
            <w:gridSpan w:val="3"/>
            <w:vAlign w:val="center"/>
          </w:tcPr>
          <w:p>
            <w:pPr>
              <w:pStyle w:val="12"/>
            </w:pPr>
            <w:r>
              <w:t>冀财社[2025]159号提前下达2026年省级财政困难群众基本生活补助资金（困难残疾人）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201.00</w:t>
            </w:r>
          </w:p>
        </w:tc>
        <w:tc>
          <w:tcPr>
            <w:tcW w:w="2835" w:type="dxa"/>
            <w:vAlign w:val="center"/>
          </w:tcPr>
          <w:p>
            <w:pPr>
              <w:pStyle w:val="10"/>
            </w:pPr>
            <w:r>
              <w:t>其中：财政    资金</w:t>
            </w:r>
          </w:p>
        </w:tc>
        <w:tc>
          <w:tcPr>
            <w:tcW w:w="2551" w:type="dxa"/>
            <w:vAlign w:val="center"/>
          </w:tcPr>
          <w:p>
            <w:pPr>
              <w:pStyle w:val="12"/>
            </w:pPr>
            <w:r>
              <w:t>201.00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资金用于对困难残疾人进行救助补助。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年末享受残疾人人数</w:t>
            </w:r>
          </w:p>
        </w:tc>
        <w:tc>
          <w:tcPr>
            <w:tcW w:w="2268" w:type="dxa"/>
            <w:vAlign w:val="center"/>
          </w:tcPr>
          <w:p>
            <w:pPr>
              <w:pStyle w:val="12"/>
            </w:pPr>
            <w:r>
              <w:t>≥2812人</w:t>
            </w:r>
          </w:p>
        </w:tc>
        <w:tc>
          <w:tcPr>
            <w:tcW w:w="1276" w:type="dxa"/>
            <w:vAlign w:val="center"/>
          </w:tcPr>
          <w:p>
            <w:pPr>
              <w:pStyle w:val="12"/>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201万元</w:t>
            </w:r>
          </w:p>
        </w:tc>
        <w:tc>
          <w:tcPr>
            <w:tcW w:w="1276" w:type="dxa"/>
            <w:vAlign w:val="center"/>
          </w:tcPr>
          <w:p>
            <w:pPr>
              <w:pStyle w:val="12"/>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残疾人两项补贴政策知晓率</w:t>
            </w:r>
          </w:p>
        </w:tc>
        <w:tc>
          <w:tcPr>
            <w:tcW w:w="5386" w:type="dxa"/>
            <w:vAlign w:val="center"/>
          </w:tcPr>
          <w:p>
            <w:pPr>
              <w:pStyle w:val="12"/>
            </w:pPr>
            <w:r>
              <w:t>残疾人两项补贴政策知晓率</w:t>
            </w:r>
          </w:p>
        </w:tc>
        <w:tc>
          <w:tcPr>
            <w:tcW w:w="2268" w:type="dxa"/>
            <w:vAlign w:val="center"/>
          </w:tcPr>
          <w:p>
            <w:pPr>
              <w:pStyle w:val="12"/>
            </w:pPr>
            <w:r>
              <w:t>≥85%</w:t>
            </w:r>
          </w:p>
        </w:tc>
        <w:tc>
          <w:tcPr>
            <w:tcW w:w="1276" w:type="dxa"/>
            <w:vAlign w:val="center"/>
          </w:tcPr>
          <w:p>
            <w:pPr>
              <w:pStyle w:val="12"/>
            </w:pPr>
            <w:r>
              <w:t>冀财社[2025]159号提前下达2026年省级财政困难群众基本生活补助资金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24、冀财社[2025]159号提前下达2026年省级财政困难群众基本生活补助资金（农村低保）绩效目标表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13018326P00000710010T</w:t>
            </w:r>
          </w:p>
        </w:tc>
        <w:tc>
          <w:tcPr>
            <w:tcW w:w="2835" w:type="dxa"/>
            <w:vAlign w:val="center"/>
          </w:tcPr>
          <w:p>
            <w:pPr>
              <w:pStyle w:val="10"/>
            </w:pPr>
            <w:r>
              <w:t>项目名称</w:t>
            </w:r>
          </w:p>
        </w:tc>
        <w:tc>
          <w:tcPr>
            <w:tcW w:w="6095" w:type="dxa"/>
            <w:gridSpan w:val="3"/>
            <w:vAlign w:val="center"/>
          </w:tcPr>
          <w:p>
            <w:pPr>
              <w:pStyle w:val="12"/>
            </w:pPr>
            <w:r>
              <w:t>冀财社[2025]159号提前下达2026年省级财政困难群众基本生活补助资金（农村低保）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452.00</w:t>
            </w:r>
          </w:p>
        </w:tc>
        <w:tc>
          <w:tcPr>
            <w:tcW w:w="2835" w:type="dxa"/>
            <w:vAlign w:val="center"/>
          </w:tcPr>
          <w:p>
            <w:pPr>
              <w:pStyle w:val="10"/>
            </w:pPr>
            <w:r>
              <w:t>其中：财政    资金</w:t>
            </w:r>
          </w:p>
        </w:tc>
        <w:tc>
          <w:tcPr>
            <w:tcW w:w="2551" w:type="dxa"/>
            <w:vAlign w:val="center"/>
          </w:tcPr>
          <w:p>
            <w:pPr>
              <w:pStyle w:val="12"/>
            </w:pPr>
            <w:r>
              <w:t>452.00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资金同于对农村低保对象进行救助补助。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享受低保人数</w:t>
            </w:r>
          </w:p>
        </w:tc>
        <w:tc>
          <w:tcPr>
            <w:tcW w:w="5386" w:type="dxa"/>
            <w:vAlign w:val="center"/>
          </w:tcPr>
          <w:p>
            <w:pPr>
              <w:pStyle w:val="12"/>
            </w:pPr>
            <w:r>
              <w:t>平均各月享受农村低保的人数</w:t>
            </w:r>
          </w:p>
        </w:tc>
        <w:tc>
          <w:tcPr>
            <w:tcW w:w="2268" w:type="dxa"/>
            <w:vAlign w:val="center"/>
          </w:tcPr>
          <w:p>
            <w:pPr>
              <w:pStyle w:val="12"/>
            </w:pPr>
            <w:r>
              <w:t>≥5416人</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低保人员经济状况核查认定准确率</w:t>
            </w:r>
          </w:p>
        </w:tc>
        <w:tc>
          <w:tcPr>
            <w:tcW w:w="5386" w:type="dxa"/>
            <w:vAlign w:val="center"/>
          </w:tcPr>
          <w:p>
            <w:pPr>
              <w:pStyle w:val="12"/>
            </w:pPr>
            <w:r>
              <w:t>低保人员经济状况核查认定准确率</w:t>
            </w:r>
          </w:p>
        </w:tc>
        <w:tc>
          <w:tcPr>
            <w:tcW w:w="2268" w:type="dxa"/>
            <w:vAlign w:val="center"/>
          </w:tcPr>
          <w:p>
            <w:pPr>
              <w:pStyle w:val="12"/>
            </w:pPr>
            <w:r>
              <w:t>≥90%</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按月及时发放的月份数占全年月份数的比例</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452万元</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农村低保政策知晓率</w:t>
            </w:r>
          </w:p>
        </w:tc>
        <w:tc>
          <w:tcPr>
            <w:tcW w:w="5386" w:type="dxa"/>
            <w:vAlign w:val="center"/>
          </w:tcPr>
          <w:p>
            <w:pPr>
              <w:pStyle w:val="12"/>
            </w:pPr>
            <w:r>
              <w:t>农村低保政策知晓率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25、冀财社[2025]159号提前下达2026年省级财政困难群众基本生活补助资金（重度残疾人）绩效目标表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13018326P00000810014Y</w:t>
            </w:r>
          </w:p>
        </w:tc>
        <w:tc>
          <w:tcPr>
            <w:tcW w:w="2835" w:type="dxa"/>
            <w:vAlign w:val="center"/>
          </w:tcPr>
          <w:p>
            <w:pPr>
              <w:pStyle w:val="10"/>
            </w:pPr>
            <w:r>
              <w:t>项目名称</w:t>
            </w:r>
          </w:p>
        </w:tc>
        <w:tc>
          <w:tcPr>
            <w:tcW w:w="6095" w:type="dxa"/>
            <w:gridSpan w:val="3"/>
            <w:vAlign w:val="center"/>
          </w:tcPr>
          <w:p>
            <w:pPr>
              <w:pStyle w:val="12"/>
            </w:pPr>
            <w:r>
              <w:t>冀财社[2025]159号提前下达2026年省级财政困难群众基本生活补助资金（重度残疾人）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362.00</w:t>
            </w:r>
          </w:p>
        </w:tc>
        <w:tc>
          <w:tcPr>
            <w:tcW w:w="2835" w:type="dxa"/>
            <w:vAlign w:val="center"/>
          </w:tcPr>
          <w:p>
            <w:pPr>
              <w:pStyle w:val="10"/>
            </w:pPr>
            <w:r>
              <w:t>其中：财政    资金</w:t>
            </w:r>
          </w:p>
        </w:tc>
        <w:tc>
          <w:tcPr>
            <w:tcW w:w="2551" w:type="dxa"/>
            <w:vAlign w:val="center"/>
          </w:tcPr>
          <w:p>
            <w:pPr>
              <w:pStyle w:val="12"/>
            </w:pPr>
            <w:r>
              <w:t>362.00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资金用于对重度残疾人对象进行救助补助。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1.保障重度残疾人的基本生活。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年末享受重度残疾人护理补贴人数</w:t>
            </w:r>
          </w:p>
        </w:tc>
        <w:tc>
          <w:tcPr>
            <w:tcW w:w="2268" w:type="dxa"/>
            <w:vAlign w:val="center"/>
          </w:tcPr>
          <w:p>
            <w:pPr>
              <w:pStyle w:val="12"/>
            </w:pPr>
            <w:r>
              <w:t>≥5332人</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362万元</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残疾人两项补贴政策知晓率</w:t>
            </w:r>
          </w:p>
        </w:tc>
        <w:tc>
          <w:tcPr>
            <w:tcW w:w="5386" w:type="dxa"/>
            <w:vAlign w:val="center"/>
          </w:tcPr>
          <w:p>
            <w:pPr>
              <w:pStyle w:val="12"/>
            </w:pPr>
            <w:r>
              <w:t>残疾人两项补贴政策知晓率</w:t>
            </w:r>
          </w:p>
        </w:tc>
        <w:tc>
          <w:tcPr>
            <w:tcW w:w="2268" w:type="dxa"/>
            <w:vAlign w:val="center"/>
          </w:tcPr>
          <w:p>
            <w:pPr>
              <w:pStyle w:val="12"/>
            </w:pPr>
            <w:r>
              <w:t>≥85%</w:t>
            </w:r>
          </w:p>
        </w:tc>
        <w:tc>
          <w:tcPr>
            <w:tcW w:w="1276" w:type="dxa"/>
            <w:vAlign w:val="center"/>
          </w:tcPr>
          <w:p>
            <w:pPr>
              <w:pStyle w:val="12"/>
            </w:pPr>
            <w:r>
              <w:t>冀财社[2025]159号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26、冀财社[2025]24号关于下达2025年省级专项福利彩票公益金（未保机构设施设备配置）绩效目标表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13018325P00006410996Y</w:t>
            </w:r>
          </w:p>
        </w:tc>
        <w:tc>
          <w:tcPr>
            <w:tcW w:w="2835" w:type="dxa"/>
            <w:vAlign w:val="center"/>
          </w:tcPr>
          <w:p>
            <w:pPr>
              <w:pStyle w:val="10"/>
            </w:pPr>
            <w:r>
              <w:t>项目名称</w:t>
            </w:r>
          </w:p>
        </w:tc>
        <w:tc>
          <w:tcPr>
            <w:tcW w:w="6095" w:type="dxa"/>
            <w:gridSpan w:val="3"/>
            <w:vAlign w:val="center"/>
          </w:tcPr>
          <w:p>
            <w:pPr>
              <w:pStyle w:val="12"/>
            </w:pPr>
            <w:r>
              <w:t>冀财社[2025]24号关于下达2025年省级专项福利彩票公益金（未保机构设施设备配置）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用于未成年人救助保护机构设备购置。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1.用于未成年人救助保护机构设备购置。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未保机构配制设备数量</w:t>
            </w:r>
          </w:p>
        </w:tc>
        <w:tc>
          <w:tcPr>
            <w:tcW w:w="5386" w:type="dxa"/>
            <w:vAlign w:val="center"/>
          </w:tcPr>
          <w:p>
            <w:pPr>
              <w:pStyle w:val="12"/>
            </w:pPr>
            <w:r>
              <w:t>未保机构配制设备数量</w:t>
            </w:r>
          </w:p>
          <w:p>
            <w:pPr>
              <w:pStyle w:val="12"/>
            </w:pPr>
          </w:p>
        </w:tc>
        <w:tc>
          <w:tcPr>
            <w:tcW w:w="2268" w:type="dxa"/>
            <w:vAlign w:val="center"/>
          </w:tcPr>
          <w:p>
            <w:pPr>
              <w:pStyle w:val="12"/>
            </w:pPr>
            <w:r>
              <w:t>10个</w:t>
            </w:r>
          </w:p>
        </w:tc>
        <w:tc>
          <w:tcPr>
            <w:tcW w:w="1276" w:type="dxa"/>
            <w:vAlign w:val="center"/>
          </w:tcPr>
          <w:p>
            <w:pPr>
              <w:pStyle w:val="12"/>
            </w:pPr>
            <w:r>
              <w:t>冀财社[2025]24号关于下达2025年省级专项福利彩票公益金（未保机构设施设备配置）</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购置类设备验收合格率</w:t>
            </w:r>
          </w:p>
        </w:tc>
        <w:tc>
          <w:tcPr>
            <w:tcW w:w="5386" w:type="dxa"/>
            <w:vAlign w:val="center"/>
          </w:tcPr>
          <w:p>
            <w:pPr>
              <w:pStyle w:val="12"/>
            </w:pPr>
            <w:r>
              <w:t>购置类设备验收合格率</w:t>
            </w:r>
          </w:p>
        </w:tc>
        <w:tc>
          <w:tcPr>
            <w:tcW w:w="2268" w:type="dxa"/>
            <w:vAlign w:val="center"/>
          </w:tcPr>
          <w:p>
            <w:pPr>
              <w:pStyle w:val="12"/>
            </w:pPr>
            <w:r>
              <w:t>≥95%</w:t>
            </w:r>
          </w:p>
        </w:tc>
        <w:tc>
          <w:tcPr>
            <w:tcW w:w="1276" w:type="dxa"/>
            <w:vAlign w:val="center"/>
          </w:tcPr>
          <w:p>
            <w:pPr>
              <w:pStyle w:val="12"/>
            </w:pPr>
            <w:r>
              <w:t>冀财社[2025]24号关于下达2025年省级专项福利彩票公益金（未保机构设施设备配置）</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各项目完成时间</w:t>
            </w:r>
          </w:p>
        </w:tc>
        <w:tc>
          <w:tcPr>
            <w:tcW w:w="2268" w:type="dxa"/>
            <w:vAlign w:val="center"/>
          </w:tcPr>
          <w:p>
            <w:pPr>
              <w:pStyle w:val="12"/>
            </w:pPr>
            <w:r>
              <w:t>≤365天</w:t>
            </w:r>
          </w:p>
        </w:tc>
        <w:tc>
          <w:tcPr>
            <w:tcW w:w="1276" w:type="dxa"/>
            <w:vAlign w:val="center"/>
          </w:tcPr>
          <w:p>
            <w:pPr>
              <w:pStyle w:val="12"/>
            </w:pPr>
            <w:r>
              <w:t>冀财社[2025]24号关于下达2025年省级专项福利彩票公益金（未保机构设施设备配置）</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220元</w:t>
            </w:r>
          </w:p>
        </w:tc>
        <w:tc>
          <w:tcPr>
            <w:tcW w:w="1276" w:type="dxa"/>
            <w:vAlign w:val="center"/>
          </w:tcPr>
          <w:p>
            <w:pPr>
              <w:pStyle w:val="12"/>
            </w:pPr>
            <w:r>
              <w:t>冀财社[2025]24号关于下达2025年省级专项福利彩票公益金（未保机构设施设备配置）</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未保机构设施设备配置有效率</w:t>
            </w:r>
          </w:p>
        </w:tc>
        <w:tc>
          <w:tcPr>
            <w:tcW w:w="5386" w:type="dxa"/>
            <w:vAlign w:val="center"/>
          </w:tcPr>
          <w:p>
            <w:pPr>
              <w:pStyle w:val="12"/>
            </w:pPr>
            <w:r>
              <w:t>未保机构设施设备配置有效率</w:t>
            </w:r>
          </w:p>
        </w:tc>
        <w:tc>
          <w:tcPr>
            <w:tcW w:w="2268" w:type="dxa"/>
            <w:vAlign w:val="center"/>
          </w:tcPr>
          <w:p>
            <w:pPr>
              <w:pStyle w:val="12"/>
            </w:pPr>
            <w:r>
              <w:t>≥95%</w:t>
            </w:r>
          </w:p>
        </w:tc>
        <w:tc>
          <w:tcPr>
            <w:tcW w:w="1276" w:type="dxa"/>
            <w:vAlign w:val="center"/>
          </w:tcPr>
          <w:p>
            <w:pPr>
              <w:pStyle w:val="12"/>
            </w:pPr>
            <w:r>
              <w:t>冀财社[2025]24号关于下达2025年省级专项福利彩票公益金（未保机构设施设备配置）</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27、冀财社[2025]26号关于下达2025年省级财政养老服务体系建设经费绩效目标表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13018325P00006411010R</w:t>
            </w:r>
          </w:p>
        </w:tc>
        <w:tc>
          <w:tcPr>
            <w:tcW w:w="2835" w:type="dxa"/>
            <w:vAlign w:val="center"/>
          </w:tcPr>
          <w:p>
            <w:pPr>
              <w:pStyle w:val="10"/>
            </w:pPr>
            <w:r>
              <w:t>项目名称</w:t>
            </w:r>
          </w:p>
        </w:tc>
        <w:tc>
          <w:tcPr>
            <w:tcW w:w="6095" w:type="dxa"/>
            <w:gridSpan w:val="3"/>
            <w:vAlign w:val="center"/>
          </w:tcPr>
          <w:p>
            <w:pPr>
              <w:pStyle w:val="12"/>
            </w:pPr>
            <w:r>
              <w:t>冀财社[2025]26号关于下达2025年省级财政养老服务体系建设经费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74.31</w:t>
            </w:r>
          </w:p>
        </w:tc>
        <w:tc>
          <w:tcPr>
            <w:tcW w:w="2835" w:type="dxa"/>
            <w:vAlign w:val="center"/>
          </w:tcPr>
          <w:p>
            <w:pPr>
              <w:pStyle w:val="10"/>
            </w:pPr>
            <w:r>
              <w:t>其中：财政    资金</w:t>
            </w:r>
          </w:p>
        </w:tc>
        <w:tc>
          <w:tcPr>
            <w:tcW w:w="2551" w:type="dxa"/>
            <w:vAlign w:val="center"/>
          </w:tcPr>
          <w:p>
            <w:pPr>
              <w:pStyle w:val="12"/>
            </w:pPr>
            <w:r>
              <w:t>74.31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用于支持农村互助幸福院建设补贴、连锁运营居家养老服务设施补贴以及养老机构运营补贴。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1.对符合条件的养老院进行运营补贴．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年末入住养老院老年人数量</w:t>
            </w:r>
          </w:p>
        </w:tc>
        <w:tc>
          <w:tcPr>
            <w:tcW w:w="5386" w:type="dxa"/>
            <w:vAlign w:val="center"/>
          </w:tcPr>
          <w:p>
            <w:pPr>
              <w:pStyle w:val="12"/>
            </w:pPr>
            <w:r>
              <w:t>年末入住养老院老年人数量</w:t>
            </w:r>
          </w:p>
        </w:tc>
        <w:tc>
          <w:tcPr>
            <w:tcW w:w="2268" w:type="dxa"/>
            <w:vAlign w:val="center"/>
          </w:tcPr>
          <w:p>
            <w:pPr>
              <w:pStyle w:val="12"/>
            </w:pPr>
            <w:r>
              <w:t>≥1000人</w:t>
            </w:r>
          </w:p>
        </w:tc>
        <w:tc>
          <w:tcPr>
            <w:tcW w:w="1276" w:type="dxa"/>
            <w:vAlign w:val="center"/>
          </w:tcPr>
          <w:p>
            <w:pPr>
              <w:pStyle w:val="12"/>
            </w:pPr>
            <w:r>
              <w:t>冀财社[2025]26号关于下达2025年省级财政养老服务体系建设经费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有集中供养意愿的五保入住敬老院比例</w:t>
            </w:r>
          </w:p>
        </w:tc>
        <w:tc>
          <w:tcPr>
            <w:tcW w:w="5386" w:type="dxa"/>
            <w:vAlign w:val="center"/>
          </w:tcPr>
          <w:p>
            <w:pPr>
              <w:pStyle w:val="12"/>
            </w:pPr>
            <w:r>
              <w:t>有集中供养意愿的五保入住敬老院比例</w:t>
            </w:r>
          </w:p>
        </w:tc>
        <w:tc>
          <w:tcPr>
            <w:tcW w:w="2268" w:type="dxa"/>
            <w:vAlign w:val="center"/>
          </w:tcPr>
          <w:p>
            <w:pPr>
              <w:pStyle w:val="12"/>
            </w:pPr>
            <w:r>
              <w:t>≥50％</w:t>
            </w:r>
          </w:p>
        </w:tc>
        <w:tc>
          <w:tcPr>
            <w:tcW w:w="1276" w:type="dxa"/>
            <w:vAlign w:val="center"/>
          </w:tcPr>
          <w:p>
            <w:pPr>
              <w:pStyle w:val="12"/>
            </w:pPr>
            <w:r>
              <w:t>冀财社[2025]26号关于下达2025年省级财政养老服务体系建设经费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及时发放资金占总资金的比例</w:t>
            </w:r>
          </w:p>
        </w:tc>
        <w:tc>
          <w:tcPr>
            <w:tcW w:w="5386" w:type="dxa"/>
            <w:vAlign w:val="center"/>
          </w:tcPr>
          <w:p>
            <w:pPr>
              <w:pStyle w:val="12"/>
            </w:pPr>
            <w:r>
              <w:t>及时发放资金占总资金的比例</w:t>
            </w:r>
          </w:p>
        </w:tc>
        <w:tc>
          <w:tcPr>
            <w:tcW w:w="2268" w:type="dxa"/>
            <w:vAlign w:val="center"/>
          </w:tcPr>
          <w:p>
            <w:pPr>
              <w:pStyle w:val="12"/>
            </w:pPr>
            <w:r>
              <w:t>≥95％</w:t>
            </w:r>
          </w:p>
        </w:tc>
        <w:tc>
          <w:tcPr>
            <w:tcW w:w="1276" w:type="dxa"/>
            <w:vAlign w:val="center"/>
          </w:tcPr>
          <w:p>
            <w:pPr>
              <w:pStyle w:val="12"/>
            </w:pPr>
            <w:r>
              <w:t>冀财社[2025]26号关于下达2025年省级财政养老服务体系建设经费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74314300元</w:t>
            </w:r>
          </w:p>
        </w:tc>
        <w:tc>
          <w:tcPr>
            <w:tcW w:w="1276" w:type="dxa"/>
            <w:vAlign w:val="center"/>
          </w:tcPr>
          <w:p>
            <w:pPr>
              <w:pStyle w:val="12"/>
            </w:pPr>
            <w:r>
              <w:t>冀财社[2025]26号关于下达2025年省级财政养老服务体系建设经费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养老院覆盖乡镇的比例</w:t>
            </w:r>
          </w:p>
        </w:tc>
        <w:tc>
          <w:tcPr>
            <w:tcW w:w="5386" w:type="dxa"/>
            <w:vAlign w:val="center"/>
          </w:tcPr>
          <w:p>
            <w:pPr>
              <w:pStyle w:val="12"/>
            </w:pPr>
            <w:r>
              <w:t>养老院覆盖乡镇的比例</w:t>
            </w:r>
          </w:p>
        </w:tc>
        <w:tc>
          <w:tcPr>
            <w:tcW w:w="2268" w:type="dxa"/>
            <w:vAlign w:val="center"/>
          </w:tcPr>
          <w:p>
            <w:pPr>
              <w:pStyle w:val="12"/>
            </w:pPr>
            <w:r>
              <w:t>≥50％</w:t>
            </w:r>
          </w:p>
        </w:tc>
        <w:tc>
          <w:tcPr>
            <w:tcW w:w="1276" w:type="dxa"/>
            <w:vAlign w:val="center"/>
          </w:tcPr>
          <w:p>
            <w:pPr>
              <w:pStyle w:val="12"/>
            </w:pPr>
            <w:r>
              <w:t>冀财社[2025]26号关于下达2025年省级财政养老服务体系建设经费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入住养老院老年人满意率</w:t>
            </w:r>
          </w:p>
        </w:tc>
        <w:tc>
          <w:tcPr>
            <w:tcW w:w="5386" w:type="dxa"/>
            <w:vAlign w:val="center"/>
          </w:tcPr>
          <w:p>
            <w:pPr>
              <w:pStyle w:val="12"/>
            </w:pPr>
            <w:r>
              <w:t>入住养老院老年人满意率</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28、冀财社[2025]58号下达2025年中央专项彩票公益金支持居家和社区基本养老服务提升行动项目资金预算绩效目标表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13018325P00006411284X</w:t>
            </w:r>
          </w:p>
        </w:tc>
        <w:tc>
          <w:tcPr>
            <w:tcW w:w="2835" w:type="dxa"/>
            <w:vAlign w:val="center"/>
          </w:tcPr>
          <w:p>
            <w:pPr>
              <w:pStyle w:val="10"/>
            </w:pPr>
            <w:r>
              <w:t>项目名称</w:t>
            </w:r>
          </w:p>
        </w:tc>
        <w:tc>
          <w:tcPr>
            <w:tcW w:w="6095" w:type="dxa"/>
            <w:gridSpan w:val="3"/>
            <w:vAlign w:val="center"/>
          </w:tcPr>
          <w:p>
            <w:pPr>
              <w:pStyle w:val="12"/>
            </w:pPr>
            <w:r>
              <w:t>冀财社[2025]58号下达2025年中央专项彩票公益金支持居家和社区基本养老服务提升行动项目资金预算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提升老年人生活质量，增加老年人的生活幸福感。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1.提升老年人生活质量，增加老年人的生活幸福感。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打造有一定规模、运营相对稳定助餐机构</w:t>
            </w:r>
          </w:p>
        </w:tc>
        <w:tc>
          <w:tcPr>
            <w:tcW w:w="5386" w:type="dxa"/>
            <w:vAlign w:val="center"/>
          </w:tcPr>
          <w:p>
            <w:pPr>
              <w:pStyle w:val="12"/>
            </w:pPr>
            <w:r>
              <w:t>打造有一定规模、运营相对稳定助餐机构</w:t>
            </w:r>
          </w:p>
        </w:tc>
        <w:tc>
          <w:tcPr>
            <w:tcW w:w="2268" w:type="dxa"/>
            <w:vAlign w:val="center"/>
          </w:tcPr>
          <w:p>
            <w:pPr>
              <w:pStyle w:val="12"/>
            </w:pPr>
            <w:r>
              <w:t>5个</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提高60周岁以上特殊困难老年人用餐生活水平</w:t>
            </w:r>
          </w:p>
        </w:tc>
        <w:tc>
          <w:tcPr>
            <w:tcW w:w="5386" w:type="dxa"/>
            <w:vAlign w:val="center"/>
          </w:tcPr>
          <w:p>
            <w:pPr>
              <w:pStyle w:val="12"/>
            </w:pPr>
            <w:r>
              <w:t>提高60周岁以上特殊困难老年人用餐生活水平</w:t>
            </w:r>
          </w:p>
        </w:tc>
        <w:tc>
          <w:tcPr>
            <w:tcW w:w="2268" w:type="dxa"/>
            <w:vAlign w:val="center"/>
          </w:tcPr>
          <w:p>
            <w:pPr>
              <w:pStyle w:val="12"/>
            </w:pPr>
            <w:r>
              <w:t>有效提高</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资金及时拨付率</w:t>
            </w:r>
          </w:p>
        </w:tc>
        <w:tc>
          <w:tcPr>
            <w:tcW w:w="5386" w:type="dxa"/>
            <w:vAlign w:val="center"/>
          </w:tcPr>
          <w:p>
            <w:pPr>
              <w:pStyle w:val="12"/>
            </w:pPr>
            <w:r>
              <w:t>资金及时拨付率</w:t>
            </w:r>
          </w:p>
        </w:tc>
        <w:tc>
          <w:tcPr>
            <w:tcW w:w="2268" w:type="dxa"/>
            <w:vAlign w:val="center"/>
          </w:tcPr>
          <w:p>
            <w:pPr>
              <w:pStyle w:val="12"/>
            </w:pPr>
            <w:r>
              <w:t>≥95%</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7.5万元</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w:t>
            </w:r>
          </w:p>
        </w:tc>
        <w:tc>
          <w:tcPr>
            <w:tcW w:w="5386" w:type="dxa"/>
            <w:vAlign w:val="center"/>
          </w:tcPr>
          <w:p>
            <w:pPr>
              <w:pStyle w:val="12"/>
            </w:pPr>
            <w:r>
              <w:t>居家和社区养老服务能力和品质</w:t>
            </w:r>
          </w:p>
        </w:tc>
        <w:tc>
          <w:tcPr>
            <w:tcW w:w="2268" w:type="dxa"/>
            <w:vAlign w:val="center"/>
          </w:tcPr>
          <w:p>
            <w:pPr>
              <w:pStyle w:val="12"/>
            </w:pPr>
            <w:r>
              <w:t>有效提高</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受益家庭的满意度</w:t>
            </w:r>
          </w:p>
        </w:tc>
        <w:tc>
          <w:tcPr>
            <w:tcW w:w="5386" w:type="dxa"/>
            <w:vAlign w:val="center"/>
          </w:tcPr>
          <w:p>
            <w:pPr>
              <w:pStyle w:val="12"/>
            </w:pPr>
            <w:r>
              <w:t>受益家庭的满意度</w:t>
            </w:r>
          </w:p>
        </w:tc>
        <w:tc>
          <w:tcPr>
            <w:tcW w:w="2268" w:type="dxa"/>
            <w:vAlign w:val="center"/>
          </w:tcPr>
          <w:p>
            <w:pPr>
              <w:pStyle w:val="12"/>
            </w:pPr>
            <w:r>
              <w:t>≥85%</w:t>
            </w:r>
          </w:p>
        </w:tc>
        <w:tc>
          <w:tcPr>
            <w:tcW w:w="1276" w:type="dxa"/>
            <w:vAlign w:val="center"/>
          </w:tcPr>
          <w:p>
            <w:pPr>
              <w:pStyle w:val="12"/>
            </w:pPr>
            <w:r>
              <w:t>冀财社[2025]58号河北省财政厅关于下达2025年中央专项彩票公益金支持居家和社区基本养老服务提升行动项目资金预算的通知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29、晋州市殡仪服务中心建设项目（专项债券）绩效目标表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13018324P000064101457</w:t>
            </w:r>
          </w:p>
        </w:tc>
        <w:tc>
          <w:tcPr>
            <w:tcW w:w="2835" w:type="dxa"/>
            <w:vAlign w:val="center"/>
          </w:tcPr>
          <w:p>
            <w:pPr>
              <w:pStyle w:val="10"/>
            </w:pPr>
            <w:r>
              <w:t>项目名称</w:t>
            </w:r>
          </w:p>
        </w:tc>
        <w:tc>
          <w:tcPr>
            <w:tcW w:w="6095" w:type="dxa"/>
            <w:gridSpan w:val="3"/>
            <w:vAlign w:val="center"/>
          </w:tcPr>
          <w:p>
            <w:pPr>
              <w:pStyle w:val="12"/>
            </w:pPr>
            <w:r>
              <w:t>晋州市殡仪服务中心建设项目（专项债券）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2797.28</w:t>
            </w:r>
          </w:p>
        </w:tc>
        <w:tc>
          <w:tcPr>
            <w:tcW w:w="2835" w:type="dxa"/>
            <w:vAlign w:val="center"/>
          </w:tcPr>
          <w:p>
            <w:pPr>
              <w:pStyle w:val="10"/>
            </w:pPr>
            <w:r>
              <w:t>其中：财政    资金</w:t>
            </w:r>
          </w:p>
        </w:tc>
        <w:tc>
          <w:tcPr>
            <w:tcW w:w="2551" w:type="dxa"/>
            <w:vAlign w:val="center"/>
          </w:tcPr>
          <w:p>
            <w:pPr>
              <w:pStyle w:val="12"/>
            </w:pPr>
            <w:r>
              <w:t>2797.28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新建和改造殡仪馆、火葬场、骨灰堂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1.新建和改造殡仪馆、火葬场、骨灰堂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项目建设总建筑面积</w:t>
            </w:r>
          </w:p>
        </w:tc>
        <w:tc>
          <w:tcPr>
            <w:tcW w:w="5386" w:type="dxa"/>
            <w:vAlign w:val="center"/>
          </w:tcPr>
          <w:p>
            <w:pPr>
              <w:pStyle w:val="12"/>
            </w:pPr>
            <w:r>
              <w:t>项目建设总建筑面积</w:t>
            </w:r>
          </w:p>
        </w:tc>
        <w:tc>
          <w:tcPr>
            <w:tcW w:w="2268" w:type="dxa"/>
            <w:vAlign w:val="center"/>
          </w:tcPr>
          <w:p>
            <w:pPr>
              <w:pStyle w:val="12"/>
            </w:pPr>
            <w:r>
              <w:t>13928平方米</w:t>
            </w:r>
          </w:p>
        </w:tc>
        <w:tc>
          <w:tcPr>
            <w:tcW w:w="1276" w:type="dxa"/>
            <w:vAlign w:val="center"/>
          </w:tcPr>
          <w:p>
            <w:pPr>
              <w:pStyle w:val="12"/>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≥80%</w:t>
            </w:r>
          </w:p>
        </w:tc>
        <w:tc>
          <w:tcPr>
            <w:tcW w:w="1276" w:type="dxa"/>
            <w:vAlign w:val="center"/>
          </w:tcPr>
          <w:p>
            <w:pPr>
              <w:pStyle w:val="12"/>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27972788.26元</w:t>
            </w:r>
          </w:p>
        </w:tc>
        <w:tc>
          <w:tcPr>
            <w:tcW w:w="1276" w:type="dxa"/>
            <w:vAlign w:val="center"/>
          </w:tcPr>
          <w:p>
            <w:pPr>
              <w:pStyle w:val="12"/>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明显减轻群众负担</w:t>
            </w:r>
          </w:p>
        </w:tc>
        <w:tc>
          <w:tcPr>
            <w:tcW w:w="5386" w:type="dxa"/>
            <w:vAlign w:val="center"/>
          </w:tcPr>
          <w:p>
            <w:pPr>
              <w:pStyle w:val="12"/>
            </w:pPr>
            <w:r>
              <w:t>明显减轻群众负担</w:t>
            </w:r>
          </w:p>
        </w:tc>
        <w:tc>
          <w:tcPr>
            <w:tcW w:w="2268" w:type="dxa"/>
            <w:vAlign w:val="center"/>
          </w:tcPr>
          <w:p>
            <w:pPr>
              <w:pStyle w:val="12"/>
            </w:pPr>
            <w:r>
              <w:t>明显减轻</w:t>
            </w:r>
          </w:p>
        </w:tc>
        <w:tc>
          <w:tcPr>
            <w:tcW w:w="1276" w:type="dxa"/>
            <w:vAlign w:val="center"/>
          </w:tcPr>
          <w:p>
            <w:pPr>
              <w:pStyle w:val="12"/>
            </w:pPr>
            <w:r>
              <w:t>冀财债[2024]10号文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冀财债[2024]10号文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30、困难群众救助-城市特困人员救助供养绩效目标表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13018326P00000610007J</w:t>
            </w:r>
          </w:p>
        </w:tc>
        <w:tc>
          <w:tcPr>
            <w:tcW w:w="2835" w:type="dxa"/>
            <w:vAlign w:val="center"/>
          </w:tcPr>
          <w:p>
            <w:pPr>
              <w:pStyle w:val="10"/>
            </w:pPr>
            <w:r>
              <w:t>项目名称</w:t>
            </w:r>
          </w:p>
        </w:tc>
        <w:tc>
          <w:tcPr>
            <w:tcW w:w="6095" w:type="dxa"/>
            <w:gridSpan w:val="3"/>
            <w:vAlign w:val="center"/>
          </w:tcPr>
          <w:p>
            <w:pPr>
              <w:pStyle w:val="12"/>
            </w:pPr>
            <w:r>
              <w:t>困难群众救助-城市特困人员救助供养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资金用于对困难群众城市特困人员进行救助补助。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1.保障城市特困人员的基本生活。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p>
            <w:pPr>
              <w:pStyle w:val="12"/>
            </w:pPr>
          </w:p>
        </w:tc>
        <w:tc>
          <w:tcPr>
            <w:tcW w:w="5386" w:type="dxa"/>
            <w:vAlign w:val="center"/>
          </w:tcPr>
          <w:p>
            <w:pPr>
              <w:pStyle w:val="12"/>
            </w:pPr>
            <w:r>
              <w:t>城市特困供养人员人数</w:t>
            </w:r>
          </w:p>
          <w:p>
            <w:pPr>
              <w:pStyle w:val="12"/>
            </w:pPr>
          </w:p>
        </w:tc>
        <w:tc>
          <w:tcPr>
            <w:tcW w:w="2268" w:type="dxa"/>
            <w:vAlign w:val="center"/>
          </w:tcPr>
          <w:p>
            <w:pPr>
              <w:pStyle w:val="12"/>
            </w:pPr>
            <w:r>
              <w:t>≥66人</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p>
            <w:pPr>
              <w:pStyle w:val="12"/>
            </w:pPr>
          </w:p>
        </w:tc>
        <w:tc>
          <w:tcPr>
            <w:tcW w:w="2268" w:type="dxa"/>
            <w:vAlign w:val="center"/>
          </w:tcPr>
          <w:p>
            <w:pPr>
              <w:pStyle w:val="12"/>
            </w:pPr>
            <w:r>
              <w:t>≥95%</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p>
            <w:pPr>
              <w:pStyle w:val="12"/>
            </w:pP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p>
            <w:pPr>
              <w:pStyle w:val="12"/>
            </w:pPr>
          </w:p>
        </w:tc>
        <w:tc>
          <w:tcPr>
            <w:tcW w:w="5386" w:type="dxa"/>
            <w:vAlign w:val="center"/>
          </w:tcPr>
          <w:p>
            <w:pPr>
              <w:pStyle w:val="12"/>
            </w:pPr>
            <w:r>
              <w:t>本项目所需资金</w:t>
            </w:r>
          </w:p>
        </w:tc>
        <w:tc>
          <w:tcPr>
            <w:tcW w:w="2268" w:type="dxa"/>
            <w:vAlign w:val="center"/>
          </w:tcPr>
          <w:p>
            <w:pPr>
              <w:pStyle w:val="12"/>
            </w:pPr>
            <w:r>
              <w:t>64万元</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31、困难群众救助-城市最低生活保障绩效目标表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13018326P000007100078</w:t>
            </w:r>
          </w:p>
        </w:tc>
        <w:tc>
          <w:tcPr>
            <w:tcW w:w="2835" w:type="dxa"/>
            <w:vAlign w:val="center"/>
          </w:tcPr>
          <w:p>
            <w:pPr>
              <w:pStyle w:val="10"/>
            </w:pPr>
            <w:r>
              <w:t>项目名称</w:t>
            </w:r>
          </w:p>
        </w:tc>
        <w:tc>
          <w:tcPr>
            <w:tcW w:w="6095" w:type="dxa"/>
            <w:gridSpan w:val="3"/>
            <w:vAlign w:val="center"/>
          </w:tcPr>
          <w:p>
            <w:pPr>
              <w:pStyle w:val="12"/>
            </w:pPr>
            <w:r>
              <w:t>困难群众救助-城市最低生活保障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对困难群众城市低保对象进行救助。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1.对城市低保进行救助补助，以保障其基本生活．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享受城市低保人数</w:t>
            </w:r>
          </w:p>
        </w:tc>
        <w:tc>
          <w:tcPr>
            <w:tcW w:w="5386" w:type="dxa"/>
            <w:vAlign w:val="center"/>
          </w:tcPr>
          <w:p>
            <w:pPr>
              <w:pStyle w:val="12"/>
            </w:pPr>
            <w:r>
              <w:t>年末享受城市低保的人数</w:t>
            </w:r>
          </w:p>
        </w:tc>
        <w:tc>
          <w:tcPr>
            <w:tcW w:w="2268" w:type="dxa"/>
            <w:vAlign w:val="center"/>
          </w:tcPr>
          <w:p>
            <w:pPr>
              <w:pStyle w:val="12"/>
            </w:pPr>
            <w:r>
              <w:t>≥92人</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城市低保经济状况核查准确率</w:t>
            </w:r>
          </w:p>
        </w:tc>
        <w:tc>
          <w:tcPr>
            <w:tcW w:w="5386" w:type="dxa"/>
            <w:vAlign w:val="center"/>
          </w:tcPr>
          <w:p>
            <w:pPr>
              <w:pStyle w:val="12"/>
            </w:pPr>
            <w:r>
              <w:t>城市低保经济状况核查准确率</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城市低保按月发放及时率</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10万元</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城市低保政策知晓率</w:t>
            </w:r>
          </w:p>
        </w:tc>
        <w:tc>
          <w:tcPr>
            <w:tcW w:w="5386" w:type="dxa"/>
            <w:vAlign w:val="center"/>
          </w:tcPr>
          <w:p>
            <w:pPr>
              <w:pStyle w:val="12"/>
            </w:pPr>
            <w:r>
              <w:t>城市居民中低保政策知晓率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32、困难群众救助-临时救助绩效目标表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13018326P00000510002T</w:t>
            </w:r>
          </w:p>
        </w:tc>
        <w:tc>
          <w:tcPr>
            <w:tcW w:w="2835" w:type="dxa"/>
            <w:vAlign w:val="center"/>
          </w:tcPr>
          <w:p>
            <w:pPr>
              <w:pStyle w:val="10"/>
            </w:pPr>
            <w:r>
              <w:t>项目名称</w:t>
            </w:r>
          </w:p>
        </w:tc>
        <w:tc>
          <w:tcPr>
            <w:tcW w:w="6095" w:type="dxa"/>
            <w:gridSpan w:val="3"/>
            <w:vAlign w:val="center"/>
          </w:tcPr>
          <w:p>
            <w:pPr>
              <w:pStyle w:val="12"/>
            </w:pPr>
            <w:r>
              <w:t>困难群众救助-临时救助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15.17</w:t>
            </w:r>
          </w:p>
        </w:tc>
        <w:tc>
          <w:tcPr>
            <w:tcW w:w="2835" w:type="dxa"/>
            <w:vAlign w:val="center"/>
          </w:tcPr>
          <w:p>
            <w:pPr>
              <w:pStyle w:val="10"/>
            </w:pPr>
            <w:r>
              <w:t>其中：财政    资金</w:t>
            </w:r>
          </w:p>
        </w:tc>
        <w:tc>
          <w:tcPr>
            <w:tcW w:w="2551" w:type="dxa"/>
            <w:vAlign w:val="center"/>
          </w:tcPr>
          <w:p>
            <w:pPr>
              <w:pStyle w:val="12"/>
            </w:pPr>
            <w:r>
              <w:t>15.17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资金用于困难群众的临时性救助。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全年救助人数</w:t>
            </w:r>
          </w:p>
        </w:tc>
        <w:tc>
          <w:tcPr>
            <w:tcW w:w="5386" w:type="dxa"/>
            <w:vAlign w:val="center"/>
          </w:tcPr>
          <w:p>
            <w:pPr>
              <w:pStyle w:val="12"/>
            </w:pPr>
            <w:r>
              <w:t>全年救助人数</w:t>
            </w:r>
          </w:p>
        </w:tc>
        <w:tc>
          <w:tcPr>
            <w:tcW w:w="2268" w:type="dxa"/>
            <w:vAlign w:val="center"/>
          </w:tcPr>
          <w:p>
            <w:pPr>
              <w:pStyle w:val="12"/>
            </w:pPr>
            <w:r>
              <w:t>≥229人</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救助人员认定准确率</w:t>
            </w:r>
          </w:p>
        </w:tc>
        <w:tc>
          <w:tcPr>
            <w:tcW w:w="5386" w:type="dxa"/>
            <w:vAlign w:val="center"/>
          </w:tcPr>
          <w:p>
            <w:pPr>
              <w:pStyle w:val="12"/>
            </w:pPr>
            <w:r>
              <w:t>救助人员认定准确率</w:t>
            </w:r>
          </w:p>
        </w:tc>
        <w:tc>
          <w:tcPr>
            <w:tcW w:w="2268" w:type="dxa"/>
            <w:vAlign w:val="center"/>
          </w:tcPr>
          <w:p>
            <w:pPr>
              <w:pStyle w:val="12"/>
            </w:pPr>
            <w:r>
              <w:t>≥95%</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及时发放人数占总应发放人数的比例</w:t>
            </w:r>
          </w:p>
        </w:tc>
        <w:tc>
          <w:tcPr>
            <w:tcW w:w="5386" w:type="dxa"/>
            <w:vAlign w:val="center"/>
          </w:tcPr>
          <w:p>
            <w:pPr>
              <w:pStyle w:val="12"/>
            </w:pPr>
            <w:r>
              <w:t>及时发放人数占总应发放人数的比例</w:t>
            </w:r>
          </w:p>
        </w:tc>
        <w:tc>
          <w:tcPr>
            <w:tcW w:w="2268" w:type="dxa"/>
            <w:vAlign w:val="center"/>
          </w:tcPr>
          <w:p>
            <w:pPr>
              <w:pStyle w:val="12"/>
            </w:pPr>
            <w:r>
              <w:t>≥90%</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15.17万元</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被救助人员覆盖的乡镇比例</w:t>
            </w:r>
          </w:p>
        </w:tc>
        <w:tc>
          <w:tcPr>
            <w:tcW w:w="5386" w:type="dxa"/>
            <w:vAlign w:val="center"/>
          </w:tcPr>
          <w:p>
            <w:pPr>
              <w:pStyle w:val="12"/>
            </w:pPr>
            <w:r>
              <w:t>被救助人员覆盖的乡镇比例</w:t>
            </w:r>
          </w:p>
        </w:tc>
        <w:tc>
          <w:tcPr>
            <w:tcW w:w="2268" w:type="dxa"/>
            <w:vAlign w:val="center"/>
          </w:tcPr>
          <w:p>
            <w:pPr>
              <w:pStyle w:val="12"/>
            </w:pPr>
            <w:r>
              <w:t>≥95%</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33、困难群众救助-临时救助绩效目标表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13018326P000005100042</w:t>
            </w:r>
          </w:p>
        </w:tc>
        <w:tc>
          <w:tcPr>
            <w:tcW w:w="2835" w:type="dxa"/>
            <w:vAlign w:val="center"/>
          </w:tcPr>
          <w:p>
            <w:pPr>
              <w:pStyle w:val="10"/>
            </w:pPr>
            <w:r>
              <w:t>项目名称</w:t>
            </w:r>
          </w:p>
        </w:tc>
        <w:tc>
          <w:tcPr>
            <w:tcW w:w="6095" w:type="dxa"/>
            <w:gridSpan w:val="3"/>
            <w:vAlign w:val="center"/>
          </w:tcPr>
          <w:p>
            <w:pPr>
              <w:pStyle w:val="12"/>
            </w:pPr>
            <w:r>
              <w:t>困难群众救助-临时救助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4.83</w:t>
            </w:r>
          </w:p>
        </w:tc>
        <w:tc>
          <w:tcPr>
            <w:tcW w:w="2835" w:type="dxa"/>
            <w:vAlign w:val="center"/>
          </w:tcPr>
          <w:p>
            <w:pPr>
              <w:pStyle w:val="10"/>
            </w:pPr>
            <w:r>
              <w:t>其中：财政    资金</w:t>
            </w:r>
          </w:p>
        </w:tc>
        <w:tc>
          <w:tcPr>
            <w:tcW w:w="2551" w:type="dxa"/>
            <w:vAlign w:val="center"/>
          </w:tcPr>
          <w:p>
            <w:pPr>
              <w:pStyle w:val="12"/>
            </w:pPr>
            <w:r>
              <w:t>4.83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资金用于困难群众中的临时性救助。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1.保障困难群众的基本生活。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全年救助人数</w:t>
            </w:r>
          </w:p>
        </w:tc>
        <w:tc>
          <w:tcPr>
            <w:tcW w:w="5386" w:type="dxa"/>
            <w:vAlign w:val="center"/>
          </w:tcPr>
          <w:p>
            <w:pPr>
              <w:pStyle w:val="12"/>
            </w:pPr>
            <w:r>
              <w:t>全年救助人数</w:t>
            </w:r>
          </w:p>
        </w:tc>
        <w:tc>
          <w:tcPr>
            <w:tcW w:w="2268" w:type="dxa"/>
            <w:vAlign w:val="center"/>
          </w:tcPr>
          <w:p>
            <w:pPr>
              <w:pStyle w:val="12"/>
            </w:pPr>
            <w:r>
              <w:t>≥229人</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救助人员认定准确率</w:t>
            </w:r>
          </w:p>
        </w:tc>
        <w:tc>
          <w:tcPr>
            <w:tcW w:w="5386" w:type="dxa"/>
            <w:vAlign w:val="center"/>
          </w:tcPr>
          <w:p>
            <w:pPr>
              <w:pStyle w:val="12"/>
            </w:pPr>
            <w:r>
              <w:t>救助人员认定准确率</w:t>
            </w:r>
          </w:p>
        </w:tc>
        <w:tc>
          <w:tcPr>
            <w:tcW w:w="2268" w:type="dxa"/>
            <w:vAlign w:val="center"/>
          </w:tcPr>
          <w:p>
            <w:pPr>
              <w:pStyle w:val="12"/>
            </w:pPr>
            <w:r>
              <w:t>≥95%</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及时发放人数占总应发放人数的比例</w:t>
            </w:r>
          </w:p>
        </w:tc>
        <w:tc>
          <w:tcPr>
            <w:tcW w:w="5386" w:type="dxa"/>
            <w:vAlign w:val="center"/>
          </w:tcPr>
          <w:p>
            <w:pPr>
              <w:pStyle w:val="12"/>
            </w:pPr>
            <w:r>
              <w:t>及时发放人数占总应发放人数的比例</w:t>
            </w:r>
          </w:p>
        </w:tc>
        <w:tc>
          <w:tcPr>
            <w:tcW w:w="2268" w:type="dxa"/>
            <w:vAlign w:val="center"/>
          </w:tcPr>
          <w:p>
            <w:pPr>
              <w:pStyle w:val="12"/>
            </w:pPr>
            <w:r>
              <w:t>≥90%</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4.83万元</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被救助人员覆盖的乡镇比例</w:t>
            </w:r>
          </w:p>
        </w:tc>
        <w:tc>
          <w:tcPr>
            <w:tcW w:w="5386" w:type="dxa"/>
            <w:vAlign w:val="center"/>
          </w:tcPr>
          <w:p>
            <w:pPr>
              <w:pStyle w:val="12"/>
            </w:pPr>
            <w:r>
              <w:t>被救助人员覆盖的乡镇比例</w:t>
            </w:r>
          </w:p>
        </w:tc>
        <w:tc>
          <w:tcPr>
            <w:tcW w:w="2268" w:type="dxa"/>
            <w:vAlign w:val="center"/>
          </w:tcPr>
          <w:p>
            <w:pPr>
              <w:pStyle w:val="12"/>
            </w:pPr>
            <w:r>
              <w:t>≥95%</w:t>
            </w:r>
          </w:p>
        </w:tc>
        <w:tc>
          <w:tcPr>
            <w:tcW w:w="1276" w:type="dxa"/>
            <w:vAlign w:val="center"/>
          </w:tcPr>
          <w:p>
            <w:pPr>
              <w:pStyle w:val="12"/>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34、困难群众救助-流浪乞讨人员救助绩效目标表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13018326P00001110002B</w:t>
            </w:r>
          </w:p>
        </w:tc>
        <w:tc>
          <w:tcPr>
            <w:tcW w:w="2835" w:type="dxa"/>
            <w:vAlign w:val="center"/>
          </w:tcPr>
          <w:p>
            <w:pPr>
              <w:pStyle w:val="10"/>
            </w:pPr>
            <w:r>
              <w:t>项目名称</w:t>
            </w:r>
          </w:p>
        </w:tc>
        <w:tc>
          <w:tcPr>
            <w:tcW w:w="6095" w:type="dxa"/>
            <w:gridSpan w:val="3"/>
            <w:vAlign w:val="center"/>
          </w:tcPr>
          <w:p>
            <w:pPr>
              <w:pStyle w:val="12"/>
            </w:pPr>
            <w:r>
              <w:t>困难群众救助-流浪乞讨人员救助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资金用于对困难群众流浪乞讨人员进行救助。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1.保障流浪乞讨人员的临时基本生活需要。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全年救助人数</w:t>
            </w:r>
          </w:p>
        </w:tc>
        <w:tc>
          <w:tcPr>
            <w:tcW w:w="5386" w:type="dxa"/>
            <w:vAlign w:val="center"/>
          </w:tcPr>
          <w:p>
            <w:pPr>
              <w:pStyle w:val="12"/>
            </w:pPr>
            <w:r>
              <w:t>全年救助人数</w:t>
            </w:r>
          </w:p>
        </w:tc>
        <w:tc>
          <w:tcPr>
            <w:tcW w:w="2268" w:type="dxa"/>
            <w:vAlign w:val="center"/>
          </w:tcPr>
          <w:p>
            <w:pPr>
              <w:pStyle w:val="12"/>
            </w:pPr>
            <w:r>
              <w:t>≥16人</w:t>
            </w:r>
          </w:p>
        </w:tc>
        <w:tc>
          <w:tcPr>
            <w:tcW w:w="1276" w:type="dxa"/>
            <w:vAlign w:val="center"/>
          </w:tcPr>
          <w:p>
            <w:pPr>
              <w:pStyle w:val="12"/>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主动救助人数占总需救助人数的比例</w:t>
            </w:r>
          </w:p>
        </w:tc>
        <w:tc>
          <w:tcPr>
            <w:tcW w:w="5386" w:type="dxa"/>
            <w:vAlign w:val="center"/>
          </w:tcPr>
          <w:p>
            <w:pPr>
              <w:pStyle w:val="12"/>
            </w:pPr>
            <w:r>
              <w:t>主动救助人数占总需救助人数的比例</w:t>
            </w:r>
          </w:p>
        </w:tc>
        <w:tc>
          <w:tcPr>
            <w:tcW w:w="2268" w:type="dxa"/>
            <w:vAlign w:val="center"/>
          </w:tcPr>
          <w:p>
            <w:pPr>
              <w:pStyle w:val="12"/>
            </w:pPr>
            <w:r>
              <w:t>≥85%</w:t>
            </w:r>
          </w:p>
        </w:tc>
        <w:tc>
          <w:tcPr>
            <w:tcW w:w="1276" w:type="dxa"/>
            <w:vAlign w:val="center"/>
          </w:tcPr>
          <w:p>
            <w:pPr>
              <w:pStyle w:val="12"/>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对流浪乞讨人员及时救助率</w:t>
            </w:r>
          </w:p>
        </w:tc>
        <w:tc>
          <w:tcPr>
            <w:tcW w:w="5386" w:type="dxa"/>
            <w:vAlign w:val="center"/>
          </w:tcPr>
          <w:p>
            <w:pPr>
              <w:pStyle w:val="12"/>
            </w:pPr>
            <w:r>
              <w:t>对流浪乞讨人员及时救助率</w:t>
            </w:r>
          </w:p>
        </w:tc>
        <w:tc>
          <w:tcPr>
            <w:tcW w:w="2268" w:type="dxa"/>
            <w:vAlign w:val="center"/>
          </w:tcPr>
          <w:p>
            <w:pPr>
              <w:pStyle w:val="12"/>
            </w:pPr>
            <w:r>
              <w:t>≥90%</w:t>
            </w:r>
          </w:p>
        </w:tc>
        <w:tc>
          <w:tcPr>
            <w:tcW w:w="1276" w:type="dxa"/>
            <w:vAlign w:val="center"/>
          </w:tcPr>
          <w:p>
            <w:pPr>
              <w:pStyle w:val="12"/>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1万元</w:t>
            </w:r>
          </w:p>
        </w:tc>
        <w:tc>
          <w:tcPr>
            <w:tcW w:w="1276" w:type="dxa"/>
            <w:vAlign w:val="center"/>
          </w:tcPr>
          <w:p>
            <w:pPr>
              <w:pStyle w:val="12"/>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流浪乞讨人员救助率</w:t>
            </w:r>
          </w:p>
        </w:tc>
        <w:tc>
          <w:tcPr>
            <w:tcW w:w="5386" w:type="dxa"/>
            <w:vAlign w:val="center"/>
          </w:tcPr>
          <w:p>
            <w:pPr>
              <w:pStyle w:val="12"/>
            </w:pPr>
            <w:r>
              <w:t>得到救助的流浪乞讨数量占符合条件应救助流浪乞讨总数的比例</w:t>
            </w:r>
          </w:p>
        </w:tc>
        <w:tc>
          <w:tcPr>
            <w:tcW w:w="2268" w:type="dxa"/>
            <w:vAlign w:val="center"/>
          </w:tcPr>
          <w:p>
            <w:pPr>
              <w:pStyle w:val="12"/>
            </w:pPr>
            <w:r>
              <w:t>≥90%</w:t>
            </w:r>
          </w:p>
        </w:tc>
        <w:tc>
          <w:tcPr>
            <w:tcW w:w="1276" w:type="dxa"/>
            <w:vAlign w:val="center"/>
          </w:tcPr>
          <w:p>
            <w:pPr>
              <w:pStyle w:val="12"/>
            </w:pPr>
            <w:r>
              <w:t>《城市生活无着的流浪乞讨人员救助管理办法实施细则》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35、困难群众救助-农村特困人员救助供养绩效目标表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13018326P00000610006Y</w:t>
            </w:r>
          </w:p>
        </w:tc>
        <w:tc>
          <w:tcPr>
            <w:tcW w:w="2835" w:type="dxa"/>
            <w:vAlign w:val="center"/>
          </w:tcPr>
          <w:p>
            <w:pPr>
              <w:pStyle w:val="10"/>
            </w:pPr>
            <w:r>
              <w:t>项目名称</w:t>
            </w:r>
          </w:p>
        </w:tc>
        <w:tc>
          <w:tcPr>
            <w:tcW w:w="6095" w:type="dxa"/>
            <w:gridSpan w:val="3"/>
            <w:vAlign w:val="center"/>
          </w:tcPr>
          <w:p>
            <w:pPr>
              <w:pStyle w:val="12"/>
            </w:pPr>
            <w:r>
              <w:t>困难群众救助-农村特困人员救助供养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213.00</w:t>
            </w:r>
          </w:p>
        </w:tc>
        <w:tc>
          <w:tcPr>
            <w:tcW w:w="2835" w:type="dxa"/>
            <w:vAlign w:val="center"/>
          </w:tcPr>
          <w:p>
            <w:pPr>
              <w:pStyle w:val="10"/>
            </w:pPr>
            <w:r>
              <w:t>其中：财政    资金</w:t>
            </w:r>
          </w:p>
        </w:tc>
        <w:tc>
          <w:tcPr>
            <w:tcW w:w="2551" w:type="dxa"/>
            <w:vAlign w:val="center"/>
          </w:tcPr>
          <w:p>
            <w:pPr>
              <w:pStyle w:val="12"/>
            </w:pPr>
            <w:r>
              <w:t>213.00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资金用于困难群众特困人员的救助。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1.保障特困人员基本生活。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特困供养人员人数</w:t>
            </w:r>
          </w:p>
        </w:tc>
        <w:tc>
          <w:tcPr>
            <w:tcW w:w="5386" w:type="dxa"/>
            <w:vAlign w:val="center"/>
          </w:tcPr>
          <w:p>
            <w:pPr>
              <w:pStyle w:val="12"/>
            </w:pPr>
            <w:r>
              <w:t>特困供养人员人数</w:t>
            </w:r>
          </w:p>
        </w:tc>
        <w:tc>
          <w:tcPr>
            <w:tcW w:w="2268" w:type="dxa"/>
            <w:vAlign w:val="center"/>
          </w:tcPr>
          <w:p>
            <w:pPr>
              <w:pStyle w:val="12"/>
            </w:pPr>
            <w:r>
              <w:t>≥887人</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特困人员经济状况核查准确率</w:t>
            </w:r>
          </w:p>
        </w:tc>
        <w:tc>
          <w:tcPr>
            <w:tcW w:w="5386" w:type="dxa"/>
            <w:vAlign w:val="center"/>
          </w:tcPr>
          <w:p>
            <w:pPr>
              <w:pStyle w:val="12"/>
            </w:pPr>
            <w:r>
              <w:t>特困人员经济状况核查准确率</w:t>
            </w:r>
          </w:p>
        </w:tc>
        <w:tc>
          <w:tcPr>
            <w:tcW w:w="2268" w:type="dxa"/>
            <w:vAlign w:val="center"/>
          </w:tcPr>
          <w:p>
            <w:pPr>
              <w:pStyle w:val="12"/>
            </w:pPr>
            <w:r>
              <w:t>≥95%</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特困供养资金发放及时率</w:t>
            </w:r>
          </w:p>
        </w:tc>
        <w:tc>
          <w:tcPr>
            <w:tcW w:w="5386" w:type="dxa"/>
            <w:vAlign w:val="center"/>
          </w:tcPr>
          <w:p>
            <w:pPr>
              <w:pStyle w:val="12"/>
            </w:pPr>
            <w:r>
              <w:t>及时发放的月份数占全年总月份数的比例</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本项目所需资金</w:t>
            </w:r>
          </w:p>
        </w:tc>
        <w:tc>
          <w:tcPr>
            <w:tcW w:w="2268" w:type="dxa"/>
            <w:vAlign w:val="center"/>
          </w:tcPr>
          <w:p>
            <w:pPr>
              <w:pStyle w:val="12"/>
            </w:pPr>
            <w:r>
              <w:t>213万元</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群众中特困政策知晓率</w:t>
            </w:r>
          </w:p>
        </w:tc>
        <w:tc>
          <w:tcPr>
            <w:tcW w:w="5386" w:type="dxa"/>
            <w:vAlign w:val="center"/>
          </w:tcPr>
          <w:p>
            <w:pPr>
              <w:pStyle w:val="12"/>
            </w:pPr>
            <w:r>
              <w:t>群众中特困政策知晓率</w:t>
            </w:r>
          </w:p>
        </w:tc>
        <w:tc>
          <w:tcPr>
            <w:tcW w:w="2268" w:type="dxa"/>
            <w:vAlign w:val="center"/>
          </w:tcPr>
          <w:p>
            <w:pPr>
              <w:pStyle w:val="12"/>
            </w:pPr>
            <w:r>
              <w:t>≥85%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36、困难群众救助-农村最低生活保障绩效目标表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13018326P00000710006L</w:t>
            </w:r>
          </w:p>
        </w:tc>
        <w:tc>
          <w:tcPr>
            <w:tcW w:w="2835" w:type="dxa"/>
            <w:vAlign w:val="center"/>
          </w:tcPr>
          <w:p>
            <w:pPr>
              <w:pStyle w:val="10"/>
            </w:pPr>
            <w:r>
              <w:t>项目名称</w:t>
            </w:r>
          </w:p>
        </w:tc>
        <w:tc>
          <w:tcPr>
            <w:tcW w:w="6095" w:type="dxa"/>
            <w:gridSpan w:val="3"/>
            <w:vAlign w:val="center"/>
          </w:tcPr>
          <w:p>
            <w:pPr>
              <w:pStyle w:val="12"/>
            </w:pPr>
            <w:r>
              <w:t>困难群众救助-农村最低生活保障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1296.00</w:t>
            </w:r>
          </w:p>
        </w:tc>
        <w:tc>
          <w:tcPr>
            <w:tcW w:w="2835" w:type="dxa"/>
            <w:vAlign w:val="center"/>
          </w:tcPr>
          <w:p>
            <w:pPr>
              <w:pStyle w:val="10"/>
            </w:pPr>
            <w:r>
              <w:t>其中：财政    资金</w:t>
            </w:r>
          </w:p>
        </w:tc>
        <w:tc>
          <w:tcPr>
            <w:tcW w:w="2551" w:type="dxa"/>
            <w:vAlign w:val="center"/>
          </w:tcPr>
          <w:p>
            <w:pPr>
              <w:pStyle w:val="12"/>
            </w:pPr>
            <w:r>
              <w:t>1296.00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资金用于对困难群众农村低保进行救助。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1.保障农村低保对象的基本生活。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每月享受农村低保的人数</w:t>
            </w:r>
          </w:p>
        </w:tc>
        <w:tc>
          <w:tcPr>
            <w:tcW w:w="5386" w:type="dxa"/>
            <w:vAlign w:val="center"/>
          </w:tcPr>
          <w:p>
            <w:pPr>
              <w:pStyle w:val="12"/>
            </w:pPr>
            <w:r>
              <w:t>每月享受农村低保的人数</w:t>
            </w:r>
          </w:p>
        </w:tc>
        <w:tc>
          <w:tcPr>
            <w:tcW w:w="2268" w:type="dxa"/>
            <w:vAlign w:val="center"/>
          </w:tcPr>
          <w:p>
            <w:pPr>
              <w:pStyle w:val="12"/>
            </w:pPr>
            <w:r>
              <w:t>≥5416人</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低保人员经济状况核查认定准确率</w:t>
            </w:r>
          </w:p>
        </w:tc>
        <w:tc>
          <w:tcPr>
            <w:tcW w:w="5386" w:type="dxa"/>
            <w:vAlign w:val="center"/>
          </w:tcPr>
          <w:p>
            <w:pPr>
              <w:pStyle w:val="12"/>
            </w:pPr>
            <w:r>
              <w:t>低保人员经济状况核查认定准确率</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按月及时发放的月份数占全年月份数的比例</w:t>
            </w:r>
          </w:p>
        </w:tc>
        <w:tc>
          <w:tcPr>
            <w:tcW w:w="5386" w:type="dxa"/>
            <w:vAlign w:val="center"/>
          </w:tcPr>
          <w:p>
            <w:pPr>
              <w:pStyle w:val="12"/>
            </w:pPr>
            <w:r>
              <w:t>按月及时发放的月份数占全年月份数的比例</w:t>
            </w:r>
          </w:p>
        </w:tc>
        <w:tc>
          <w:tcPr>
            <w:tcW w:w="2268" w:type="dxa"/>
            <w:vAlign w:val="center"/>
          </w:tcPr>
          <w:p>
            <w:pPr>
              <w:pStyle w:val="12"/>
            </w:pPr>
            <w:r>
              <w:t>≥90%</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1296万元</w:t>
            </w:r>
          </w:p>
        </w:tc>
        <w:tc>
          <w:tcPr>
            <w:tcW w:w="1276" w:type="dxa"/>
            <w:vAlign w:val="center"/>
          </w:tcPr>
          <w:p>
            <w:pPr>
              <w:pStyle w:val="12"/>
            </w:pPr>
            <w:r>
              <w:t>《石家庄市社会救助申请家庭经济状况核对评估认定办法》石民政（2020）54号文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农村低保对象的基本生活保障程度</w:t>
            </w:r>
          </w:p>
        </w:tc>
        <w:tc>
          <w:tcPr>
            <w:tcW w:w="5386" w:type="dxa"/>
            <w:vAlign w:val="center"/>
          </w:tcPr>
          <w:p>
            <w:pPr>
              <w:pStyle w:val="12"/>
            </w:pPr>
            <w:r>
              <w:t>农村低保对象的基本生活保障程度</w:t>
            </w:r>
          </w:p>
        </w:tc>
        <w:tc>
          <w:tcPr>
            <w:tcW w:w="2268" w:type="dxa"/>
            <w:vAlign w:val="center"/>
          </w:tcPr>
          <w:p>
            <w:pPr>
              <w:pStyle w:val="12"/>
            </w:pPr>
            <w:r>
              <w:t>基本保障</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37、困难群众救助-特困儿童群体基本生活保障绩效目标表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13018326P00001010004W</w:t>
            </w:r>
          </w:p>
        </w:tc>
        <w:tc>
          <w:tcPr>
            <w:tcW w:w="2835" w:type="dxa"/>
            <w:vAlign w:val="center"/>
          </w:tcPr>
          <w:p>
            <w:pPr>
              <w:pStyle w:val="10"/>
            </w:pPr>
            <w:r>
              <w:t>项目名称</w:t>
            </w:r>
          </w:p>
        </w:tc>
        <w:tc>
          <w:tcPr>
            <w:tcW w:w="6095" w:type="dxa"/>
            <w:gridSpan w:val="3"/>
            <w:vAlign w:val="center"/>
          </w:tcPr>
          <w:p>
            <w:pPr>
              <w:pStyle w:val="12"/>
            </w:pPr>
            <w:r>
              <w:t>困难群众救助-特困儿童群体基本生活保障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资金用于对困难群众孤儿的基本生活救助。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1.保障特困儿童的基本生活。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享受补贴的人数</w:t>
            </w:r>
          </w:p>
        </w:tc>
        <w:tc>
          <w:tcPr>
            <w:tcW w:w="5386" w:type="dxa"/>
            <w:vAlign w:val="center"/>
          </w:tcPr>
          <w:p>
            <w:pPr>
              <w:pStyle w:val="12"/>
            </w:pPr>
            <w:r>
              <w:t>全年享受特困儿童群体基本生活保障费的人数</w:t>
            </w:r>
          </w:p>
        </w:tc>
        <w:tc>
          <w:tcPr>
            <w:tcW w:w="2268" w:type="dxa"/>
            <w:vAlign w:val="center"/>
          </w:tcPr>
          <w:p>
            <w:pPr>
              <w:pStyle w:val="12"/>
            </w:pPr>
            <w:r>
              <w:t>≥99人</w:t>
            </w:r>
          </w:p>
        </w:tc>
        <w:tc>
          <w:tcPr>
            <w:tcW w:w="1276" w:type="dxa"/>
            <w:vAlign w:val="center"/>
          </w:tcPr>
          <w:p>
            <w:pPr>
              <w:pStyle w:val="12"/>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享受特困儿童群体基本生活保障费政策人数占符合条件申报对象总数的比例</w:t>
            </w:r>
          </w:p>
        </w:tc>
        <w:tc>
          <w:tcPr>
            <w:tcW w:w="2268" w:type="dxa"/>
            <w:vAlign w:val="center"/>
          </w:tcPr>
          <w:p>
            <w:pPr>
              <w:pStyle w:val="12"/>
            </w:pPr>
            <w:r>
              <w:t>≥95%</w:t>
            </w:r>
          </w:p>
        </w:tc>
        <w:tc>
          <w:tcPr>
            <w:tcW w:w="1276" w:type="dxa"/>
            <w:vAlign w:val="center"/>
          </w:tcPr>
          <w:p>
            <w:pPr>
              <w:pStyle w:val="12"/>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特困儿童群体基本生活保障补贴按月发放及时率</w:t>
            </w:r>
          </w:p>
        </w:tc>
        <w:tc>
          <w:tcPr>
            <w:tcW w:w="5386" w:type="dxa"/>
            <w:vAlign w:val="center"/>
          </w:tcPr>
          <w:p>
            <w:pPr>
              <w:pStyle w:val="12"/>
            </w:pPr>
            <w:r>
              <w:t>特困儿童群体基本生活保障费按月及时发放的月份数占全年月份数的比例</w:t>
            </w:r>
          </w:p>
        </w:tc>
        <w:tc>
          <w:tcPr>
            <w:tcW w:w="2268" w:type="dxa"/>
            <w:vAlign w:val="center"/>
          </w:tcPr>
          <w:p>
            <w:pPr>
              <w:pStyle w:val="12"/>
            </w:pPr>
            <w:r>
              <w:t>≥90%</w:t>
            </w:r>
          </w:p>
        </w:tc>
        <w:tc>
          <w:tcPr>
            <w:tcW w:w="1276" w:type="dxa"/>
            <w:vAlign w:val="center"/>
          </w:tcPr>
          <w:p>
            <w:pPr>
              <w:pStyle w:val="12"/>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特困儿童群体基本生活保障经费项目所需资金</w:t>
            </w:r>
          </w:p>
        </w:tc>
        <w:tc>
          <w:tcPr>
            <w:tcW w:w="2268" w:type="dxa"/>
            <w:vAlign w:val="center"/>
          </w:tcPr>
          <w:p>
            <w:pPr>
              <w:pStyle w:val="12"/>
            </w:pPr>
            <w:r>
              <w:t>48万元</w:t>
            </w:r>
          </w:p>
        </w:tc>
        <w:tc>
          <w:tcPr>
            <w:tcW w:w="1276" w:type="dxa"/>
            <w:vAlign w:val="center"/>
          </w:tcPr>
          <w:p>
            <w:pPr>
              <w:pStyle w:val="12"/>
            </w:pPr>
            <w:r>
              <w:t>石家庄市民政局 石家庄市财政局 关于落实河北省提高孤儿基本生活最低养育标准和事实无人抚养儿童基本生活补贴标准的通知 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救助率</w:t>
            </w:r>
          </w:p>
        </w:tc>
        <w:tc>
          <w:tcPr>
            <w:tcW w:w="5386" w:type="dxa"/>
            <w:vAlign w:val="center"/>
          </w:tcPr>
          <w:p>
            <w:pPr>
              <w:pStyle w:val="12"/>
            </w:pPr>
            <w:r>
              <w:t>得到救助的特困儿童数量占符合条件应救助特困儿童群体的比例</w:t>
            </w:r>
          </w:p>
          <w:p>
            <w:pPr>
              <w:pStyle w:val="12"/>
            </w:pP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38、老年人福利补贴-80周岁以上老人高龄津贴绩效目标表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13018326P00001410004K</w:t>
            </w:r>
          </w:p>
        </w:tc>
        <w:tc>
          <w:tcPr>
            <w:tcW w:w="2835" w:type="dxa"/>
            <w:vAlign w:val="center"/>
          </w:tcPr>
          <w:p>
            <w:pPr>
              <w:pStyle w:val="10"/>
            </w:pPr>
            <w:r>
              <w:t>项目名称</w:t>
            </w:r>
          </w:p>
        </w:tc>
        <w:tc>
          <w:tcPr>
            <w:tcW w:w="6095" w:type="dxa"/>
            <w:gridSpan w:val="3"/>
            <w:vAlign w:val="center"/>
          </w:tcPr>
          <w:p>
            <w:pPr>
              <w:pStyle w:val="12"/>
            </w:pPr>
            <w:r>
              <w:t>老年人福利补贴-80周岁以上老人高龄津贴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525.00</w:t>
            </w:r>
          </w:p>
        </w:tc>
        <w:tc>
          <w:tcPr>
            <w:tcW w:w="2835" w:type="dxa"/>
            <w:vAlign w:val="center"/>
          </w:tcPr>
          <w:p>
            <w:pPr>
              <w:pStyle w:val="10"/>
            </w:pPr>
            <w:r>
              <w:t>其中：财政    资金</w:t>
            </w:r>
          </w:p>
        </w:tc>
        <w:tc>
          <w:tcPr>
            <w:tcW w:w="2551" w:type="dxa"/>
            <w:vAlign w:val="center"/>
          </w:tcPr>
          <w:p>
            <w:pPr>
              <w:pStyle w:val="12"/>
            </w:pPr>
            <w:r>
              <w:t>525.00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解决高龄老人基本生活需求。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1.保障高龄老人的基本生活，提升生活幸福感。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享受养老服务补贴人数</w:t>
            </w:r>
          </w:p>
        </w:tc>
        <w:tc>
          <w:tcPr>
            <w:tcW w:w="5386" w:type="dxa"/>
            <w:vAlign w:val="center"/>
          </w:tcPr>
          <w:p>
            <w:pPr>
              <w:pStyle w:val="12"/>
            </w:pPr>
            <w:r>
              <w:t>享受养老服务补贴人数</w:t>
            </w:r>
          </w:p>
        </w:tc>
        <w:tc>
          <w:tcPr>
            <w:tcW w:w="2268" w:type="dxa"/>
            <w:vAlign w:val="center"/>
          </w:tcPr>
          <w:p>
            <w:pPr>
              <w:pStyle w:val="12"/>
            </w:pPr>
            <w:r>
              <w:t>≥13046人</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享受补贴政策人数占符合条件申报对象总数的比例</w:t>
            </w:r>
          </w:p>
        </w:tc>
        <w:tc>
          <w:tcPr>
            <w:tcW w:w="5386" w:type="dxa"/>
            <w:vAlign w:val="center"/>
          </w:tcPr>
          <w:p>
            <w:pPr>
              <w:pStyle w:val="12"/>
            </w:pPr>
            <w:r>
              <w:t>享受补贴政策人数占符合条件申报对象总数的比例</w:t>
            </w:r>
          </w:p>
        </w:tc>
        <w:tc>
          <w:tcPr>
            <w:tcW w:w="2268" w:type="dxa"/>
            <w:vAlign w:val="center"/>
          </w:tcPr>
          <w:p>
            <w:pPr>
              <w:pStyle w:val="12"/>
            </w:pPr>
            <w:r>
              <w:t>≥95%</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及时发放资金占总资金的比例</w:t>
            </w:r>
          </w:p>
        </w:tc>
        <w:tc>
          <w:tcPr>
            <w:tcW w:w="5386" w:type="dxa"/>
            <w:vAlign w:val="center"/>
          </w:tcPr>
          <w:p>
            <w:pPr>
              <w:pStyle w:val="12"/>
            </w:pPr>
            <w:r>
              <w:t>及时发放资金占总资金的比例</w:t>
            </w:r>
          </w:p>
        </w:tc>
        <w:tc>
          <w:tcPr>
            <w:tcW w:w="2268" w:type="dxa"/>
            <w:vAlign w:val="center"/>
          </w:tcPr>
          <w:p>
            <w:pPr>
              <w:pStyle w:val="12"/>
            </w:pPr>
            <w:r>
              <w:t>≥95%</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525万元</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高龄老人生活保障程度</w:t>
            </w:r>
          </w:p>
        </w:tc>
        <w:tc>
          <w:tcPr>
            <w:tcW w:w="5386" w:type="dxa"/>
            <w:vAlign w:val="center"/>
          </w:tcPr>
          <w:p>
            <w:pPr>
              <w:pStyle w:val="12"/>
            </w:pPr>
            <w:r>
              <w:t>高龄老人生活保障程度</w:t>
            </w:r>
          </w:p>
        </w:tc>
        <w:tc>
          <w:tcPr>
            <w:tcW w:w="2268" w:type="dxa"/>
            <w:vAlign w:val="center"/>
          </w:tcPr>
          <w:p>
            <w:pPr>
              <w:pStyle w:val="12"/>
            </w:pPr>
            <w:r>
              <w:t>基本保障</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受益群众满意率</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39、老年人福利补贴-经济困难高龄老人养老服务补贴绩效目标表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13018326P000012100048</w:t>
            </w:r>
          </w:p>
        </w:tc>
        <w:tc>
          <w:tcPr>
            <w:tcW w:w="2835" w:type="dxa"/>
            <w:vAlign w:val="center"/>
          </w:tcPr>
          <w:p>
            <w:pPr>
              <w:pStyle w:val="10"/>
            </w:pPr>
            <w:r>
              <w:t>项目名称</w:t>
            </w:r>
          </w:p>
        </w:tc>
        <w:tc>
          <w:tcPr>
            <w:tcW w:w="6095" w:type="dxa"/>
            <w:gridSpan w:val="3"/>
            <w:vAlign w:val="center"/>
          </w:tcPr>
          <w:p>
            <w:pPr>
              <w:pStyle w:val="12"/>
            </w:pPr>
            <w:r>
              <w:t>老年人福利补贴-经济困难高龄老人养老服务补贴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资金用于解决高龄老人基本生活问题。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1.保障高龄老人的生活质量，提升幸福感。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享受养老服务补贴人数</w:t>
            </w:r>
          </w:p>
        </w:tc>
        <w:tc>
          <w:tcPr>
            <w:tcW w:w="5386" w:type="dxa"/>
            <w:vAlign w:val="center"/>
          </w:tcPr>
          <w:p>
            <w:pPr>
              <w:pStyle w:val="12"/>
            </w:pPr>
            <w:r>
              <w:t>享受养老服务补贴人数</w:t>
            </w:r>
          </w:p>
        </w:tc>
        <w:tc>
          <w:tcPr>
            <w:tcW w:w="2268" w:type="dxa"/>
            <w:vAlign w:val="center"/>
          </w:tcPr>
          <w:p>
            <w:pPr>
              <w:pStyle w:val="12"/>
            </w:pPr>
            <w:r>
              <w:t>≥21人</w:t>
            </w:r>
          </w:p>
        </w:tc>
        <w:tc>
          <w:tcPr>
            <w:tcW w:w="1276" w:type="dxa"/>
            <w:vAlign w:val="center"/>
          </w:tcPr>
          <w:p>
            <w:pPr>
              <w:pStyle w:val="12"/>
            </w:pPr>
            <w:r>
              <w:t>关于印发石家庄市基本养老服务体系建设实施方案的通知 石政办函【2022】56号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享受补贴政策人数占符合条件申报对象总数的比例</w:t>
            </w:r>
          </w:p>
        </w:tc>
        <w:tc>
          <w:tcPr>
            <w:tcW w:w="5386" w:type="dxa"/>
            <w:vAlign w:val="center"/>
          </w:tcPr>
          <w:p>
            <w:pPr>
              <w:pStyle w:val="12"/>
            </w:pPr>
            <w:r>
              <w:t>享受补贴政策人数占符合条件申报对象总数的比例</w:t>
            </w:r>
          </w:p>
        </w:tc>
        <w:tc>
          <w:tcPr>
            <w:tcW w:w="2268" w:type="dxa"/>
            <w:vAlign w:val="center"/>
          </w:tcPr>
          <w:p>
            <w:pPr>
              <w:pStyle w:val="12"/>
            </w:pPr>
            <w:r>
              <w:t>≥95％</w:t>
            </w:r>
          </w:p>
        </w:tc>
        <w:tc>
          <w:tcPr>
            <w:tcW w:w="1276" w:type="dxa"/>
            <w:vAlign w:val="center"/>
          </w:tcPr>
          <w:p>
            <w:pPr>
              <w:pStyle w:val="12"/>
            </w:pPr>
            <w:r>
              <w:t>关于印发石家庄市基本养老服务体系建设实施方案的通知 石政办函【2022】56号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及时发放资金占总资金的比例</w:t>
            </w:r>
          </w:p>
        </w:tc>
        <w:tc>
          <w:tcPr>
            <w:tcW w:w="5386" w:type="dxa"/>
            <w:vAlign w:val="center"/>
          </w:tcPr>
          <w:p>
            <w:pPr>
              <w:pStyle w:val="12"/>
            </w:pPr>
            <w:r>
              <w:t>及时发放资金占总资金的比例</w:t>
            </w:r>
          </w:p>
        </w:tc>
        <w:tc>
          <w:tcPr>
            <w:tcW w:w="2268" w:type="dxa"/>
            <w:vAlign w:val="center"/>
          </w:tcPr>
          <w:p>
            <w:pPr>
              <w:pStyle w:val="12"/>
            </w:pPr>
            <w:r>
              <w:t>≥95％</w:t>
            </w:r>
          </w:p>
        </w:tc>
        <w:tc>
          <w:tcPr>
            <w:tcW w:w="1276" w:type="dxa"/>
            <w:vAlign w:val="center"/>
          </w:tcPr>
          <w:p>
            <w:pPr>
              <w:pStyle w:val="12"/>
            </w:pPr>
            <w:r>
              <w:t>关于印发石家庄市基本养老服务体系建设实施方案的通知 石政办函【2022】56号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3万元</w:t>
            </w:r>
          </w:p>
        </w:tc>
        <w:tc>
          <w:tcPr>
            <w:tcW w:w="1276" w:type="dxa"/>
            <w:vAlign w:val="center"/>
          </w:tcPr>
          <w:p>
            <w:pPr>
              <w:pStyle w:val="12"/>
            </w:pPr>
            <w:r>
              <w:t>关于印发石家庄市基本养老服务体系建设实施方案的通知 石政办函【2022】56号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高龄老人生活保障程度</w:t>
            </w:r>
          </w:p>
        </w:tc>
        <w:tc>
          <w:tcPr>
            <w:tcW w:w="5386" w:type="dxa"/>
            <w:vAlign w:val="center"/>
          </w:tcPr>
          <w:p>
            <w:pPr>
              <w:pStyle w:val="12"/>
            </w:pPr>
            <w:r>
              <w:t>高龄老人生活保障程度</w:t>
            </w:r>
          </w:p>
        </w:tc>
        <w:tc>
          <w:tcPr>
            <w:tcW w:w="2268" w:type="dxa"/>
            <w:vAlign w:val="center"/>
          </w:tcPr>
          <w:p>
            <w:pPr>
              <w:pStyle w:val="12"/>
            </w:pPr>
            <w:r>
              <w:t>基本保障</w:t>
            </w:r>
          </w:p>
        </w:tc>
        <w:tc>
          <w:tcPr>
            <w:tcW w:w="1276" w:type="dxa"/>
            <w:vAlign w:val="center"/>
          </w:tcPr>
          <w:p>
            <w:pPr>
              <w:pStyle w:val="12"/>
            </w:pPr>
            <w:r>
              <w:t>问卷调查</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受益群众满意率</w:t>
            </w:r>
          </w:p>
        </w:tc>
        <w:tc>
          <w:tcPr>
            <w:tcW w:w="2268" w:type="dxa"/>
            <w:vAlign w:val="center"/>
          </w:tcPr>
          <w:p>
            <w:pPr>
              <w:pStyle w:val="12"/>
            </w:pPr>
            <w:r>
              <w:t>≥85％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40、老年人福利补贴-经济困难失能老人养老护理补贴绩效目标表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13018326P00001310004X</w:t>
            </w:r>
          </w:p>
        </w:tc>
        <w:tc>
          <w:tcPr>
            <w:tcW w:w="2835" w:type="dxa"/>
            <w:vAlign w:val="center"/>
          </w:tcPr>
          <w:p>
            <w:pPr>
              <w:pStyle w:val="10"/>
            </w:pPr>
            <w:r>
              <w:t>项目名称</w:t>
            </w:r>
          </w:p>
        </w:tc>
        <w:tc>
          <w:tcPr>
            <w:tcW w:w="6095" w:type="dxa"/>
            <w:gridSpan w:val="3"/>
            <w:vAlign w:val="center"/>
          </w:tcPr>
          <w:p>
            <w:pPr>
              <w:pStyle w:val="12"/>
            </w:pPr>
            <w:r>
              <w:t>老年人福利补贴-经济困难失能老人养老护理补贴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资金用于对符合的经济困难老人发放养老服务补贴。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1.保障经济困难老人的基本生活，提升生活幸福感。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补贴保障人数</w:t>
            </w:r>
          </w:p>
        </w:tc>
        <w:tc>
          <w:tcPr>
            <w:tcW w:w="5386" w:type="dxa"/>
            <w:vAlign w:val="center"/>
          </w:tcPr>
          <w:p>
            <w:pPr>
              <w:pStyle w:val="12"/>
            </w:pPr>
            <w:r>
              <w:t>补贴保障人数</w:t>
            </w:r>
          </w:p>
        </w:tc>
        <w:tc>
          <w:tcPr>
            <w:tcW w:w="2268" w:type="dxa"/>
            <w:vAlign w:val="center"/>
          </w:tcPr>
          <w:p>
            <w:pPr>
              <w:pStyle w:val="12"/>
            </w:pPr>
            <w:r>
              <w:t>≥74人</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符合条件且自愿申请入住的老年人当年纳入救助保障范围</w:t>
            </w:r>
          </w:p>
        </w:tc>
        <w:tc>
          <w:tcPr>
            <w:tcW w:w="5386" w:type="dxa"/>
            <w:vAlign w:val="center"/>
          </w:tcPr>
          <w:p>
            <w:pPr>
              <w:pStyle w:val="12"/>
            </w:pPr>
            <w:r>
              <w:t>符合条件且自愿申请入住的老年人当年纳入救助保障范围</w:t>
            </w:r>
          </w:p>
        </w:tc>
        <w:tc>
          <w:tcPr>
            <w:tcW w:w="2268" w:type="dxa"/>
            <w:vAlign w:val="center"/>
          </w:tcPr>
          <w:p>
            <w:pPr>
              <w:pStyle w:val="12"/>
            </w:pPr>
            <w:r>
              <w:t>应纳尽纳</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及时发放资金占总资金的比例</w:t>
            </w:r>
          </w:p>
        </w:tc>
        <w:tc>
          <w:tcPr>
            <w:tcW w:w="5386" w:type="dxa"/>
            <w:vAlign w:val="center"/>
          </w:tcPr>
          <w:p>
            <w:pPr>
              <w:pStyle w:val="12"/>
            </w:pPr>
            <w:r>
              <w:t>及时发放资金占总资金的比例</w:t>
            </w:r>
          </w:p>
        </w:tc>
        <w:tc>
          <w:tcPr>
            <w:tcW w:w="2268" w:type="dxa"/>
            <w:vAlign w:val="center"/>
          </w:tcPr>
          <w:p>
            <w:pPr>
              <w:pStyle w:val="12"/>
            </w:pPr>
            <w:r>
              <w:t>≥95%</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5万元</w:t>
            </w:r>
          </w:p>
        </w:tc>
        <w:tc>
          <w:tcPr>
            <w:tcW w:w="1276" w:type="dxa"/>
            <w:vAlign w:val="center"/>
          </w:tcPr>
          <w:p>
            <w:pPr>
              <w:pStyle w:val="12"/>
            </w:pPr>
            <w:r>
              <w:t>关于印发石家庄市基本养老服务体系建设实施方案的通知 石政办函【2022】56号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经济困难老年人基本养老服务救助政策在当地的知晓率</w:t>
            </w:r>
          </w:p>
        </w:tc>
        <w:tc>
          <w:tcPr>
            <w:tcW w:w="5386" w:type="dxa"/>
            <w:vAlign w:val="center"/>
          </w:tcPr>
          <w:p>
            <w:pPr>
              <w:pStyle w:val="12"/>
            </w:pPr>
            <w:r>
              <w:t>经济困难老年人基本养老服务救助政策在当地的知晓率</w:t>
            </w: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13018326P00032810200W</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146.00</w:t>
            </w:r>
          </w:p>
        </w:tc>
        <w:tc>
          <w:tcPr>
            <w:tcW w:w="2835" w:type="dxa"/>
            <w:vAlign w:val="center"/>
          </w:tcPr>
          <w:p>
            <w:pPr>
              <w:pStyle w:val="10"/>
            </w:pPr>
            <w:r>
              <w:t>其中：财政    资金</w:t>
            </w:r>
          </w:p>
        </w:tc>
        <w:tc>
          <w:tcPr>
            <w:tcW w:w="2551" w:type="dxa"/>
            <w:vAlign w:val="center"/>
          </w:tcPr>
          <w:p>
            <w:pPr>
              <w:pStyle w:val="12"/>
            </w:pPr>
            <w:r>
              <w:t>146.00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解决我市基层社会救助经办服务所需工作人员不足问题。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1.提高全市基层民政服务质量和效率。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社会救助经办人员</w:t>
            </w:r>
          </w:p>
        </w:tc>
        <w:tc>
          <w:tcPr>
            <w:tcW w:w="5386" w:type="dxa"/>
            <w:vAlign w:val="center"/>
          </w:tcPr>
          <w:p>
            <w:pPr>
              <w:pStyle w:val="12"/>
            </w:pPr>
            <w:r>
              <w:t>社会救助经办人员</w:t>
            </w:r>
          </w:p>
        </w:tc>
        <w:tc>
          <w:tcPr>
            <w:tcW w:w="2268" w:type="dxa"/>
            <w:vAlign w:val="center"/>
          </w:tcPr>
          <w:p>
            <w:pPr>
              <w:pStyle w:val="12"/>
            </w:pPr>
            <w:r>
              <w:t>33人</w:t>
            </w:r>
          </w:p>
        </w:tc>
        <w:tc>
          <w:tcPr>
            <w:tcW w:w="1276" w:type="dxa"/>
            <w:vAlign w:val="center"/>
          </w:tcPr>
          <w:p>
            <w:pPr>
              <w:pStyle w:val="12"/>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购买服务人员工资发放覆盖率</w:t>
            </w:r>
          </w:p>
        </w:tc>
        <w:tc>
          <w:tcPr>
            <w:tcW w:w="5386" w:type="dxa"/>
            <w:vAlign w:val="center"/>
          </w:tcPr>
          <w:p>
            <w:pPr>
              <w:pStyle w:val="12"/>
            </w:pPr>
            <w:r>
              <w:t>购买服务人员工资发放覆盖率</w:t>
            </w:r>
          </w:p>
        </w:tc>
        <w:tc>
          <w:tcPr>
            <w:tcW w:w="2268" w:type="dxa"/>
            <w:vAlign w:val="center"/>
          </w:tcPr>
          <w:p>
            <w:pPr>
              <w:pStyle w:val="12"/>
            </w:pPr>
            <w:r>
              <w:t>100%</w:t>
            </w:r>
          </w:p>
        </w:tc>
        <w:tc>
          <w:tcPr>
            <w:tcW w:w="1276" w:type="dxa"/>
            <w:vAlign w:val="center"/>
          </w:tcPr>
          <w:p>
            <w:pPr>
              <w:pStyle w:val="12"/>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保障基层社会救助工作的及时率</w:t>
            </w:r>
          </w:p>
        </w:tc>
        <w:tc>
          <w:tcPr>
            <w:tcW w:w="5386" w:type="dxa"/>
            <w:vAlign w:val="center"/>
          </w:tcPr>
          <w:p>
            <w:pPr>
              <w:pStyle w:val="12"/>
            </w:pPr>
            <w:r>
              <w:t>保障基层社会救助工作的及时率</w:t>
            </w:r>
          </w:p>
        </w:tc>
        <w:tc>
          <w:tcPr>
            <w:tcW w:w="2268" w:type="dxa"/>
            <w:vAlign w:val="center"/>
          </w:tcPr>
          <w:p>
            <w:pPr>
              <w:pStyle w:val="12"/>
            </w:pPr>
            <w:r>
              <w:t>≥80%</w:t>
            </w:r>
          </w:p>
        </w:tc>
        <w:tc>
          <w:tcPr>
            <w:tcW w:w="1276" w:type="dxa"/>
            <w:vAlign w:val="center"/>
          </w:tcPr>
          <w:p>
            <w:pPr>
              <w:pStyle w:val="12"/>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146万元</w:t>
            </w:r>
          </w:p>
        </w:tc>
        <w:tc>
          <w:tcPr>
            <w:tcW w:w="1276" w:type="dxa"/>
            <w:vAlign w:val="center"/>
          </w:tcPr>
          <w:p>
            <w:pPr>
              <w:pStyle w:val="12"/>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提高劳务派遣人员工作积极性，更好的为人民服务</w:t>
            </w:r>
          </w:p>
        </w:tc>
        <w:tc>
          <w:tcPr>
            <w:tcW w:w="5386" w:type="dxa"/>
            <w:vAlign w:val="center"/>
          </w:tcPr>
          <w:p>
            <w:pPr>
              <w:pStyle w:val="12"/>
            </w:pPr>
            <w:r>
              <w:t>提高劳务派遣人员工作积极性，更好的为人民服务</w:t>
            </w:r>
          </w:p>
        </w:tc>
        <w:tc>
          <w:tcPr>
            <w:tcW w:w="2268" w:type="dxa"/>
            <w:vAlign w:val="center"/>
          </w:tcPr>
          <w:p>
            <w:pPr>
              <w:pStyle w:val="12"/>
            </w:pPr>
            <w:r>
              <w:t>效果明显</w:t>
            </w:r>
          </w:p>
        </w:tc>
        <w:tc>
          <w:tcPr>
            <w:tcW w:w="1276" w:type="dxa"/>
            <w:vAlign w:val="center"/>
          </w:tcPr>
          <w:p>
            <w:pPr>
              <w:pStyle w:val="12"/>
            </w:pPr>
            <w:r>
              <w:t>晋州市人民政府 【2019】22号 关于推进实施“政府购买服务加强基层社会救助经办服务能力的实施方案”的批复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42、石财社[2025]104号提前下达2026年市级财政困难群众救助补助资金（困难残疾人）绩效目标表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13018326P00000810015J</w:t>
            </w:r>
          </w:p>
        </w:tc>
        <w:tc>
          <w:tcPr>
            <w:tcW w:w="2835" w:type="dxa"/>
            <w:vAlign w:val="center"/>
          </w:tcPr>
          <w:p>
            <w:pPr>
              <w:pStyle w:val="10"/>
            </w:pPr>
            <w:r>
              <w:t>项目名称</w:t>
            </w:r>
          </w:p>
        </w:tc>
        <w:tc>
          <w:tcPr>
            <w:tcW w:w="6095" w:type="dxa"/>
            <w:gridSpan w:val="3"/>
            <w:vAlign w:val="center"/>
          </w:tcPr>
          <w:p>
            <w:pPr>
              <w:pStyle w:val="12"/>
            </w:pPr>
            <w:r>
              <w:t>石财社[2025]104号提前下达2026年市级财政困难群众救助补助资金（困难残疾人）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资金用于发放困难残疾人生活补助。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1.保障困难残疾人对象的基本生活。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年末享受残疾人人数</w:t>
            </w:r>
          </w:p>
        </w:tc>
        <w:tc>
          <w:tcPr>
            <w:tcW w:w="2268" w:type="dxa"/>
            <w:vAlign w:val="center"/>
          </w:tcPr>
          <w:p>
            <w:pPr>
              <w:pStyle w:val="12"/>
            </w:pPr>
            <w:r>
              <w:t>≥2812人</w:t>
            </w:r>
          </w:p>
        </w:tc>
        <w:tc>
          <w:tcPr>
            <w:tcW w:w="1276" w:type="dxa"/>
            <w:vAlign w:val="center"/>
          </w:tcPr>
          <w:p>
            <w:pPr>
              <w:pStyle w:val="12"/>
            </w:pPr>
            <w:r>
              <w:t>石财社[2025]104号提前下达2026年市级困难群众救助补助资金（困难残疾人）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1.4万元</w:t>
            </w:r>
          </w:p>
        </w:tc>
        <w:tc>
          <w:tcPr>
            <w:tcW w:w="1276" w:type="dxa"/>
            <w:vAlign w:val="center"/>
          </w:tcPr>
          <w:p>
            <w:pPr>
              <w:pStyle w:val="12"/>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残疾人两项补贴政策知晓率</w:t>
            </w:r>
          </w:p>
        </w:tc>
        <w:tc>
          <w:tcPr>
            <w:tcW w:w="5386" w:type="dxa"/>
            <w:vAlign w:val="center"/>
          </w:tcPr>
          <w:p>
            <w:pPr>
              <w:pStyle w:val="12"/>
            </w:pPr>
            <w:r>
              <w:t>残疾人两项补贴政策知晓率</w:t>
            </w:r>
          </w:p>
        </w:tc>
        <w:tc>
          <w:tcPr>
            <w:tcW w:w="2268" w:type="dxa"/>
            <w:vAlign w:val="center"/>
          </w:tcPr>
          <w:p>
            <w:pPr>
              <w:pStyle w:val="12"/>
            </w:pPr>
            <w:r>
              <w:t>≥85%</w:t>
            </w:r>
          </w:p>
        </w:tc>
        <w:tc>
          <w:tcPr>
            <w:tcW w:w="1276" w:type="dxa"/>
            <w:vAlign w:val="center"/>
          </w:tcPr>
          <w:p>
            <w:pPr>
              <w:pStyle w:val="12"/>
            </w:pPr>
            <w:r>
              <w:t>石财社[2025]104号提前下达2026年市级困难群众救助补助资金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43、石财社[2025]104号提前下达2026年市级财政困难群众救助补助资金（重度残疾人）绩效目标表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13018326P000008100166</w:t>
            </w:r>
          </w:p>
        </w:tc>
        <w:tc>
          <w:tcPr>
            <w:tcW w:w="2835" w:type="dxa"/>
            <w:vAlign w:val="center"/>
          </w:tcPr>
          <w:p>
            <w:pPr>
              <w:pStyle w:val="10"/>
            </w:pPr>
            <w:r>
              <w:t>项目名称</w:t>
            </w:r>
          </w:p>
        </w:tc>
        <w:tc>
          <w:tcPr>
            <w:tcW w:w="6095" w:type="dxa"/>
            <w:gridSpan w:val="3"/>
            <w:vAlign w:val="center"/>
          </w:tcPr>
          <w:p>
            <w:pPr>
              <w:pStyle w:val="12"/>
            </w:pPr>
            <w:r>
              <w:t>石财社[2025]104号提前下达2026年市级财政困难群众救助补助资金（重度残疾人）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w:t>
            </w:r>
          </w:p>
        </w:tc>
        <w:tc>
          <w:tcPr>
            <w:tcW w:w="2835" w:type="dxa"/>
            <w:vAlign w:val="center"/>
          </w:tcPr>
          <w:p>
            <w:pPr>
              <w:pStyle w:val="10"/>
            </w:pPr>
            <w:r>
              <w:t>其中：财政    资金</w:t>
            </w:r>
          </w:p>
        </w:tc>
        <w:tc>
          <w:tcPr>
            <w:tcW w:w="2551" w:type="dxa"/>
            <w:vAlign w:val="center"/>
          </w:tcPr>
          <w:p>
            <w:pPr>
              <w:pStyle w:val="12"/>
            </w:pPr>
            <w:r>
              <w:t>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资金用于发放残疾人重度护理补贴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1.保障重度残疾人的基本生活。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享受补贴残疾人人数</w:t>
            </w:r>
          </w:p>
        </w:tc>
        <w:tc>
          <w:tcPr>
            <w:tcW w:w="5386" w:type="dxa"/>
            <w:vAlign w:val="center"/>
          </w:tcPr>
          <w:p>
            <w:pPr>
              <w:pStyle w:val="12"/>
            </w:pPr>
            <w:r>
              <w:t>年末享受重度残疾人护理补贴人数</w:t>
            </w:r>
          </w:p>
        </w:tc>
        <w:tc>
          <w:tcPr>
            <w:tcW w:w="2268" w:type="dxa"/>
            <w:vAlign w:val="center"/>
          </w:tcPr>
          <w:p>
            <w:pPr>
              <w:pStyle w:val="12"/>
            </w:pPr>
            <w:r>
              <w:t>≥5332人</w:t>
            </w:r>
          </w:p>
        </w:tc>
        <w:tc>
          <w:tcPr>
            <w:tcW w:w="1276" w:type="dxa"/>
            <w:vAlign w:val="center"/>
          </w:tcPr>
          <w:p>
            <w:pPr>
              <w:pStyle w:val="12"/>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享受残疾人补贴人员认定准确率</w:t>
            </w:r>
          </w:p>
        </w:tc>
        <w:tc>
          <w:tcPr>
            <w:tcW w:w="5386" w:type="dxa"/>
            <w:vAlign w:val="center"/>
          </w:tcPr>
          <w:p>
            <w:pPr>
              <w:pStyle w:val="12"/>
            </w:pPr>
            <w:r>
              <w:t>享受残疾人补贴人员认定准确率</w:t>
            </w:r>
          </w:p>
        </w:tc>
        <w:tc>
          <w:tcPr>
            <w:tcW w:w="2268" w:type="dxa"/>
            <w:vAlign w:val="center"/>
          </w:tcPr>
          <w:p>
            <w:pPr>
              <w:pStyle w:val="12"/>
            </w:pPr>
            <w:r>
              <w:t>≥95%</w:t>
            </w:r>
          </w:p>
        </w:tc>
        <w:tc>
          <w:tcPr>
            <w:tcW w:w="1276" w:type="dxa"/>
            <w:vAlign w:val="center"/>
          </w:tcPr>
          <w:p>
            <w:pPr>
              <w:pStyle w:val="12"/>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按照发放的月数占全年总月数的比例</w:t>
            </w:r>
          </w:p>
        </w:tc>
        <w:tc>
          <w:tcPr>
            <w:tcW w:w="5386" w:type="dxa"/>
            <w:vAlign w:val="center"/>
          </w:tcPr>
          <w:p>
            <w:pPr>
              <w:pStyle w:val="12"/>
            </w:pPr>
            <w:r>
              <w:t>按照发放的月数占全年总月数的比例</w:t>
            </w:r>
          </w:p>
        </w:tc>
        <w:tc>
          <w:tcPr>
            <w:tcW w:w="2268" w:type="dxa"/>
            <w:vAlign w:val="center"/>
          </w:tcPr>
          <w:p>
            <w:pPr>
              <w:pStyle w:val="12"/>
            </w:pPr>
            <w:r>
              <w:t>≥90%</w:t>
            </w:r>
          </w:p>
        </w:tc>
        <w:tc>
          <w:tcPr>
            <w:tcW w:w="1276" w:type="dxa"/>
            <w:vAlign w:val="center"/>
          </w:tcPr>
          <w:p>
            <w:pPr>
              <w:pStyle w:val="12"/>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2.6万元</w:t>
            </w:r>
          </w:p>
        </w:tc>
        <w:tc>
          <w:tcPr>
            <w:tcW w:w="1276" w:type="dxa"/>
            <w:vAlign w:val="center"/>
          </w:tcPr>
          <w:p>
            <w:pPr>
              <w:pStyle w:val="12"/>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残疾人两项补贴政策知晓率</w:t>
            </w:r>
          </w:p>
        </w:tc>
        <w:tc>
          <w:tcPr>
            <w:tcW w:w="5386" w:type="dxa"/>
            <w:vAlign w:val="center"/>
          </w:tcPr>
          <w:p>
            <w:pPr>
              <w:pStyle w:val="12"/>
            </w:pPr>
            <w:r>
              <w:t>残疾人两项补贴政策知晓率</w:t>
            </w:r>
          </w:p>
        </w:tc>
        <w:tc>
          <w:tcPr>
            <w:tcW w:w="2268" w:type="dxa"/>
            <w:vAlign w:val="center"/>
          </w:tcPr>
          <w:p>
            <w:pPr>
              <w:pStyle w:val="12"/>
            </w:pPr>
            <w:r>
              <w:t>≥85%</w:t>
            </w:r>
          </w:p>
        </w:tc>
        <w:tc>
          <w:tcPr>
            <w:tcW w:w="1276" w:type="dxa"/>
            <w:vAlign w:val="center"/>
          </w:tcPr>
          <w:p>
            <w:pPr>
              <w:pStyle w:val="12"/>
            </w:pPr>
            <w:r>
              <w:t>石财社[2025]104号提前下达2026年市级困难群众救助补助资金</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314001晋州市民政局本级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0.71</w:t>
            </w:r>
          </w:p>
        </w:tc>
        <w:tc>
          <w:tcPr>
            <w:tcW w:w="964" w:type="dxa"/>
            <w:vAlign w:val="center"/>
          </w:tcPr>
          <w:p>
            <w:pPr>
              <w:pStyle w:val="15"/>
            </w:pPr>
            <w:r>
              <w:t>0.71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晋州市民政局本级小计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0.71</w:t>
            </w:r>
          </w:p>
        </w:tc>
        <w:tc>
          <w:tcPr>
            <w:tcW w:w="964" w:type="dxa"/>
            <w:vAlign w:val="center"/>
          </w:tcPr>
          <w:p>
            <w:pPr>
              <w:pStyle w:val="15"/>
            </w:pPr>
            <w:r>
              <w:t>0.71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批</w:t>
            </w:r>
          </w:p>
        </w:tc>
        <w:tc>
          <w:tcPr>
            <w:tcW w:w="850" w:type="dxa"/>
            <w:vAlign w:val="center"/>
          </w:tcPr>
          <w:p>
            <w:pPr>
              <w:pStyle w:val="11"/>
            </w:pPr>
            <w:r>
              <w:t>337</w:t>
            </w:r>
          </w:p>
        </w:tc>
        <w:tc>
          <w:tcPr>
            <w:tcW w:w="850" w:type="dxa"/>
            <w:vAlign w:val="center"/>
          </w:tcPr>
          <w:p>
            <w:pPr>
              <w:pStyle w:val="11"/>
            </w:pPr>
            <w:r>
              <w:t>0.00</w:t>
            </w:r>
          </w:p>
        </w:tc>
        <w:tc>
          <w:tcPr>
            <w:tcW w:w="964" w:type="dxa"/>
            <w:vAlign w:val="center"/>
          </w:tcPr>
          <w:p>
            <w:pPr>
              <w:pStyle w:val="11"/>
            </w:pPr>
            <w:r>
              <w:t>0.71</w:t>
            </w:r>
          </w:p>
        </w:tc>
        <w:tc>
          <w:tcPr>
            <w:tcW w:w="964" w:type="dxa"/>
            <w:vAlign w:val="center"/>
          </w:tcPr>
          <w:p>
            <w:pPr>
              <w:pStyle w:val="11"/>
            </w:pPr>
            <w:r>
              <w:t>0.71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晋州市民政局本级上年末固定资产金额为321.10万元（详见下表）。本年度拟购置固定资产总额为0.00万元，已按要求列入政府采购预算，详见政府采购预算表。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314001晋州市民政局本级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3609.91</w:t>
            </w:r>
          </w:p>
        </w:tc>
        <w:tc>
          <w:tcPr>
            <w:tcW w:w="2835"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826</w:t>
            </w:r>
          </w:p>
        </w:tc>
        <w:tc>
          <w:tcPr>
            <w:tcW w:w="2835"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1004</w:t>
            </w:r>
          </w:p>
        </w:tc>
        <w:tc>
          <w:tcPr>
            <w:tcW w:w="2835" w:type="dxa"/>
            <w:vAlign w:val="center"/>
          </w:tcPr>
          <w:p>
            <w:pPr>
              <w:pStyle w:val="11"/>
            </w:pPr>
            <w:r>
              <w:t>141.52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、晋州市中心敬老院收支预算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314006晋州市中心敬老院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116.15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116.15</w:t>
            </w:r>
          </w:p>
        </w:tc>
        <w:tc>
          <w:tcPr>
            <w:tcW w:w="4535" w:type="dxa"/>
            <w:vAlign w:val="center"/>
          </w:tcPr>
          <w:p>
            <w:pPr>
              <w:pStyle w:val="14"/>
            </w:pPr>
            <w:r>
              <w:t>本年支出合计</w:t>
            </w:r>
          </w:p>
        </w:tc>
        <w:tc>
          <w:tcPr>
            <w:tcW w:w="2126" w:type="dxa"/>
            <w:vAlign w:val="center"/>
          </w:tcPr>
          <w:p>
            <w:pPr>
              <w:pStyle w:val="15"/>
            </w:pPr>
            <w:r>
              <w:t>116.15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116.15</w:t>
            </w:r>
          </w:p>
        </w:tc>
        <w:tc>
          <w:tcPr>
            <w:tcW w:w="4535" w:type="dxa"/>
            <w:vAlign w:val="center"/>
          </w:tcPr>
          <w:p>
            <w:pPr>
              <w:pStyle w:val="14"/>
            </w:pPr>
            <w:r>
              <w:t>支出总计</w:t>
            </w:r>
          </w:p>
        </w:tc>
        <w:tc>
          <w:tcPr>
            <w:tcW w:w="2126" w:type="dxa"/>
            <w:vAlign w:val="center"/>
          </w:tcPr>
          <w:p>
            <w:pPr>
              <w:pStyle w:val="15"/>
            </w:pPr>
            <w:r>
              <w:t>116.15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314006晋州市中心敬老院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116.15</w:t>
            </w:r>
          </w:p>
        </w:tc>
        <w:tc>
          <w:tcPr>
            <w:tcW w:w="1134" w:type="dxa"/>
            <w:vAlign w:val="center"/>
          </w:tcPr>
          <w:p>
            <w:pPr>
              <w:pStyle w:val="15"/>
            </w:pPr>
            <w:r>
              <w:t>116.15</w:t>
            </w:r>
          </w:p>
        </w:tc>
        <w:tc>
          <w:tcPr>
            <w:tcW w:w="1134" w:type="dxa"/>
            <w:vAlign w:val="center"/>
          </w:tcPr>
          <w:p>
            <w:pPr>
              <w:pStyle w:val="15"/>
            </w:pPr>
            <w:r>
              <w:t>116.15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116.15</w:t>
            </w:r>
          </w:p>
        </w:tc>
        <w:tc>
          <w:tcPr>
            <w:tcW w:w="1134" w:type="dxa"/>
            <w:vAlign w:val="center"/>
          </w:tcPr>
          <w:p>
            <w:pPr>
              <w:pStyle w:val="11"/>
            </w:pPr>
            <w:r>
              <w:t>116.15</w:t>
            </w:r>
          </w:p>
        </w:tc>
        <w:tc>
          <w:tcPr>
            <w:tcW w:w="1134" w:type="dxa"/>
            <w:vAlign w:val="center"/>
          </w:tcPr>
          <w:p>
            <w:pPr>
              <w:pStyle w:val="11"/>
            </w:pPr>
            <w:r>
              <w:t>116.15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37.82</w:t>
            </w:r>
          </w:p>
        </w:tc>
        <w:tc>
          <w:tcPr>
            <w:tcW w:w="1134" w:type="dxa"/>
            <w:vAlign w:val="center"/>
          </w:tcPr>
          <w:p>
            <w:pPr>
              <w:pStyle w:val="11"/>
            </w:pPr>
            <w:r>
              <w:t>37.82</w:t>
            </w:r>
          </w:p>
        </w:tc>
        <w:tc>
          <w:tcPr>
            <w:tcW w:w="1134" w:type="dxa"/>
            <w:vAlign w:val="center"/>
          </w:tcPr>
          <w:p>
            <w:pPr>
              <w:pStyle w:val="11"/>
            </w:pPr>
            <w:r>
              <w:t>37.82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37.82</w:t>
            </w:r>
          </w:p>
        </w:tc>
        <w:tc>
          <w:tcPr>
            <w:tcW w:w="1134" w:type="dxa"/>
            <w:vAlign w:val="center"/>
          </w:tcPr>
          <w:p>
            <w:pPr>
              <w:pStyle w:val="11"/>
            </w:pPr>
            <w:r>
              <w:t>37.82</w:t>
            </w:r>
          </w:p>
        </w:tc>
        <w:tc>
          <w:tcPr>
            <w:tcW w:w="1134" w:type="dxa"/>
            <w:vAlign w:val="center"/>
          </w:tcPr>
          <w:p>
            <w:pPr>
              <w:pStyle w:val="11"/>
            </w:pPr>
            <w:r>
              <w:t>37.82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116.15</w:t>
            </w:r>
          </w:p>
        </w:tc>
        <w:tc>
          <w:tcPr>
            <w:tcW w:w="1361" w:type="dxa"/>
            <w:vAlign w:val="center"/>
          </w:tcPr>
          <w:p>
            <w:pPr>
              <w:pStyle w:val="15"/>
            </w:pPr>
            <w:r>
              <w:t>37.82</w:t>
            </w:r>
          </w:p>
        </w:tc>
        <w:tc>
          <w:tcPr>
            <w:tcW w:w="1361" w:type="dxa"/>
            <w:vAlign w:val="center"/>
          </w:tcPr>
          <w:p>
            <w:pPr>
              <w:pStyle w:val="15"/>
            </w:pPr>
            <w:r>
              <w:t>78.33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116.15</w:t>
            </w:r>
          </w:p>
        </w:tc>
        <w:tc>
          <w:tcPr>
            <w:tcW w:w="1361" w:type="dxa"/>
            <w:vAlign w:val="center"/>
          </w:tcPr>
          <w:p>
            <w:pPr>
              <w:pStyle w:val="11"/>
            </w:pPr>
            <w:r>
              <w:t>37.82</w:t>
            </w: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37.82</w:t>
            </w:r>
          </w:p>
        </w:tc>
        <w:tc>
          <w:tcPr>
            <w:tcW w:w="1361" w:type="dxa"/>
            <w:vAlign w:val="center"/>
          </w:tcPr>
          <w:p>
            <w:pPr>
              <w:pStyle w:val="11"/>
            </w:pPr>
            <w:r>
              <w:t>37.82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37.82</w:t>
            </w:r>
          </w:p>
        </w:tc>
        <w:tc>
          <w:tcPr>
            <w:tcW w:w="1361" w:type="dxa"/>
            <w:vAlign w:val="center"/>
          </w:tcPr>
          <w:p>
            <w:pPr>
              <w:pStyle w:val="11"/>
            </w:pPr>
            <w:r>
              <w:t>37.82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116.15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116.15</w:t>
            </w:r>
          </w:p>
        </w:tc>
        <w:tc>
          <w:tcPr>
            <w:tcW w:w="1474" w:type="dxa"/>
            <w:vAlign w:val="center"/>
          </w:tcPr>
          <w:p>
            <w:pPr>
              <w:pStyle w:val="11"/>
            </w:pPr>
            <w:r>
              <w:t>116.15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116.15</w:t>
            </w:r>
          </w:p>
        </w:tc>
        <w:tc>
          <w:tcPr>
            <w:tcW w:w="3402" w:type="dxa"/>
            <w:vAlign w:val="center"/>
          </w:tcPr>
          <w:p>
            <w:pPr>
              <w:pStyle w:val="14"/>
            </w:pPr>
            <w:r>
              <w:t>本年支出合计</w:t>
            </w:r>
          </w:p>
        </w:tc>
        <w:tc>
          <w:tcPr>
            <w:tcW w:w="1474" w:type="dxa"/>
            <w:vAlign w:val="center"/>
          </w:tcPr>
          <w:p>
            <w:pPr>
              <w:pStyle w:val="15"/>
            </w:pPr>
            <w:r>
              <w:t>116.15</w:t>
            </w:r>
          </w:p>
        </w:tc>
        <w:tc>
          <w:tcPr>
            <w:tcW w:w="1474" w:type="dxa"/>
            <w:vAlign w:val="center"/>
          </w:tcPr>
          <w:p>
            <w:pPr>
              <w:pStyle w:val="15"/>
            </w:pPr>
            <w:r>
              <w:t>116.15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116.15</w:t>
            </w:r>
          </w:p>
        </w:tc>
        <w:tc>
          <w:tcPr>
            <w:tcW w:w="3402" w:type="dxa"/>
            <w:vAlign w:val="center"/>
          </w:tcPr>
          <w:p>
            <w:pPr>
              <w:pStyle w:val="14"/>
            </w:pPr>
            <w:r>
              <w:t>支出总计</w:t>
            </w:r>
          </w:p>
        </w:tc>
        <w:tc>
          <w:tcPr>
            <w:tcW w:w="1474" w:type="dxa"/>
            <w:vAlign w:val="center"/>
          </w:tcPr>
          <w:p>
            <w:pPr>
              <w:pStyle w:val="15"/>
            </w:pPr>
            <w:r>
              <w:t>116.15</w:t>
            </w:r>
          </w:p>
        </w:tc>
        <w:tc>
          <w:tcPr>
            <w:tcW w:w="1474" w:type="dxa"/>
            <w:vAlign w:val="center"/>
          </w:tcPr>
          <w:p>
            <w:pPr>
              <w:pStyle w:val="15"/>
            </w:pPr>
            <w:r>
              <w:t>116.15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116.15</w:t>
            </w:r>
          </w:p>
        </w:tc>
        <w:tc>
          <w:tcPr>
            <w:tcW w:w="2551" w:type="dxa"/>
            <w:vAlign w:val="center"/>
          </w:tcPr>
          <w:p>
            <w:pPr>
              <w:pStyle w:val="15"/>
            </w:pPr>
            <w:r>
              <w:t>37.82</w:t>
            </w:r>
          </w:p>
        </w:tc>
        <w:tc>
          <w:tcPr>
            <w:tcW w:w="2551" w:type="dxa"/>
            <w:vAlign w:val="center"/>
          </w:tcPr>
          <w:p>
            <w:pPr>
              <w:pStyle w:val="15"/>
            </w:pPr>
            <w:r>
              <w:t>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116.15</w:t>
            </w:r>
          </w:p>
        </w:tc>
        <w:tc>
          <w:tcPr>
            <w:tcW w:w="2551" w:type="dxa"/>
            <w:vAlign w:val="center"/>
          </w:tcPr>
          <w:p>
            <w:pPr>
              <w:pStyle w:val="11"/>
            </w:pPr>
            <w:r>
              <w:t>37.82</w:t>
            </w:r>
          </w:p>
        </w:tc>
        <w:tc>
          <w:tcPr>
            <w:tcW w:w="2551" w:type="dxa"/>
            <w:vAlign w:val="center"/>
          </w:tcPr>
          <w:p>
            <w:pPr>
              <w:pStyle w:val="11"/>
            </w:pPr>
            <w:r>
              <w:t>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37.82</w:t>
            </w:r>
          </w:p>
        </w:tc>
        <w:tc>
          <w:tcPr>
            <w:tcW w:w="2551" w:type="dxa"/>
            <w:vAlign w:val="center"/>
          </w:tcPr>
          <w:p>
            <w:pPr>
              <w:pStyle w:val="11"/>
            </w:pPr>
            <w:r>
              <w:t>37.82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37.82</w:t>
            </w:r>
          </w:p>
        </w:tc>
        <w:tc>
          <w:tcPr>
            <w:tcW w:w="2551" w:type="dxa"/>
            <w:vAlign w:val="center"/>
          </w:tcPr>
          <w:p>
            <w:pPr>
              <w:pStyle w:val="11"/>
            </w:pPr>
            <w:r>
              <w:t>37.82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78.33</w:t>
            </w:r>
          </w:p>
        </w:tc>
        <w:tc>
          <w:tcPr>
            <w:tcW w:w="2551" w:type="dxa"/>
            <w:vAlign w:val="center"/>
          </w:tcPr>
          <w:p>
            <w:pPr>
              <w:pStyle w:val="11"/>
            </w:pPr>
          </w:p>
        </w:tc>
        <w:tc>
          <w:tcPr>
            <w:tcW w:w="2551" w:type="dxa"/>
            <w:vAlign w:val="center"/>
          </w:tcPr>
          <w:p>
            <w:pPr>
              <w:pStyle w:val="11"/>
            </w:pPr>
            <w:r>
              <w:t>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78.33</w:t>
            </w:r>
          </w:p>
        </w:tc>
        <w:tc>
          <w:tcPr>
            <w:tcW w:w="2551" w:type="dxa"/>
            <w:vAlign w:val="center"/>
          </w:tcPr>
          <w:p>
            <w:pPr>
              <w:pStyle w:val="11"/>
            </w:pPr>
          </w:p>
        </w:tc>
        <w:tc>
          <w:tcPr>
            <w:tcW w:w="2551" w:type="dxa"/>
            <w:vAlign w:val="center"/>
          </w:tcPr>
          <w:p>
            <w:pPr>
              <w:pStyle w:val="11"/>
            </w:pPr>
            <w:r>
              <w:t>78.33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37.82</w:t>
            </w:r>
          </w:p>
        </w:tc>
        <w:tc>
          <w:tcPr>
            <w:tcW w:w="2551" w:type="dxa"/>
            <w:vAlign w:val="center"/>
          </w:tcPr>
          <w:p>
            <w:pPr>
              <w:pStyle w:val="15"/>
            </w:pPr>
            <w:r>
              <w:t>36.06</w:t>
            </w:r>
          </w:p>
        </w:tc>
        <w:tc>
          <w:tcPr>
            <w:tcW w:w="2551" w:type="dxa"/>
            <w:vAlign w:val="center"/>
          </w:tcPr>
          <w:p>
            <w:pPr>
              <w:pStyle w:val="15"/>
            </w:pPr>
            <w:r>
              <w:t>1.76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36.06</w:t>
            </w:r>
          </w:p>
        </w:tc>
        <w:tc>
          <w:tcPr>
            <w:tcW w:w="2551" w:type="dxa"/>
            <w:vAlign w:val="center"/>
          </w:tcPr>
          <w:p>
            <w:pPr>
              <w:pStyle w:val="11"/>
            </w:pPr>
            <w:r>
              <w:t>36.06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13.94</w:t>
            </w:r>
          </w:p>
        </w:tc>
        <w:tc>
          <w:tcPr>
            <w:tcW w:w="2551" w:type="dxa"/>
            <w:vAlign w:val="center"/>
          </w:tcPr>
          <w:p>
            <w:pPr>
              <w:pStyle w:val="11"/>
            </w:pPr>
            <w:r>
              <w:t>13.94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1.66</w:t>
            </w:r>
          </w:p>
        </w:tc>
        <w:tc>
          <w:tcPr>
            <w:tcW w:w="2551" w:type="dxa"/>
            <w:vAlign w:val="center"/>
          </w:tcPr>
          <w:p>
            <w:pPr>
              <w:pStyle w:val="11"/>
            </w:pPr>
            <w:r>
              <w:t>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11.16</w:t>
            </w:r>
          </w:p>
        </w:tc>
        <w:tc>
          <w:tcPr>
            <w:tcW w:w="2551" w:type="dxa"/>
            <w:vAlign w:val="center"/>
          </w:tcPr>
          <w:p>
            <w:pPr>
              <w:pStyle w:val="11"/>
            </w:pPr>
            <w:r>
              <w:t>11.16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3.75</w:t>
            </w:r>
          </w:p>
        </w:tc>
        <w:tc>
          <w:tcPr>
            <w:tcW w:w="2551" w:type="dxa"/>
            <w:vAlign w:val="center"/>
          </w:tcPr>
          <w:p>
            <w:pPr>
              <w:pStyle w:val="11"/>
            </w:pPr>
            <w:r>
              <w:t>3.75</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3.01</w:t>
            </w:r>
          </w:p>
        </w:tc>
        <w:tc>
          <w:tcPr>
            <w:tcW w:w="2551" w:type="dxa"/>
            <w:vAlign w:val="center"/>
          </w:tcPr>
          <w:p>
            <w:pPr>
              <w:pStyle w:val="11"/>
            </w:pPr>
            <w:r>
              <w:t>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314006晋州市中心敬老院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晋州市中心敬老院2026年单位预算信息公开情况说明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按照《中华人民共和国预算法》、《地方预决算公开操作规程》和《关于进一步推进预算公开工作的实施意见》规定，现将晋州市中心敬老院2026年单位预算公开如下：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依照这《农村五保供养工作条例》，为农村中的“三无”对象即无生活来源、无劳动能力、无法定义务赡养者提供“五保”（保吃、保穿、保住、保医、保葬）供养服务。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晋州市中心敬老院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116.15万元，其中：一般公共预算收入116.15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中心敬老院年度单位预算中支出预算的总体情况。2026年支出预算116.15万元，其中基本支出37.82万元，包括人员经费36.06万元和日常公用经费1.76万元；项目支出78.33万元，主要为公办养老院入住老人日常生活费用；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116.15万元，较2025年预算增加78.11万元，其中：基本支出减少0.22万元，主要为减少了工作人员的日常开支。项目支出增加78.33万元，主要为公办养老院入住老人日常生活费用。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减少2.50万元，增减变化的主要原因是减少不必要支出，精简办公流程。</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1、（总十庄常营敬老院经费）绩效目标表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13018326P000328104960</w:t>
            </w:r>
          </w:p>
        </w:tc>
        <w:tc>
          <w:tcPr>
            <w:tcW w:w="2835" w:type="dxa"/>
            <w:vAlign w:val="center"/>
          </w:tcPr>
          <w:p>
            <w:pPr>
              <w:pStyle w:val="10"/>
            </w:pPr>
            <w:r>
              <w:t>项目名称</w:t>
            </w:r>
          </w:p>
        </w:tc>
        <w:tc>
          <w:tcPr>
            <w:tcW w:w="6095" w:type="dxa"/>
            <w:gridSpan w:val="3"/>
            <w:vAlign w:val="center"/>
          </w:tcPr>
          <w:p>
            <w:pPr>
              <w:pStyle w:val="12"/>
            </w:pPr>
            <w:r>
              <w:t>（总十庄常营敬老院经费）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68.33</w:t>
            </w:r>
          </w:p>
        </w:tc>
        <w:tc>
          <w:tcPr>
            <w:tcW w:w="2835" w:type="dxa"/>
            <w:vAlign w:val="center"/>
          </w:tcPr>
          <w:p>
            <w:pPr>
              <w:pStyle w:val="10"/>
            </w:pPr>
            <w:r>
              <w:t>其中：财政    资金</w:t>
            </w:r>
          </w:p>
        </w:tc>
        <w:tc>
          <w:tcPr>
            <w:tcW w:w="2551" w:type="dxa"/>
            <w:vAlign w:val="center"/>
          </w:tcPr>
          <w:p>
            <w:pPr>
              <w:pStyle w:val="12"/>
            </w:pPr>
            <w:r>
              <w:t>68.33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保障我市集中供养的五保老人享受到良好的物质生活和文化生活。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1.树立中心敬老院在我市养老服务市场上的标杆，营造社会敬老爱老氛围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入住敬老院老人数量</w:t>
            </w:r>
          </w:p>
        </w:tc>
        <w:tc>
          <w:tcPr>
            <w:tcW w:w="5386" w:type="dxa"/>
            <w:vAlign w:val="center"/>
          </w:tcPr>
          <w:p>
            <w:pPr>
              <w:pStyle w:val="12"/>
            </w:pPr>
            <w:r>
              <w:t>入住敬老院老人数量</w:t>
            </w:r>
          </w:p>
        </w:tc>
        <w:tc>
          <w:tcPr>
            <w:tcW w:w="2268" w:type="dxa"/>
            <w:vAlign w:val="center"/>
          </w:tcPr>
          <w:p>
            <w:pPr>
              <w:pStyle w:val="12"/>
            </w:pPr>
            <w:r>
              <w:t>≥95人</w:t>
            </w:r>
          </w:p>
        </w:tc>
        <w:tc>
          <w:tcPr>
            <w:tcW w:w="1276" w:type="dxa"/>
            <w:vAlign w:val="center"/>
          </w:tcPr>
          <w:p>
            <w:pPr>
              <w:pStyle w:val="12"/>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提高对五保老人照顾水平</w:t>
            </w:r>
          </w:p>
        </w:tc>
        <w:tc>
          <w:tcPr>
            <w:tcW w:w="5386" w:type="dxa"/>
            <w:vAlign w:val="center"/>
          </w:tcPr>
          <w:p>
            <w:pPr>
              <w:pStyle w:val="12"/>
            </w:pPr>
            <w:r>
              <w:t>提高对五保老人照顾水平</w:t>
            </w:r>
          </w:p>
        </w:tc>
        <w:tc>
          <w:tcPr>
            <w:tcW w:w="2268" w:type="dxa"/>
            <w:vAlign w:val="center"/>
          </w:tcPr>
          <w:p>
            <w:pPr>
              <w:pStyle w:val="12"/>
            </w:pPr>
            <w:r>
              <w:t>明显提高</w:t>
            </w:r>
          </w:p>
        </w:tc>
        <w:tc>
          <w:tcPr>
            <w:tcW w:w="1276" w:type="dxa"/>
            <w:vAlign w:val="center"/>
          </w:tcPr>
          <w:p>
            <w:pPr>
              <w:pStyle w:val="12"/>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68.33万元</w:t>
            </w:r>
          </w:p>
        </w:tc>
        <w:tc>
          <w:tcPr>
            <w:tcW w:w="1276" w:type="dxa"/>
            <w:vAlign w:val="center"/>
          </w:tcPr>
          <w:p>
            <w:pPr>
              <w:pStyle w:val="12"/>
            </w:pPr>
            <w:r>
              <w:t>以前年度预算安排、困难群众政策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提高社会上对老年人关爱的氛围</w:t>
            </w:r>
          </w:p>
        </w:tc>
        <w:tc>
          <w:tcPr>
            <w:tcW w:w="5386" w:type="dxa"/>
            <w:vAlign w:val="center"/>
          </w:tcPr>
          <w:p>
            <w:pPr>
              <w:pStyle w:val="12"/>
            </w:pPr>
            <w:r>
              <w:t>提高社会上对老年人关爱的氛围</w:t>
            </w:r>
          </w:p>
        </w:tc>
        <w:tc>
          <w:tcPr>
            <w:tcW w:w="2268" w:type="dxa"/>
            <w:vAlign w:val="center"/>
          </w:tcPr>
          <w:p>
            <w:pPr>
              <w:pStyle w:val="12"/>
            </w:pPr>
            <w:r>
              <w:t>持续提高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入住老年人满意度</w:t>
            </w:r>
          </w:p>
        </w:tc>
        <w:tc>
          <w:tcPr>
            <w:tcW w:w="5386" w:type="dxa"/>
            <w:vAlign w:val="center"/>
          </w:tcPr>
          <w:p>
            <w:pPr>
              <w:pStyle w:val="12"/>
            </w:pPr>
            <w:r>
              <w:t>入住老年人满意度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2、中心敬老院运转经费绩效目标表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13018326P00032810497K</w:t>
            </w:r>
          </w:p>
        </w:tc>
        <w:tc>
          <w:tcPr>
            <w:tcW w:w="2835" w:type="dxa"/>
            <w:vAlign w:val="center"/>
          </w:tcPr>
          <w:p>
            <w:pPr>
              <w:pStyle w:val="10"/>
            </w:pPr>
            <w:r>
              <w:t>项目名称</w:t>
            </w:r>
          </w:p>
        </w:tc>
        <w:tc>
          <w:tcPr>
            <w:tcW w:w="6095" w:type="dxa"/>
            <w:gridSpan w:val="3"/>
            <w:vAlign w:val="center"/>
          </w:tcPr>
          <w:p>
            <w:pPr>
              <w:pStyle w:val="12"/>
            </w:pPr>
            <w:r>
              <w:t>中心敬老院运转经费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我市集中供养的五保老人享受到良好的物质生活和文化生活。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1.保障我市公办养老院的正常运转。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入住人数</w:t>
            </w:r>
          </w:p>
        </w:tc>
        <w:tc>
          <w:tcPr>
            <w:tcW w:w="5386" w:type="dxa"/>
            <w:vAlign w:val="center"/>
          </w:tcPr>
          <w:p>
            <w:pPr>
              <w:pStyle w:val="12"/>
            </w:pPr>
            <w:r>
              <w:t>入住养老院五保老人人数</w:t>
            </w:r>
          </w:p>
        </w:tc>
        <w:tc>
          <w:tcPr>
            <w:tcW w:w="2268" w:type="dxa"/>
            <w:vAlign w:val="center"/>
          </w:tcPr>
          <w:p>
            <w:pPr>
              <w:pStyle w:val="12"/>
            </w:pPr>
            <w:r>
              <w:t>≥90人</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提高对五保老人的照护服务水平</w:t>
            </w:r>
          </w:p>
        </w:tc>
        <w:tc>
          <w:tcPr>
            <w:tcW w:w="5386" w:type="dxa"/>
            <w:vAlign w:val="center"/>
          </w:tcPr>
          <w:p>
            <w:pPr>
              <w:pStyle w:val="12"/>
            </w:pPr>
            <w:r>
              <w:t>提高对五保老人的照护服务水平</w:t>
            </w:r>
          </w:p>
        </w:tc>
        <w:tc>
          <w:tcPr>
            <w:tcW w:w="2268" w:type="dxa"/>
            <w:vAlign w:val="center"/>
          </w:tcPr>
          <w:p>
            <w:pPr>
              <w:pStyle w:val="12"/>
            </w:pPr>
            <w:r>
              <w:t>逐步提高照护水平</w:t>
            </w:r>
          </w:p>
          <w:p>
            <w:pPr>
              <w:pStyle w:val="12"/>
            </w:pP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保障敬老院正常运转及时率</w:t>
            </w:r>
          </w:p>
        </w:tc>
        <w:tc>
          <w:tcPr>
            <w:tcW w:w="5386" w:type="dxa"/>
            <w:vAlign w:val="center"/>
          </w:tcPr>
          <w:p>
            <w:pPr>
              <w:pStyle w:val="12"/>
            </w:pPr>
            <w:r>
              <w:t>保障敬老院正常运转及时率</w:t>
            </w:r>
          </w:p>
        </w:tc>
        <w:tc>
          <w:tcPr>
            <w:tcW w:w="2268" w:type="dxa"/>
            <w:vAlign w:val="center"/>
          </w:tcPr>
          <w:p>
            <w:pPr>
              <w:pStyle w:val="12"/>
            </w:pPr>
            <w:r>
              <w:t>≥90%</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10万元</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持续保障</w:t>
            </w:r>
          </w:p>
        </w:tc>
        <w:tc>
          <w:tcPr>
            <w:tcW w:w="5386" w:type="dxa"/>
            <w:vAlign w:val="center"/>
          </w:tcPr>
          <w:p>
            <w:pPr>
              <w:pStyle w:val="12"/>
            </w:pPr>
            <w:r>
              <w:t>对五保老人的基本生活持续保障能力</w:t>
            </w:r>
          </w:p>
        </w:tc>
        <w:tc>
          <w:tcPr>
            <w:tcW w:w="2268" w:type="dxa"/>
            <w:vAlign w:val="center"/>
          </w:tcPr>
          <w:p>
            <w:pPr>
              <w:pStyle w:val="12"/>
            </w:pPr>
            <w:r>
              <w:t>可持续能力不断加强</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营造敬老爱老氛围</w:t>
            </w:r>
          </w:p>
        </w:tc>
        <w:tc>
          <w:tcPr>
            <w:tcW w:w="5386" w:type="dxa"/>
            <w:vAlign w:val="center"/>
          </w:tcPr>
          <w:p>
            <w:pPr>
              <w:pStyle w:val="12"/>
            </w:pPr>
            <w:r>
              <w:t>在社会上营造更好的敬老爱老氛围</w:t>
            </w:r>
          </w:p>
        </w:tc>
        <w:tc>
          <w:tcPr>
            <w:tcW w:w="2268" w:type="dxa"/>
            <w:vAlign w:val="center"/>
          </w:tcPr>
          <w:p>
            <w:pPr>
              <w:pStyle w:val="12"/>
            </w:pPr>
            <w:r>
              <w:t>提高社会上敬老爱老氛围</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接受服务的五保老人满意的占总人数的比例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314006晋州市中心敬老院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晋州市中心敬老院上年末固定资产金额为4059.31万元（详见下表）。本年度拟购置固定资产总额为0.00万元，已按要求列入政府采购预算，详见政府采购预算表。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314006晋州市中心敬老院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4059.31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17801.88</w:t>
            </w:r>
          </w:p>
        </w:tc>
        <w:tc>
          <w:tcPr>
            <w:tcW w:w="2835" w:type="dxa"/>
            <w:vAlign w:val="center"/>
          </w:tcPr>
          <w:p>
            <w:pPr>
              <w:pStyle w:val="11"/>
            </w:pPr>
            <w:r>
              <w:t>3814.03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9600</w:t>
            </w:r>
          </w:p>
        </w:tc>
        <w:tc>
          <w:tcPr>
            <w:tcW w:w="2835" w:type="dxa"/>
            <w:vAlign w:val="center"/>
          </w:tcPr>
          <w:p>
            <w:pPr>
              <w:pStyle w:val="11"/>
            </w:pPr>
            <w:r>
              <w:t>3814.03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3495</w:t>
            </w:r>
          </w:p>
        </w:tc>
        <w:tc>
          <w:tcPr>
            <w:tcW w:w="2835" w:type="dxa"/>
            <w:vAlign w:val="center"/>
          </w:tcPr>
          <w:p>
            <w:pPr>
              <w:pStyle w:val="11"/>
            </w:pPr>
            <w:r>
              <w:t>245.28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5"/>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、晋州市社会福利院收支预算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314009晋州市社会福利院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46.80</w:t>
            </w:r>
          </w:p>
        </w:tc>
        <w:tc>
          <w:tcPr>
            <w:tcW w:w="4535" w:type="dxa"/>
            <w:vAlign w:val="center"/>
          </w:tcPr>
          <w:p>
            <w:pPr>
              <w:pStyle w:val="14"/>
            </w:pPr>
            <w:r>
              <w:t>本年支出合计</w:t>
            </w:r>
          </w:p>
        </w:tc>
        <w:tc>
          <w:tcPr>
            <w:tcW w:w="2126" w:type="dxa"/>
            <w:vAlign w:val="center"/>
          </w:tcPr>
          <w:p>
            <w:pPr>
              <w:pStyle w:val="15"/>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46.80</w:t>
            </w:r>
          </w:p>
        </w:tc>
        <w:tc>
          <w:tcPr>
            <w:tcW w:w="4535" w:type="dxa"/>
            <w:vAlign w:val="center"/>
          </w:tcPr>
          <w:p>
            <w:pPr>
              <w:pStyle w:val="14"/>
            </w:pPr>
            <w:r>
              <w:t>支出总计</w:t>
            </w:r>
          </w:p>
        </w:tc>
        <w:tc>
          <w:tcPr>
            <w:tcW w:w="2126" w:type="dxa"/>
            <w:vAlign w:val="center"/>
          </w:tcPr>
          <w:p>
            <w:pPr>
              <w:pStyle w:val="15"/>
            </w:pPr>
            <w:r>
              <w:t>46.80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314009晋州市社会福利院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46.80</w:t>
            </w:r>
          </w:p>
        </w:tc>
        <w:tc>
          <w:tcPr>
            <w:tcW w:w="1134" w:type="dxa"/>
            <w:vAlign w:val="center"/>
          </w:tcPr>
          <w:p>
            <w:pPr>
              <w:pStyle w:val="15"/>
            </w:pPr>
            <w:r>
              <w:t>46.80</w:t>
            </w:r>
          </w:p>
        </w:tc>
        <w:tc>
          <w:tcPr>
            <w:tcW w:w="1134" w:type="dxa"/>
            <w:vAlign w:val="center"/>
          </w:tcPr>
          <w:p>
            <w:pPr>
              <w:pStyle w:val="15"/>
            </w:pPr>
            <w:r>
              <w:t>46.80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36.80</w:t>
            </w:r>
          </w:p>
        </w:tc>
        <w:tc>
          <w:tcPr>
            <w:tcW w:w="1134" w:type="dxa"/>
            <w:vAlign w:val="center"/>
          </w:tcPr>
          <w:p>
            <w:pPr>
              <w:pStyle w:val="11"/>
            </w:pPr>
            <w:r>
              <w:t>36.80</w:t>
            </w:r>
          </w:p>
        </w:tc>
        <w:tc>
          <w:tcPr>
            <w:tcW w:w="1134" w:type="dxa"/>
            <w:vAlign w:val="center"/>
          </w:tcPr>
          <w:p>
            <w:pPr>
              <w:pStyle w:val="11"/>
            </w:pPr>
            <w:r>
              <w:t>36.80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36.80</w:t>
            </w:r>
          </w:p>
        </w:tc>
        <w:tc>
          <w:tcPr>
            <w:tcW w:w="1134" w:type="dxa"/>
            <w:vAlign w:val="center"/>
          </w:tcPr>
          <w:p>
            <w:pPr>
              <w:pStyle w:val="11"/>
            </w:pPr>
            <w:r>
              <w:t>36.80</w:t>
            </w:r>
          </w:p>
        </w:tc>
        <w:tc>
          <w:tcPr>
            <w:tcW w:w="1134" w:type="dxa"/>
            <w:vAlign w:val="center"/>
          </w:tcPr>
          <w:p>
            <w:pPr>
              <w:pStyle w:val="11"/>
            </w:pPr>
            <w:r>
              <w:t>36.80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46.80</w:t>
            </w:r>
          </w:p>
        </w:tc>
        <w:tc>
          <w:tcPr>
            <w:tcW w:w="1361" w:type="dxa"/>
            <w:vAlign w:val="center"/>
          </w:tcPr>
          <w:p>
            <w:pPr>
              <w:pStyle w:val="15"/>
            </w:pPr>
            <w:r>
              <w:t>36.80</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46.80</w:t>
            </w:r>
          </w:p>
        </w:tc>
        <w:tc>
          <w:tcPr>
            <w:tcW w:w="1361" w:type="dxa"/>
            <w:vAlign w:val="center"/>
          </w:tcPr>
          <w:p>
            <w:pPr>
              <w:pStyle w:val="11"/>
            </w:pPr>
            <w:r>
              <w:t>36.80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36.80</w:t>
            </w:r>
          </w:p>
        </w:tc>
        <w:tc>
          <w:tcPr>
            <w:tcW w:w="1361" w:type="dxa"/>
            <w:vAlign w:val="center"/>
          </w:tcPr>
          <w:p>
            <w:pPr>
              <w:pStyle w:val="11"/>
            </w:pPr>
            <w:r>
              <w:t>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36.80</w:t>
            </w:r>
          </w:p>
        </w:tc>
        <w:tc>
          <w:tcPr>
            <w:tcW w:w="1361" w:type="dxa"/>
            <w:vAlign w:val="center"/>
          </w:tcPr>
          <w:p>
            <w:pPr>
              <w:pStyle w:val="11"/>
            </w:pPr>
            <w:r>
              <w:t>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46.80</w:t>
            </w:r>
          </w:p>
        </w:tc>
        <w:tc>
          <w:tcPr>
            <w:tcW w:w="1474" w:type="dxa"/>
            <w:vAlign w:val="center"/>
          </w:tcPr>
          <w:p>
            <w:pPr>
              <w:pStyle w:val="11"/>
            </w:pPr>
            <w:r>
              <w:t>46.80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46.80</w:t>
            </w:r>
          </w:p>
        </w:tc>
        <w:tc>
          <w:tcPr>
            <w:tcW w:w="3402" w:type="dxa"/>
            <w:vAlign w:val="center"/>
          </w:tcPr>
          <w:p>
            <w:pPr>
              <w:pStyle w:val="14"/>
            </w:pPr>
            <w:r>
              <w:t>本年支出合计</w:t>
            </w:r>
          </w:p>
        </w:tc>
        <w:tc>
          <w:tcPr>
            <w:tcW w:w="1474" w:type="dxa"/>
            <w:vAlign w:val="center"/>
          </w:tcPr>
          <w:p>
            <w:pPr>
              <w:pStyle w:val="15"/>
            </w:pPr>
            <w:r>
              <w:t>46.80</w:t>
            </w:r>
          </w:p>
        </w:tc>
        <w:tc>
          <w:tcPr>
            <w:tcW w:w="1474" w:type="dxa"/>
            <w:vAlign w:val="center"/>
          </w:tcPr>
          <w:p>
            <w:pPr>
              <w:pStyle w:val="15"/>
            </w:pPr>
            <w:r>
              <w:t>46.80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46.80</w:t>
            </w:r>
          </w:p>
        </w:tc>
        <w:tc>
          <w:tcPr>
            <w:tcW w:w="3402" w:type="dxa"/>
            <w:vAlign w:val="center"/>
          </w:tcPr>
          <w:p>
            <w:pPr>
              <w:pStyle w:val="14"/>
            </w:pPr>
            <w:r>
              <w:t>支出总计</w:t>
            </w:r>
          </w:p>
        </w:tc>
        <w:tc>
          <w:tcPr>
            <w:tcW w:w="1474" w:type="dxa"/>
            <w:vAlign w:val="center"/>
          </w:tcPr>
          <w:p>
            <w:pPr>
              <w:pStyle w:val="15"/>
            </w:pPr>
            <w:r>
              <w:t>46.80</w:t>
            </w:r>
          </w:p>
        </w:tc>
        <w:tc>
          <w:tcPr>
            <w:tcW w:w="1474" w:type="dxa"/>
            <w:vAlign w:val="center"/>
          </w:tcPr>
          <w:p>
            <w:pPr>
              <w:pStyle w:val="15"/>
            </w:pPr>
            <w:r>
              <w:t>46.80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46.80</w:t>
            </w:r>
          </w:p>
        </w:tc>
        <w:tc>
          <w:tcPr>
            <w:tcW w:w="2551" w:type="dxa"/>
            <w:vAlign w:val="center"/>
          </w:tcPr>
          <w:p>
            <w:pPr>
              <w:pStyle w:val="15"/>
            </w:pPr>
            <w:r>
              <w:t>36.80</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46.80</w:t>
            </w:r>
          </w:p>
        </w:tc>
        <w:tc>
          <w:tcPr>
            <w:tcW w:w="2551" w:type="dxa"/>
            <w:vAlign w:val="center"/>
          </w:tcPr>
          <w:p>
            <w:pPr>
              <w:pStyle w:val="11"/>
            </w:pPr>
            <w:r>
              <w:t>36.80</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36.80</w:t>
            </w:r>
          </w:p>
        </w:tc>
        <w:tc>
          <w:tcPr>
            <w:tcW w:w="2551" w:type="dxa"/>
            <w:vAlign w:val="center"/>
          </w:tcPr>
          <w:p>
            <w:pPr>
              <w:pStyle w:val="11"/>
            </w:pPr>
            <w:r>
              <w:t>36.80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36.80</w:t>
            </w:r>
          </w:p>
        </w:tc>
        <w:tc>
          <w:tcPr>
            <w:tcW w:w="2551" w:type="dxa"/>
            <w:vAlign w:val="center"/>
          </w:tcPr>
          <w:p>
            <w:pPr>
              <w:pStyle w:val="11"/>
            </w:pPr>
            <w:r>
              <w:t>36.80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36.80</w:t>
            </w:r>
          </w:p>
        </w:tc>
        <w:tc>
          <w:tcPr>
            <w:tcW w:w="2551" w:type="dxa"/>
            <w:vAlign w:val="center"/>
          </w:tcPr>
          <w:p>
            <w:pPr>
              <w:pStyle w:val="15"/>
            </w:pPr>
            <w:r>
              <w:t>35.06</w:t>
            </w:r>
          </w:p>
        </w:tc>
        <w:tc>
          <w:tcPr>
            <w:tcW w:w="2551" w:type="dxa"/>
            <w:vAlign w:val="center"/>
          </w:tcPr>
          <w:p>
            <w:pPr>
              <w:pStyle w:val="15"/>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35.06</w:t>
            </w:r>
          </w:p>
        </w:tc>
        <w:tc>
          <w:tcPr>
            <w:tcW w:w="2551" w:type="dxa"/>
            <w:vAlign w:val="center"/>
          </w:tcPr>
          <w:p>
            <w:pPr>
              <w:pStyle w:val="11"/>
            </w:pPr>
            <w:r>
              <w:t>35.06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13.31</w:t>
            </w:r>
          </w:p>
        </w:tc>
        <w:tc>
          <w:tcPr>
            <w:tcW w:w="2551" w:type="dxa"/>
            <w:vAlign w:val="center"/>
          </w:tcPr>
          <w:p>
            <w:pPr>
              <w:pStyle w:val="11"/>
            </w:pPr>
            <w:r>
              <w:t>13.31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11.06</w:t>
            </w:r>
          </w:p>
        </w:tc>
        <w:tc>
          <w:tcPr>
            <w:tcW w:w="2551" w:type="dxa"/>
            <w:vAlign w:val="center"/>
          </w:tcPr>
          <w:p>
            <w:pPr>
              <w:pStyle w:val="11"/>
            </w:pPr>
            <w:r>
              <w:t>11.06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3.63</w:t>
            </w:r>
          </w:p>
        </w:tc>
        <w:tc>
          <w:tcPr>
            <w:tcW w:w="2551" w:type="dxa"/>
            <w:vAlign w:val="center"/>
          </w:tcPr>
          <w:p>
            <w:pPr>
              <w:pStyle w:val="11"/>
            </w:pPr>
            <w:r>
              <w:t>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0.28</w:t>
            </w:r>
          </w:p>
        </w:tc>
        <w:tc>
          <w:tcPr>
            <w:tcW w:w="2551" w:type="dxa"/>
            <w:vAlign w:val="center"/>
          </w:tcPr>
          <w:p>
            <w:pPr>
              <w:pStyle w:val="11"/>
            </w:pPr>
            <w:r>
              <w:t>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1.74</w:t>
            </w:r>
          </w:p>
        </w:tc>
        <w:tc>
          <w:tcPr>
            <w:tcW w:w="2551" w:type="dxa"/>
            <w:vAlign w:val="center"/>
          </w:tcPr>
          <w:p>
            <w:pPr>
              <w:pStyle w:val="11"/>
            </w:pPr>
          </w:p>
        </w:tc>
        <w:tc>
          <w:tcPr>
            <w:tcW w:w="2551" w:type="dxa"/>
            <w:vAlign w:val="center"/>
          </w:tcPr>
          <w:p>
            <w:pPr>
              <w:pStyle w:val="11"/>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314009晋州市社会福利院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晋州市社会福利院2026年单位预算信息公开情况说明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按照《中华人民共和国预算法》、《地方预决算公开操作规程》和《关于进一步推进预算公开工作的实施意见》规定，现将晋州市社会福利院2026年单位预算公开如下：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认真贯彻执行国家有关法律、法规和政策，促进晋州市儿童福利事业发展；负责接收本市籍父母双亡，无依无靠，无劳动能力，无生活来源的孤儿，并办理相关手续；负责入院孤儿的生活、就医和义务教育等事宜；对入院孤儿履行管护、教育责任，促使其健康成长；负责办理18周岁以上，或因其他原因离院孤儿的离院手续；宣传对孤残儿童的保护、照顾政策和在孤残儿童工作方面的先进典型，提高全社会对孤残儿童的关爱意识；接收、管理社会各界对社会福利院的捐助；完成市民政局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晋州市社会福利院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46.80万元，其中：一般公共预算收入46.80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社会福利院年度单位预算中支出预算的总体情况。2026年支出预算46.80万元，其中基本支出36.80万元，包括人员经费35.06万元和日常公用经费1.74万元；项目支出10.00万元，主要为福利院日常运转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46.80万元，较2025年预算增加11.96万元，其中：基本支出增加1.96万元，主要为工资增涨部分。项目支出增加10.00万元，主要为福利院日常运转经费，为保障入住人员日常生活。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2026年，我单位机关运行经费共计安排1.74万元，主要用于日常维修、办公用房水电费、办公用房取暖费、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1、福利院运转经费绩效目标表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13018326P00032810499T</w:t>
            </w:r>
          </w:p>
        </w:tc>
        <w:tc>
          <w:tcPr>
            <w:tcW w:w="2835" w:type="dxa"/>
            <w:vAlign w:val="center"/>
          </w:tcPr>
          <w:p>
            <w:pPr>
              <w:pStyle w:val="10"/>
            </w:pPr>
            <w:r>
              <w:t>项目名称</w:t>
            </w:r>
          </w:p>
        </w:tc>
        <w:tc>
          <w:tcPr>
            <w:tcW w:w="6095" w:type="dxa"/>
            <w:gridSpan w:val="3"/>
            <w:vAlign w:val="center"/>
          </w:tcPr>
          <w:p>
            <w:pPr>
              <w:pStyle w:val="12"/>
            </w:pPr>
            <w:r>
              <w:t>福利院运转经费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保障入住的孤弃人员生活得到有效保障。</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1.保证福利院正常运转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保证福利院正常运转，使入住的孤弃人员生活得到有效保障。</w:t>
            </w:r>
          </w:p>
        </w:tc>
        <w:tc>
          <w:tcPr>
            <w:tcW w:w="5386" w:type="dxa"/>
            <w:vAlign w:val="center"/>
          </w:tcPr>
          <w:p>
            <w:pPr>
              <w:pStyle w:val="12"/>
            </w:pPr>
            <w:r>
              <w:t>入住福利院孤弃人员数量</w:t>
            </w:r>
          </w:p>
        </w:tc>
        <w:tc>
          <w:tcPr>
            <w:tcW w:w="2268" w:type="dxa"/>
            <w:vAlign w:val="center"/>
          </w:tcPr>
          <w:p>
            <w:pPr>
              <w:pStyle w:val="12"/>
            </w:pPr>
            <w:r>
              <w:t>≥28人</w:t>
            </w:r>
          </w:p>
        </w:tc>
        <w:tc>
          <w:tcPr>
            <w:tcW w:w="1276" w:type="dxa"/>
            <w:vAlign w:val="center"/>
          </w:tcPr>
          <w:p>
            <w:pPr>
              <w:pStyle w:val="12"/>
            </w:pPr>
            <w:r>
              <w:t>《儿童福利机构管理办法》（民政部令第63号）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入住人员占有入住意愿孤弃人员比例</w:t>
            </w:r>
          </w:p>
        </w:tc>
        <w:tc>
          <w:tcPr>
            <w:tcW w:w="5386" w:type="dxa"/>
            <w:vAlign w:val="center"/>
          </w:tcPr>
          <w:p>
            <w:pPr>
              <w:pStyle w:val="12"/>
            </w:pPr>
            <w:r>
              <w:t>入住人员占有入住意愿孤弃人员比例</w:t>
            </w:r>
          </w:p>
        </w:tc>
        <w:tc>
          <w:tcPr>
            <w:tcW w:w="2268" w:type="dxa"/>
            <w:vAlign w:val="center"/>
          </w:tcPr>
          <w:p>
            <w:pPr>
              <w:pStyle w:val="12"/>
            </w:pPr>
            <w:r>
              <w:t>≥90%</w:t>
            </w:r>
          </w:p>
        </w:tc>
        <w:tc>
          <w:tcPr>
            <w:tcW w:w="1276" w:type="dxa"/>
            <w:vAlign w:val="center"/>
          </w:tcPr>
          <w:p>
            <w:pPr>
              <w:pStyle w:val="12"/>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保障福利院正常运转及时率</w:t>
            </w:r>
          </w:p>
        </w:tc>
        <w:tc>
          <w:tcPr>
            <w:tcW w:w="5386" w:type="dxa"/>
            <w:vAlign w:val="center"/>
          </w:tcPr>
          <w:p>
            <w:pPr>
              <w:pStyle w:val="12"/>
            </w:pPr>
            <w:r>
              <w:t>保障福利院正常运转及时率</w:t>
            </w:r>
          </w:p>
        </w:tc>
        <w:tc>
          <w:tcPr>
            <w:tcW w:w="2268" w:type="dxa"/>
            <w:vAlign w:val="center"/>
          </w:tcPr>
          <w:p>
            <w:pPr>
              <w:pStyle w:val="12"/>
            </w:pPr>
            <w:r>
              <w:t>≥90%</w:t>
            </w:r>
          </w:p>
        </w:tc>
        <w:tc>
          <w:tcPr>
            <w:tcW w:w="1276" w:type="dxa"/>
            <w:vAlign w:val="center"/>
          </w:tcPr>
          <w:p>
            <w:pPr>
              <w:pStyle w:val="12"/>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10万元</w:t>
            </w:r>
          </w:p>
        </w:tc>
        <w:tc>
          <w:tcPr>
            <w:tcW w:w="1276" w:type="dxa"/>
            <w:vAlign w:val="center"/>
          </w:tcPr>
          <w:p>
            <w:pPr>
              <w:pStyle w:val="12"/>
            </w:pPr>
            <w:r>
              <w:t>《儿童福利机构管理办法》（民政部令第63号）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提高社会对孤弃人员关爱氛围</w:t>
            </w:r>
          </w:p>
        </w:tc>
        <w:tc>
          <w:tcPr>
            <w:tcW w:w="5386" w:type="dxa"/>
            <w:vAlign w:val="center"/>
          </w:tcPr>
          <w:p>
            <w:pPr>
              <w:pStyle w:val="12"/>
            </w:pPr>
            <w:r>
              <w:t>提高社会对孤弃人员关爱氛围</w:t>
            </w:r>
          </w:p>
        </w:tc>
        <w:tc>
          <w:tcPr>
            <w:tcW w:w="2268" w:type="dxa"/>
            <w:vAlign w:val="center"/>
          </w:tcPr>
          <w:p>
            <w:pPr>
              <w:pStyle w:val="12"/>
            </w:pPr>
            <w:r>
              <w:t>明显提高</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入住人员满意度</w:t>
            </w:r>
          </w:p>
        </w:tc>
        <w:tc>
          <w:tcPr>
            <w:tcW w:w="5386" w:type="dxa"/>
            <w:vAlign w:val="center"/>
          </w:tcPr>
          <w:p>
            <w:pPr>
              <w:pStyle w:val="12"/>
            </w:pPr>
            <w:r>
              <w:t>入住人员满意度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314009晋州市社会福利院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晋州市社会福利院上年末固定资产金额为12.43万元（详见下表）。本年度拟购置固定资产总额为0.00万元，已按要求列入政府采购预算，详见政府采购预算表。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314009晋州市社会福利院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90</w:t>
            </w:r>
          </w:p>
        </w:tc>
        <w:tc>
          <w:tcPr>
            <w:tcW w:w="2835" w:type="dxa"/>
            <w:vAlign w:val="center"/>
          </w:tcPr>
          <w:p>
            <w:pPr>
              <w:pStyle w:val="11"/>
            </w:pPr>
            <w:r>
              <w:t>12.43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6"/>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、晋州市社会救助站收支预算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314010晋州市社会救助站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41.29</w:t>
            </w:r>
          </w:p>
        </w:tc>
        <w:tc>
          <w:tcPr>
            <w:tcW w:w="4535" w:type="dxa"/>
            <w:vAlign w:val="center"/>
          </w:tcPr>
          <w:p>
            <w:pPr>
              <w:pStyle w:val="14"/>
            </w:pPr>
            <w:r>
              <w:t>本年支出合计</w:t>
            </w:r>
          </w:p>
        </w:tc>
        <w:tc>
          <w:tcPr>
            <w:tcW w:w="2126" w:type="dxa"/>
            <w:vAlign w:val="center"/>
          </w:tcPr>
          <w:p>
            <w:pPr>
              <w:pStyle w:val="15"/>
            </w:pPr>
            <w:r>
              <w:t>41.29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41.29</w:t>
            </w:r>
          </w:p>
        </w:tc>
        <w:tc>
          <w:tcPr>
            <w:tcW w:w="4535" w:type="dxa"/>
            <w:vAlign w:val="center"/>
          </w:tcPr>
          <w:p>
            <w:pPr>
              <w:pStyle w:val="14"/>
            </w:pPr>
            <w:r>
              <w:t>支出总计</w:t>
            </w:r>
          </w:p>
        </w:tc>
        <w:tc>
          <w:tcPr>
            <w:tcW w:w="2126" w:type="dxa"/>
            <w:vAlign w:val="center"/>
          </w:tcPr>
          <w:p>
            <w:pPr>
              <w:pStyle w:val="15"/>
            </w:pPr>
            <w:r>
              <w:t>41.29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314010晋州市社会救助站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41.29</w:t>
            </w:r>
          </w:p>
        </w:tc>
        <w:tc>
          <w:tcPr>
            <w:tcW w:w="1134" w:type="dxa"/>
            <w:vAlign w:val="center"/>
          </w:tcPr>
          <w:p>
            <w:pPr>
              <w:pStyle w:val="15"/>
            </w:pPr>
            <w:r>
              <w:t>41.29</w:t>
            </w:r>
          </w:p>
        </w:tc>
        <w:tc>
          <w:tcPr>
            <w:tcW w:w="1134" w:type="dxa"/>
            <w:vAlign w:val="center"/>
          </w:tcPr>
          <w:p>
            <w:pPr>
              <w:pStyle w:val="15"/>
            </w:pPr>
            <w:r>
              <w:t>41.29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41.29</w:t>
            </w:r>
          </w:p>
        </w:tc>
        <w:tc>
          <w:tcPr>
            <w:tcW w:w="1134" w:type="dxa"/>
            <w:vAlign w:val="center"/>
          </w:tcPr>
          <w:p>
            <w:pPr>
              <w:pStyle w:val="11"/>
            </w:pPr>
            <w:r>
              <w:t>41.29</w:t>
            </w:r>
          </w:p>
        </w:tc>
        <w:tc>
          <w:tcPr>
            <w:tcW w:w="1134" w:type="dxa"/>
            <w:vAlign w:val="center"/>
          </w:tcPr>
          <w:p>
            <w:pPr>
              <w:pStyle w:val="11"/>
            </w:pPr>
            <w:r>
              <w:t>41.29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38.29</w:t>
            </w:r>
          </w:p>
        </w:tc>
        <w:tc>
          <w:tcPr>
            <w:tcW w:w="1134" w:type="dxa"/>
            <w:vAlign w:val="center"/>
          </w:tcPr>
          <w:p>
            <w:pPr>
              <w:pStyle w:val="11"/>
            </w:pPr>
            <w:r>
              <w:t>38.29</w:t>
            </w:r>
          </w:p>
        </w:tc>
        <w:tc>
          <w:tcPr>
            <w:tcW w:w="1134" w:type="dxa"/>
            <w:vAlign w:val="center"/>
          </w:tcPr>
          <w:p>
            <w:pPr>
              <w:pStyle w:val="11"/>
            </w:pPr>
            <w:r>
              <w:t>38.29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38.29</w:t>
            </w:r>
          </w:p>
        </w:tc>
        <w:tc>
          <w:tcPr>
            <w:tcW w:w="1134" w:type="dxa"/>
            <w:vAlign w:val="center"/>
          </w:tcPr>
          <w:p>
            <w:pPr>
              <w:pStyle w:val="11"/>
            </w:pPr>
            <w:r>
              <w:t>38.29</w:t>
            </w:r>
          </w:p>
        </w:tc>
        <w:tc>
          <w:tcPr>
            <w:tcW w:w="1134" w:type="dxa"/>
            <w:vAlign w:val="center"/>
          </w:tcPr>
          <w:p>
            <w:pPr>
              <w:pStyle w:val="11"/>
            </w:pPr>
            <w:r>
              <w:t>38.29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41.29</w:t>
            </w:r>
          </w:p>
        </w:tc>
        <w:tc>
          <w:tcPr>
            <w:tcW w:w="1361" w:type="dxa"/>
            <w:vAlign w:val="center"/>
          </w:tcPr>
          <w:p>
            <w:pPr>
              <w:pStyle w:val="15"/>
            </w:pPr>
            <w:r>
              <w:t>38.29</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41.29</w:t>
            </w:r>
          </w:p>
        </w:tc>
        <w:tc>
          <w:tcPr>
            <w:tcW w:w="1361" w:type="dxa"/>
            <w:vAlign w:val="center"/>
          </w:tcPr>
          <w:p>
            <w:pPr>
              <w:pStyle w:val="11"/>
            </w:pPr>
            <w:r>
              <w:t>38.29</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38.29</w:t>
            </w:r>
          </w:p>
        </w:tc>
        <w:tc>
          <w:tcPr>
            <w:tcW w:w="1361" w:type="dxa"/>
            <w:vAlign w:val="center"/>
          </w:tcPr>
          <w:p>
            <w:pPr>
              <w:pStyle w:val="11"/>
            </w:pPr>
            <w:r>
              <w:t>38.29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38.29</w:t>
            </w:r>
          </w:p>
        </w:tc>
        <w:tc>
          <w:tcPr>
            <w:tcW w:w="1361" w:type="dxa"/>
            <w:vAlign w:val="center"/>
          </w:tcPr>
          <w:p>
            <w:pPr>
              <w:pStyle w:val="11"/>
            </w:pPr>
            <w:r>
              <w:t>38.29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41.29</w:t>
            </w:r>
          </w:p>
        </w:tc>
        <w:tc>
          <w:tcPr>
            <w:tcW w:w="1474" w:type="dxa"/>
            <w:vAlign w:val="center"/>
          </w:tcPr>
          <w:p>
            <w:pPr>
              <w:pStyle w:val="11"/>
            </w:pPr>
            <w:r>
              <w:t>41.29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41.29</w:t>
            </w:r>
          </w:p>
        </w:tc>
        <w:tc>
          <w:tcPr>
            <w:tcW w:w="3402" w:type="dxa"/>
            <w:vAlign w:val="center"/>
          </w:tcPr>
          <w:p>
            <w:pPr>
              <w:pStyle w:val="14"/>
            </w:pPr>
            <w:r>
              <w:t>本年支出合计</w:t>
            </w:r>
          </w:p>
        </w:tc>
        <w:tc>
          <w:tcPr>
            <w:tcW w:w="1474" w:type="dxa"/>
            <w:vAlign w:val="center"/>
          </w:tcPr>
          <w:p>
            <w:pPr>
              <w:pStyle w:val="15"/>
            </w:pPr>
            <w:r>
              <w:t>41.29</w:t>
            </w:r>
          </w:p>
        </w:tc>
        <w:tc>
          <w:tcPr>
            <w:tcW w:w="1474" w:type="dxa"/>
            <w:vAlign w:val="center"/>
          </w:tcPr>
          <w:p>
            <w:pPr>
              <w:pStyle w:val="15"/>
            </w:pPr>
            <w:r>
              <w:t>41.29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41.29</w:t>
            </w:r>
          </w:p>
        </w:tc>
        <w:tc>
          <w:tcPr>
            <w:tcW w:w="3402" w:type="dxa"/>
            <w:vAlign w:val="center"/>
          </w:tcPr>
          <w:p>
            <w:pPr>
              <w:pStyle w:val="14"/>
            </w:pPr>
            <w:r>
              <w:t>支出总计</w:t>
            </w:r>
          </w:p>
        </w:tc>
        <w:tc>
          <w:tcPr>
            <w:tcW w:w="1474" w:type="dxa"/>
            <w:vAlign w:val="center"/>
          </w:tcPr>
          <w:p>
            <w:pPr>
              <w:pStyle w:val="15"/>
            </w:pPr>
            <w:r>
              <w:t>41.29</w:t>
            </w:r>
          </w:p>
        </w:tc>
        <w:tc>
          <w:tcPr>
            <w:tcW w:w="1474" w:type="dxa"/>
            <w:vAlign w:val="center"/>
          </w:tcPr>
          <w:p>
            <w:pPr>
              <w:pStyle w:val="15"/>
            </w:pPr>
            <w:r>
              <w:t>41.29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41.29</w:t>
            </w:r>
          </w:p>
        </w:tc>
        <w:tc>
          <w:tcPr>
            <w:tcW w:w="2551" w:type="dxa"/>
            <w:vAlign w:val="center"/>
          </w:tcPr>
          <w:p>
            <w:pPr>
              <w:pStyle w:val="15"/>
            </w:pPr>
            <w:r>
              <w:t>38.29</w:t>
            </w: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41.29</w:t>
            </w:r>
          </w:p>
        </w:tc>
        <w:tc>
          <w:tcPr>
            <w:tcW w:w="2551" w:type="dxa"/>
            <w:vAlign w:val="center"/>
          </w:tcPr>
          <w:p>
            <w:pPr>
              <w:pStyle w:val="11"/>
            </w:pPr>
            <w:r>
              <w:t>38.29</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38.29</w:t>
            </w:r>
          </w:p>
        </w:tc>
        <w:tc>
          <w:tcPr>
            <w:tcW w:w="2551" w:type="dxa"/>
            <w:vAlign w:val="center"/>
          </w:tcPr>
          <w:p>
            <w:pPr>
              <w:pStyle w:val="11"/>
            </w:pPr>
            <w:r>
              <w:t>38.29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38.29</w:t>
            </w:r>
          </w:p>
        </w:tc>
        <w:tc>
          <w:tcPr>
            <w:tcW w:w="2551" w:type="dxa"/>
            <w:vAlign w:val="center"/>
          </w:tcPr>
          <w:p>
            <w:pPr>
              <w:pStyle w:val="11"/>
            </w:pPr>
            <w:r>
              <w:t>38.29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38.29</w:t>
            </w:r>
          </w:p>
        </w:tc>
        <w:tc>
          <w:tcPr>
            <w:tcW w:w="2551" w:type="dxa"/>
            <w:vAlign w:val="center"/>
          </w:tcPr>
          <w:p>
            <w:pPr>
              <w:pStyle w:val="15"/>
            </w:pPr>
            <w:r>
              <w:t>36.52</w:t>
            </w:r>
          </w:p>
        </w:tc>
        <w:tc>
          <w:tcPr>
            <w:tcW w:w="2551" w:type="dxa"/>
            <w:vAlign w:val="center"/>
          </w:tcPr>
          <w:p>
            <w:pPr>
              <w:pStyle w:val="15"/>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36.52</w:t>
            </w:r>
          </w:p>
        </w:tc>
        <w:tc>
          <w:tcPr>
            <w:tcW w:w="2551" w:type="dxa"/>
            <w:vAlign w:val="center"/>
          </w:tcPr>
          <w:p>
            <w:pPr>
              <w:pStyle w:val="11"/>
            </w:pPr>
            <w:r>
              <w:t>36.52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14.09</w:t>
            </w:r>
          </w:p>
        </w:tc>
        <w:tc>
          <w:tcPr>
            <w:tcW w:w="2551" w:type="dxa"/>
            <w:vAlign w:val="center"/>
          </w:tcPr>
          <w:p>
            <w:pPr>
              <w:pStyle w:val="11"/>
            </w:pPr>
            <w:r>
              <w:t>14.09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11.32</w:t>
            </w:r>
          </w:p>
        </w:tc>
        <w:tc>
          <w:tcPr>
            <w:tcW w:w="2551" w:type="dxa"/>
            <w:vAlign w:val="center"/>
          </w:tcPr>
          <w:p>
            <w:pPr>
              <w:pStyle w:val="11"/>
            </w:pPr>
            <w:r>
              <w:t>11.32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1.52</w:t>
            </w:r>
          </w:p>
        </w:tc>
        <w:tc>
          <w:tcPr>
            <w:tcW w:w="2551" w:type="dxa"/>
            <w:vAlign w:val="center"/>
          </w:tcPr>
          <w:p>
            <w:pPr>
              <w:pStyle w:val="11"/>
            </w:pPr>
            <w:r>
              <w:t>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0.77</w:t>
            </w:r>
          </w:p>
        </w:tc>
        <w:tc>
          <w:tcPr>
            <w:tcW w:w="2551" w:type="dxa"/>
            <w:vAlign w:val="center"/>
          </w:tcPr>
          <w:p>
            <w:pPr>
              <w:pStyle w:val="11"/>
            </w:pPr>
            <w:r>
              <w:t>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3.05</w:t>
            </w:r>
          </w:p>
        </w:tc>
        <w:tc>
          <w:tcPr>
            <w:tcW w:w="2551" w:type="dxa"/>
            <w:vAlign w:val="center"/>
          </w:tcPr>
          <w:p>
            <w:pPr>
              <w:pStyle w:val="11"/>
            </w:pPr>
            <w:r>
              <w:t>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314010晋州市社会救助站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晋州市社会救助站2026年单位预算信息公开情况说明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按照《中华人民共和国预算法》、《地方预决算公开操作规程》和《关于进一步推进预算公开工作的实施意见》规定，现将晋州市社会救助站2026年单位预算公开如下：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社会流浪乞讨人员的救助管理工作，对符合条件的人员核实信息、登记建档，及时提供救助，并与其亲属或流出地民政部门联系沟通，对未成年人及行动不便的老年人等特定流浪乞讨对象实施主动救助和帮教；对站内突发急病的流浪乞讨人员及时送医院救治；指导开展农村留守儿童和困境儿童基本信息摸底排查、登记建档和动动态更新；组织对未成年人保护政策的宣传；负责对未成年人依法申请、获得法律援助提供支持，完成市民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晋州市社会救助站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41.29万元，其中：一般公共预算收入41.29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社会救助站年度单位预算中支出预算的总体情况。2026年支出预算41.29万元，其中基本支出38.29万元，包括人员经费36.52万元和日常公用经费1.77万元；项目支出3.00万元，主要为救助站日常运转经费3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41.29万元，较2025年预算增加5.21万元，其中：基本支出增加2.21万元，主要为工资增涨部分。项目支出增加3.00万元，主要为救助站日常运转经费，保障流浪乞讨人员及时得到救助。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2026年，我单位机关运行经费共计安排1.77万元，主要用于日常维修、办公用房水电费、办公用房取暖费、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1、救助站运转经费绩效目标表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13018326P00032810500Q</w:t>
            </w:r>
          </w:p>
        </w:tc>
        <w:tc>
          <w:tcPr>
            <w:tcW w:w="2835" w:type="dxa"/>
            <w:vAlign w:val="center"/>
          </w:tcPr>
          <w:p>
            <w:pPr>
              <w:pStyle w:val="10"/>
            </w:pPr>
            <w:r>
              <w:t>项目名称</w:t>
            </w:r>
          </w:p>
        </w:tc>
        <w:tc>
          <w:tcPr>
            <w:tcW w:w="6095" w:type="dxa"/>
            <w:gridSpan w:val="3"/>
            <w:vAlign w:val="center"/>
          </w:tcPr>
          <w:p>
            <w:pPr>
              <w:pStyle w:val="12"/>
            </w:pPr>
            <w:r>
              <w:t>救助站运转经费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保障流浪乞讨人员得到及时救助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1.保证晋州市流浪乞讨救助站的正常运转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全年救助人数</w:t>
            </w:r>
          </w:p>
        </w:tc>
        <w:tc>
          <w:tcPr>
            <w:tcW w:w="5386" w:type="dxa"/>
            <w:vAlign w:val="center"/>
          </w:tcPr>
          <w:p>
            <w:pPr>
              <w:pStyle w:val="12"/>
            </w:pPr>
            <w:r>
              <w:t>全年救助人数</w:t>
            </w:r>
          </w:p>
        </w:tc>
        <w:tc>
          <w:tcPr>
            <w:tcW w:w="2268" w:type="dxa"/>
            <w:vAlign w:val="center"/>
          </w:tcPr>
          <w:p>
            <w:pPr>
              <w:pStyle w:val="12"/>
            </w:pPr>
            <w:r>
              <w:t>≥20人</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主动救助人数占总人数的比例</w:t>
            </w:r>
          </w:p>
        </w:tc>
        <w:tc>
          <w:tcPr>
            <w:tcW w:w="5386" w:type="dxa"/>
            <w:vAlign w:val="center"/>
          </w:tcPr>
          <w:p>
            <w:pPr>
              <w:pStyle w:val="12"/>
            </w:pPr>
            <w:r>
              <w:t>主动救助人数占总人数的比例</w:t>
            </w:r>
          </w:p>
        </w:tc>
        <w:tc>
          <w:tcPr>
            <w:tcW w:w="2268" w:type="dxa"/>
            <w:vAlign w:val="center"/>
          </w:tcPr>
          <w:p>
            <w:pPr>
              <w:pStyle w:val="12"/>
            </w:pPr>
            <w:r>
              <w:t>≥50%</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对流浪乞讨人员及时救助率</w:t>
            </w:r>
          </w:p>
        </w:tc>
        <w:tc>
          <w:tcPr>
            <w:tcW w:w="5386" w:type="dxa"/>
            <w:vAlign w:val="center"/>
          </w:tcPr>
          <w:p>
            <w:pPr>
              <w:pStyle w:val="12"/>
            </w:pPr>
            <w:r>
              <w:t>对流浪乞讨人员及时救助率</w:t>
            </w:r>
          </w:p>
        </w:tc>
        <w:tc>
          <w:tcPr>
            <w:tcW w:w="2268" w:type="dxa"/>
            <w:vAlign w:val="center"/>
          </w:tcPr>
          <w:p>
            <w:pPr>
              <w:pStyle w:val="12"/>
            </w:pPr>
            <w:r>
              <w:t>≥90%</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3万元</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社会上流浪乞讨人员明显减少</w:t>
            </w:r>
          </w:p>
          <w:p>
            <w:pPr>
              <w:pStyle w:val="12"/>
            </w:pPr>
          </w:p>
        </w:tc>
        <w:tc>
          <w:tcPr>
            <w:tcW w:w="5386" w:type="dxa"/>
            <w:vAlign w:val="center"/>
          </w:tcPr>
          <w:p>
            <w:pPr>
              <w:pStyle w:val="12"/>
            </w:pPr>
            <w:r>
              <w:t>社会上流浪乞讨人员明显减少</w:t>
            </w:r>
          </w:p>
          <w:p>
            <w:pPr>
              <w:pStyle w:val="12"/>
            </w:pPr>
          </w:p>
        </w:tc>
        <w:tc>
          <w:tcPr>
            <w:tcW w:w="2268" w:type="dxa"/>
            <w:vAlign w:val="center"/>
          </w:tcPr>
          <w:p>
            <w:pPr>
              <w:pStyle w:val="12"/>
            </w:pPr>
            <w:r>
              <w:t>明显减少</w:t>
            </w:r>
          </w:p>
        </w:tc>
        <w:tc>
          <w:tcPr>
            <w:tcW w:w="1276" w:type="dxa"/>
            <w:vAlign w:val="center"/>
          </w:tcPr>
          <w:p>
            <w:pPr>
              <w:pStyle w:val="12"/>
            </w:pPr>
            <w:r>
              <w:t>以前年度预算安排、年度工作计划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314010晋州市社会救助站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晋州市社会救助站上年末固定资产金额为2.45万元（详见下表）。本年度拟购置固定资产总额为0.00万元，已按要求列入政府采购预算，详见政府采购预算表。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314010晋州市社会救助站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w:t>
            </w:r>
          </w:p>
        </w:tc>
        <w:tc>
          <w:tcPr>
            <w:tcW w:w="2835" w:type="dxa"/>
            <w:vAlign w:val="center"/>
          </w:tcPr>
          <w:p>
            <w:pPr>
              <w:pStyle w:val="11"/>
            </w:pPr>
            <w:r>
              <w:t>2.45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GoBack"/>
      <w:bookmarkEnd w:id="5"/>
      <w:bookmarkStart w:id="4" w:name="_Toc_4_4_0000000007"/>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、晋州市社会救助家庭经济状况核查中心收支预算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47.25</w:t>
            </w:r>
          </w:p>
        </w:tc>
        <w:tc>
          <w:tcPr>
            <w:tcW w:w="4535" w:type="dxa"/>
            <w:vAlign w:val="center"/>
          </w:tcPr>
          <w:p>
            <w:pPr>
              <w:pStyle w:val="14"/>
            </w:pPr>
            <w:r>
              <w:t>本年支出合计</w:t>
            </w:r>
          </w:p>
        </w:tc>
        <w:tc>
          <w:tcPr>
            <w:tcW w:w="2126" w:type="dxa"/>
            <w:vAlign w:val="center"/>
          </w:tcPr>
          <w:p>
            <w:pPr>
              <w:pStyle w:val="15"/>
            </w:pPr>
            <w:r>
              <w:t>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47.25</w:t>
            </w:r>
          </w:p>
        </w:tc>
        <w:tc>
          <w:tcPr>
            <w:tcW w:w="4535" w:type="dxa"/>
            <w:vAlign w:val="center"/>
          </w:tcPr>
          <w:p>
            <w:pPr>
              <w:pStyle w:val="14"/>
            </w:pPr>
            <w:r>
              <w:t>支出总计</w:t>
            </w:r>
          </w:p>
        </w:tc>
        <w:tc>
          <w:tcPr>
            <w:tcW w:w="2126" w:type="dxa"/>
            <w:vAlign w:val="center"/>
          </w:tcPr>
          <w:p>
            <w:pPr>
              <w:pStyle w:val="15"/>
            </w:pPr>
            <w:r>
              <w:t>47.25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47.25</w:t>
            </w:r>
          </w:p>
        </w:tc>
        <w:tc>
          <w:tcPr>
            <w:tcW w:w="1134" w:type="dxa"/>
            <w:vAlign w:val="center"/>
          </w:tcPr>
          <w:p>
            <w:pPr>
              <w:pStyle w:val="15"/>
            </w:pPr>
            <w:r>
              <w:t>47.25</w:t>
            </w:r>
          </w:p>
        </w:tc>
        <w:tc>
          <w:tcPr>
            <w:tcW w:w="1134" w:type="dxa"/>
            <w:vAlign w:val="center"/>
          </w:tcPr>
          <w:p>
            <w:pPr>
              <w:pStyle w:val="15"/>
            </w:pPr>
            <w:r>
              <w:t>47.25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r>
              <w:t>47.25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47.25</w:t>
            </w:r>
          </w:p>
        </w:tc>
        <w:tc>
          <w:tcPr>
            <w:tcW w:w="1361" w:type="dxa"/>
            <w:vAlign w:val="center"/>
          </w:tcPr>
          <w:p>
            <w:pPr>
              <w:pStyle w:val="15"/>
            </w:pPr>
            <w:r>
              <w:t>47.25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47.25</w:t>
            </w:r>
          </w:p>
        </w:tc>
        <w:tc>
          <w:tcPr>
            <w:tcW w:w="1361" w:type="dxa"/>
            <w:vAlign w:val="center"/>
          </w:tcPr>
          <w:p>
            <w:pPr>
              <w:pStyle w:val="11"/>
            </w:pPr>
            <w:r>
              <w:t>47.25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47.25</w:t>
            </w:r>
          </w:p>
        </w:tc>
        <w:tc>
          <w:tcPr>
            <w:tcW w:w="1361" w:type="dxa"/>
            <w:vAlign w:val="center"/>
          </w:tcPr>
          <w:p>
            <w:pPr>
              <w:pStyle w:val="11"/>
            </w:pPr>
            <w:r>
              <w:t>47.25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47.25</w:t>
            </w:r>
          </w:p>
        </w:tc>
        <w:tc>
          <w:tcPr>
            <w:tcW w:w="1361" w:type="dxa"/>
            <w:vAlign w:val="center"/>
          </w:tcPr>
          <w:p>
            <w:pPr>
              <w:pStyle w:val="11"/>
            </w:pPr>
            <w:r>
              <w:t>47.25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47.25</w:t>
            </w:r>
          </w:p>
        </w:tc>
        <w:tc>
          <w:tcPr>
            <w:tcW w:w="1474" w:type="dxa"/>
            <w:vAlign w:val="center"/>
          </w:tcPr>
          <w:p>
            <w:pPr>
              <w:pStyle w:val="11"/>
            </w:pPr>
            <w:r>
              <w:t>47.25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47.25</w:t>
            </w:r>
          </w:p>
        </w:tc>
        <w:tc>
          <w:tcPr>
            <w:tcW w:w="3402" w:type="dxa"/>
            <w:vAlign w:val="center"/>
          </w:tcPr>
          <w:p>
            <w:pPr>
              <w:pStyle w:val="14"/>
            </w:pPr>
            <w:r>
              <w:t>本年支出合计</w:t>
            </w:r>
          </w:p>
        </w:tc>
        <w:tc>
          <w:tcPr>
            <w:tcW w:w="1474" w:type="dxa"/>
            <w:vAlign w:val="center"/>
          </w:tcPr>
          <w:p>
            <w:pPr>
              <w:pStyle w:val="15"/>
            </w:pPr>
            <w:r>
              <w:t>47.25</w:t>
            </w:r>
          </w:p>
        </w:tc>
        <w:tc>
          <w:tcPr>
            <w:tcW w:w="1474" w:type="dxa"/>
            <w:vAlign w:val="center"/>
          </w:tcPr>
          <w:p>
            <w:pPr>
              <w:pStyle w:val="15"/>
            </w:pPr>
            <w:r>
              <w:t>47.25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47.25</w:t>
            </w:r>
          </w:p>
        </w:tc>
        <w:tc>
          <w:tcPr>
            <w:tcW w:w="3402" w:type="dxa"/>
            <w:vAlign w:val="center"/>
          </w:tcPr>
          <w:p>
            <w:pPr>
              <w:pStyle w:val="14"/>
            </w:pPr>
            <w:r>
              <w:t>支出总计</w:t>
            </w:r>
          </w:p>
        </w:tc>
        <w:tc>
          <w:tcPr>
            <w:tcW w:w="1474" w:type="dxa"/>
            <w:vAlign w:val="center"/>
          </w:tcPr>
          <w:p>
            <w:pPr>
              <w:pStyle w:val="15"/>
            </w:pPr>
            <w:r>
              <w:t>47.25</w:t>
            </w:r>
          </w:p>
        </w:tc>
        <w:tc>
          <w:tcPr>
            <w:tcW w:w="1474" w:type="dxa"/>
            <w:vAlign w:val="center"/>
          </w:tcPr>
          <w:p>
            <w:pPr>
              <w:pStyle w:val="15"/>
            </w:pPr>
            <w:r>
              <w:t>47.25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47.25</w:t>
            </w:r>
          </w:p>
        </w:tc>
        <w:tc>
          <w:tcPr>
            <w:tcW w:w="2551" w:type="dxa"/>
            <w:vAlign w:val="center"/>
          </w:tcPr>
          <w:p>
            <w:pPr>
              <w:pStyle w:val="15"/>
            </w:pPr>
            <w:r>
              <w:t>47.25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47.25</w:t>
            </w:r>
          </w:p>
        </w:tc>
        <w:tc>
          <w:tcPr>
            <w:tcW w:w="2551" w:type="dxa"/>
            <w:vAlign w:val="center"/>
          </w:tcPr>
          <w:p>
            <w:pPr>
              <w:pStyle w:val="11"/>
            </w:pPr>
            <w:r>
              <w:t>47.25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47.25</w:t>
            </w:r>
          </w:p>
        </w:tc>
        <w:tc>
          <w:tcPr>
            <w:tcW w:w="2551" w:type="dxa"/>
            <w:vAlign w:val="center"/>
          </w:tcPr>
          <w:p>
            <w:pPr>
              <w:pStyle w:val="11"/>
            </w:pPr>
            <w:r>
              <w:t>47.25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47.25</w:t>
            </w:r>
          </w:p>
        </w:tc>
        <w:tc>
          <w:tcPr>
            <w:tcW w:w="2551" w:type="dxa"/>
            <w:vAlign w:val="center"/>
          </w:tcPr>
          <w:p>
            <w:pPr>
              <w:pStyle w:val="11"/>
            </w:pPr>
            <w:r>
              <w:t>47.25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47.25</w:t>
            </w:r>
          </w:p>
        </w:tc>
        <w:tc>
          <w:tcPr>
            <w:tcW w:w="2551" w:type="dxa"/>
            <w:vAlign w:val="center"/>
          </w:tcPr>
          <w:p>
            <w:pPr>
              <w:pStyle w:val="15"/>
            </w:pPr>
            <w:r>
              <w:t>44.98</w:t>
            </w: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44.98</w:t>
            </w:r>
          </w:p>
        </w:tc>
        <w:tc>
          <w:tcPr>
            <w:tcW w:w="2551" w:type="dxa"/>
            <w:vAlign w:val="center"/>
          </w:tcPr>
          <w:p>
            <w:pPr>
              <w:pStyle w:val="11"/>
            </w:pPr>
            <w:r>
              <w:t>44.98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16.38</w:t>
            </w:r>
          </w:p>
        </w:tc>
        <w:tc>
          <w:tcPr>
            <w:tcW w:w="2551" w:type="dxa"/>
            <w:vAlign w:val="center"/>
          </w:tcPr>
          <w:p>
            <w:pPr>
              <w:pStyle w:val="11"/>
            </w:pPr>
            <w:r>
              <w:t>16.38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2.02</w:t>
            </w:r>
          </w:p>
        </w:tc>
        <w:tc>
          <w:tcPr>
            <w:tcW w:w="2551" w:type="dxa"/>
            <w:vAlign w:val="center"/>
          </w:tcPr>
          <w:p>
            <w:pPr>
              <w:pStyle w:val="11"/>
            </w:pPr>
            <w:r>
              <w:t>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4.64</w:t>
            </w:r>
          </w:p>
        </w:tc>
        <w:tc>
          <w:tcPr>
            <w:tcW w:w="2551" w:type="dxa"/>
            <w:vAlign w:val="center"/>
          </w:tcPr>
          <w:p>
            <w:pPr>
              <w:pStyle w:val="11"/>
            </w:pPr>
            <w:r>
              <w:t>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3.75</w:t>
            </w:r>
          </w:p>
        </w:tc>
        <w:tc>
          <w:tcPr>
            <w:tcW w:w="2551" w:type="dxa"/>
            <w:vAlign w:val="center"/>
          </w:tcPr>
          <w:p>
            <w:pPr>
              <w:pStyle w:val="11"/>
            </w:pPr>
            <w:r>
              <w:t>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2.27</w:t>
            </w:r>
          </w:p>
        </w:tc>
        <w:tc>
          <w:tcPr>
            <w:tcW w:w="2551" w:type="dxa"/>
            <w:vAlign w:val="center"/>
          </w:tcPr>
          <w:p>
            <w:pPr>
              <w:pStyle w:val="11"/>
            </w:pPr>
          </w:p>
        </w:tc>
        <w:tc>
          <w:tcPr>
            <w:tcW w:w="2551" w:type="dxa"/>
            <w:vAlign w:val="center"/>
          </w:tcPr>
          <w:p>
            <w:pPr>
              <w:pStyle w:val="11"/>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晋州市社会救助家庭经济状况核查中心2026年单位预算信息公开情况说明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按照《中华人民共和国预算法》、《地方预决算公开操作规程》和《关于进一步推进预算公开工作的实施意见》规定，现将晋州市社会救助家庭经济状况核查中心2026年单位预算公开如下：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建立全市社会救助对象家庭经济状况的核查信息系统，实现全市居民家庭经济收入及财产信息资源的跨部门共享；做好信息数据库和查询共享平台的日常维护和更新工作，为申请救助家庭经济状况的认定提供劫持；开展社会救助政策宣传及业务指导、培训工作；完成市民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晋州市社会救助家庭经济状况核查中心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47.25万元，其中：一般公共预算收入47.25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社会救助家庭经济状况核查中心年度单位预算中支出预算的总体情况。2026年支出预算47.25万元，其中基本支出47.25万元，包括人员经费44.98万元和日常公用经费2.27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2026年预算收支安排47.25万元，较2025年预算增加2.41万元，其中：基本支出增加2.41万元，主要为工资增涨部分。项目支出增加0.00万元，主要为与上年持平，无增减变化。预计下年使用的单位资金结余增加0.00万元。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2026年，我单位机关运行经费共计安排2.27万元，主要用于日常维修、办公用房水电费、办公用房取暖费、办公用房物业管理费等日常运行支出。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晋州市社会救助家庭经济状况核查中心上年末固定资产金额为0.00万元（详见下表）。本年度拟购置固定资产总额为0.00万元，已按要求列入政府采购预算，详见政府采购预算表。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314011晋州市社会救助家庭经济状况核查中心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7A3C65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224</Pages>
  <TotalTime>9</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2026-03-02T14:30:00Z</dcterms:created>
  <dc:creator>Administrator</dc:creator>
  <cp:lastModifiedBy>Administrator</cp:lastModifiedBy>
  <dcterms:modified xsi:type="dcterms:W3CDTF">2026-03-02T08:49:24Z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