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366晋州市计划生育协会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103.97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103.97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103.97</w:t>
            </w:r>
          </w:p>
        </w:tc>
        <w:tc>
          <w:tcPr>
            <w:tcW w:w="4535" w:type="dxa"/>
            <w:vAlign w:val="center"/>
          </w:tcPr>
          <w:p>
            <w:pPr>
              <w:pStyle w:val="15"/>
            </w:pPr>
            <w:r>
              <w:t>本年支出合计</w:t>
            </w:r>
          </w:p>
        </w:tc>
        <w:tc>
          <w:tcPr>
            <w:tcW w:w="2126" w:type="dxa"/>
            <w:vAlign w:val="center"/>
          </w:tcPr>
          <w:p>
            <w:pPr>
              <w:pStyle w:val="16"/>
            </w:pPr>
            <w:r>
              <w:t>103.97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103.97</w:t>
            </w:r>
          </w:p>
        </w:tc>
        <w:tc>
          <w:tcPr>
            <w:tcW w:w="4535" w:type="dxa"/>
            <w:vAlign w:val="center"/>
          </w:tcPr>
          <w:p>
            <w:pPr>
              <w:pStyle w:val="15"/>
            </w:pPr>
            <w:r>
              <w:t>支出总计</w:t>
            </w:r>
          </w:p>
        </w:tc>
        <w:tc>
          <w:tcPr>
            <w:tcW w:w="2126" w:type="dxa"/>
            <w:vAlign w:val="center"/>
          </w:tcPr>
          <w:p>
            <w:pPr>
              <w:pStyle w:val="16"/>
            </w:pPr>
            <w:r>
              <w:t>103.97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366晋州市计划生育协会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103.97</w:t>
            </w:r>
          </w:p>
        </w:tc>
        <w:tc>
          <w:tcPr>
            <w:tcW w:w="1134" w:type="dxa"/>
            <w:vAlign w:val="center"/>
          </w:tcPr>
          <w:p>
            <w:pPr>
              <w:pStyle w:val="16"/>
            </w:pPr>
            <w:r>
              <w:t>103.97</w:t>
            </w:r>
          </w:p>
        </w:tc>
        <w:tc>
          <w:tcPr>
            <w:tcW w:w="1134" w:type="dxa"/>
            <w:vAlign w:val="center"/>
          </w:tcPr>
          <w:p>
            <w:pPr>
              <w:pStyle w:val="16"/>
            </w:pPr>
            <w:r>
              <w:t>103.97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103.97</w:t>
            </w:r>
          </w:p>
        </w:tc>
        <w:tc>
          <w:tcPr>
            <w:tcW w:w="1134" w:type="dxa"/>
            <w:vAlign w:val="center"/>
          </w:tcPr>
          <w:p>
            <w:pPr>
              <w:pStyle w:val="12"/>
            </w:pPr>
            <w:r>
              <w:t>103.97</w:t>
            </w:r>
          </w:p>
        </w:tc>
        <w:tc>
          <w:tcPr>
            <w:tcW w:w="1134" w:type="dxa"/>
            <w:vAlign w:val="center"/>
          </w:tcPr>
          <w:p>
            <w:pPr>
              <w:pStyle w:val="12"/>
            </w:pPr>
            <w:r>
              <w:t>103.97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103.97</w:t>
            </w:r>
          </w:p>
        </w:tc>
        <w:tc>
          <w:tcPr>
            <w:tcW w:w="1134" w:type="dxa"/>
            <w:vAlign w:val="center"/>
          </w:tcPr>
          <w:p>
            <w:pPr>
              <w:pStyle w:val="12"/>
            </w:pPr>
            <w:r>
              <w:t>103.97</w:t>
            </w:r>
          </w:p>
        </w:tc>
        <w:tc>
          <w:tcPr>
            <w:tcW w:w="1134" w:type="dxa"/>
            <w:vAlign w:val="center"/>
          </w:tcPr>
          <w:p>
            <w:pPr>
              <w:pStyle w:val="12"/>
            </w:pPr>
            <w:r>
              <w:t>103.97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2100716</w:t>
            </w:r>
          </w:p>
        </w:tc>
        <w:tc>
          <w:tcPr>
            <w:tcW w:w="1559" w:type="dxa"/>
            <w:vAlign w:val="center"/>
          </w:tcPr>
          <w:p>
            <w:pPr>
              <w:pStyle w:val="13"/>
            </w:pPr>
            <w:r>
              <w:t>计划生育机构</w:t>
            </w:r>
          </w:p>
        </w:tc>
        <w:tc>
          <w:tcPr>
            <w:tcW w:w="1134" w:type="dxa"/>
            <w:vAlign w:val="center"/>
          </w:tcPr>
          <w:p>
            <w:pPr>
              <w:pStyle w:val="12"/>
            </w:pPr>
            <w:r>
              <w:t>103.97</w:t>
            </w:r>
          </w:p>
        </w:tc>
        <w:tc>
          <w:tcPr>
            <w:tcW w:w="1134" w:type="dxa"/>
            <w:vAlign w:val="center"/>
          </w:tcPr>
          <w:p>
            <w:pPr>
              <w:pStyle w:val="12"/>
            </w:pPr>
            <w:r>
              <w:t>103.97</w:t>
            </w:r>
          </w:p>
        </w:tc>
        <w:tc>
          <w:tcPr>
            <w:tcW w:w="1134" w:type="dxa"/>
            <w:vAlign w:val="center"/>
          </w:tcPr>
          <w:p>
            <w:pPr>
              <w:pStyle w:val="12"/>
            </w:pPr>
            <w:r>
              <w:t>103.97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366晋州市计划生育协会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103.97</w:t>
            </w:r>
          </w:p>
        </w:tc>
        <w:tc>
          <w:tcPr>
            <w:tcW w:w="1361" w:type="dxa"/>
            <w:vAlign w:val="center"/>
          </w:tcPr>
          <w:p>
            <w:pPr>
              <w:pStyle w:val="16"/>
            </w:pPr>
            <w:r>
              <w:t>89.63</w:t>
            </w:r>
          </w:p>
        </w:tc>
        <w:tc>
          <w:tcPr>
            <w:tcW w:w="1361" w:type="dxa"/>
            <w:vAlign w:val="center"/>
          </w:tcPr>
          <w:p>
            <w:pPr>
              <w:pStyle w:val="16"/>
            </w:pPr>
            <w:r>
              <w:t>14.34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103.97</w:t>
            </w:r>
          </w:p>
        </w:tc>
        <w:tc>
          <w:tcPr>
            <w:tcW w:w="1361" w:type="dxa"/>
            <w:vAlign w:val="center"/>
          </w:tcPr>
          <w:p>
            <w:pPr>
              <w:pStyle w:val="12"/>
            </w:pPr>
            <w:r>
              <w:t>89.63</w:t>
            </w:r>
          </w:p>
        </w:tc>
        <w:tc>
          <w:tcPr>
            <w:tcW w:w="1361" w:type="dxa"/>
            <w:vAlign w:val="center"/>
          </w:tcPr>
          <w:p>
            <w:pPr>
              <w:pStyle w:val="12"/>
            </w:pPr>
            <w:r>
              <w:t>14.34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103.97</w:t>
            </w:r>
          </w:p>
        </w:tc>
        <w:tc>
          <w:tcPr>
            <w:tcW w:w="1361" w:type="dxa"/>
            <w:vAlign w:val="center"/>
          </w:tcPr>
          <w:p>
            <w:pPr>
              <w:pStyle w:val="12"/>
            </w:pPr>
            <w:r>
              <w:t>89.63</w:t>
            </w:r>
          </w:p>
        </w:tc>
        <w:tc>
          <w:tcPr>
            <w:tcW w:w="1361" w:type="dxa"/>
            <w:vAlign w:val="center"/>
          </w:tcPr>
          <w:p>
            <w:pPr>
              <w:pStyle w:val="12"/>
            </w:pPr>
            <w:r>
              <w:t>14.34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2100716</w:t>
            </w:r>
          </w:p>
        </w:tc>
        <w:tc>
          <w:tcPr>
            <w:tcW w:w="4535" w:type="dxa"/>
            <w:vAlign w:val="center"/>
          </w:tcPr>
          <w:p>
            <w:pPr>
              <w:pStyle w:val="13"/>
            </w:pPr>
            <w:r>
              <w:t>计划生育机构</w:t>
            </w:r>
          </w:p>
        </w:tc>
        <w:tc>
          <w:tcPr>
            <w:tcW w:w="1361" w:type="dxa"/>
            <w:vAlign w:val="center"/>
          </w:tcPr>
          <w:p>
            <w:pPr>
              <w:pStyle w:val="12"/>
            </w:pPr>
            <w:r>
              <w:t>103.97</w:t>
            </w:r>
          </w:p>
        </w:tc>
        <w:tc>
          <w:tcPr>
            <w:tcW w:w="1361" w:type="dxa"/>
            <w:vAlign w:val="center"/>
          </w:tcPr>
          <w:p>
            <w:pPr>
              <w:pStyle w:val="12"/>
            </w:pPr>
            <w:r>
              <w:t>89.63</w:t>
            </w:r>
          </w:p>
        </w:tc>
        <w:tc>
          <w:tcPr>
            <w:tcW w:w="1361" w:type="dxa"/>
            <w:vAlign w:val="center"/>
          </w:tcPr>
          <w:p>
            <w:pPr>
              <w:pStyle w:val="12"/>
            </w:pPr>
            <w:r>
              <w:t>14.34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366晋州市计划生育协会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103.97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103.97</w:t>
            </w:r>
          </w:p>
        </w:tc>
        <w:tc>
          <w:tcPr>
            <w:tcW w:w="1474" w:type="dxa"/>
            <w:vAlign w:val="center"/>
          </w:tcPr>
          <w:p>
            <w:pPr>
              <w:pStyle w:val="12"/>
            </w:pPr>
            <w:r>
              <w:t>103.97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103.97</w:t>
            </w:r>
          </w:p>
        </w:tc>
        <w:tc>
          <w:tcPr>
            <w:tcW w:w="3402" w:type="dxa"/>
            <w:vAlign w:val="center"/>
          </w:tcPr>
          <w:p>
            <w:pPr>
              <w:pStyle w:val="15"/>
            </w:pPr>
            <w:r>
              <w:t>本年支出合计</w:t>
            </w:r>
          </w:p>
        </w:tc>
        <w:tc>
          <w:tcPr>
            <w:tcW w:w="1474" w:type="dxa"/>
            <w:vAlign w:val="center"/>
          </w:tcPr>
          <w:p>
            <w:pPr>
              <w:pStyle w:val="16"/>
            </w:pPr>
            <w:r>
              <w:t>103.97</w:t>
            </w:r>
          </w:p>
        </w:tc>
        <w:tc>
          <w:tcPr>
            <w:tcW w:w="1474" w:type="dxa"/>
            <w:vAlign w:val="center"/>
          </w:tcPr>
          <w:p>
            <w:pPr>
              <w:pStyle w:val="16"/>
            </w:pPr>
            <w:r>
              <w:t>103.97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103.97</w:t>
            </w:r>
          </w:p>
        </w:tc>
        <w:tc>
          <w:tcPr>
            <w:tcW w:w="3402" w:type="dxa"/>
            <w:vAlign w:val="center"/>
          </w:tcPr>
          <w:p>
            <w:pPr>
              <w:pStyle w:val="15"/>
            </w:pPr>
            <w:r>
              <w:t>支出总计</w:t>
            </w:r>
          </w:p>
        </w:tc>
        <w:tc>
          <w:tcPr>
            <w:tcW w:w="1474" w:type="dxa"/>
            <w:vAlign w:val="center"/>
          </w:tcPr>
          <w:p>
            <w:pPr>
              <w:pStyle w:val="16"/>
            </w:pPr>
            <w:r>
              <w:t>103.97</w:t>
            </w:r>
          </w:p>
        </w:tc>
        <w:tc>
          <w:tcPr>
            <w:tcW w:w="1474" w:type="dxa"/>
            <w:vAlign w:val="center"/>
          </w:tcPr>
          <w:p>
            <w:pPr>
              <w:pStyle w:val="16"/>
            </w:pPr>
            <w:r>
              <w:t>103.97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366晋州市计划生育协会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103.97</w:t>
            </w:r>
          </w:p>
        </w:tc>
        <w:tc>
          <w:tcPr>
            <w:tcW w:w="2551" w:type="dxa"/>
            <w:vAlign w:val="center"/>
          </w:tcPr>
          <w:p>
            <w:pPr>
              <w:pStyle w:val="16"/>
            </w:pPr>
            <w:r>
              <w:t>89.63</w:t>
            </w:r>
          </w:p>
        </w:tc>
        <w:tc>
          <w:tcPr>
            <w:tcW w:w="2551" w:type="dxa"/>
            <w:vAlign w:val="center"/>
          </w:tcPr>
          <w:p>
            <w:pPr>
              <w:pStyle w:val="16"/>
            </w:pPr>
            <w:r>
              <w:t>14.34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103.97</w:t>
            </w:r>
          </w:p>
        </w:tc>
        <w:tc>
          <w:tcPr>
            <w:tcW w:w="2551" w:type="dxa"/>
            <w:vAlign w:val="center"/>
          </w:tcPr>
          <w:p>
            <w:pPr>
              <w:pStyle w:val="12"/>
            </w:pPr>
            <w:r>
              <w:t>89.63</w:t>
            </w:r>
          </w:p>
        </w:tc>
        <w:tc>
          <w:tcPr>
            <w:tcW w:w="2551" w:type="dxa"/>
            <w:vAlign w:val="center"/>
          </w:tcPr>
          <w:p>
            <w:pPr>
              <w:pStyle w:val="12"/>
            </w:pPr>
            <w:r>
              <w:t>14.34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103.97</w:t>
            </w:r>
          </w:p>
        </w:tc>
        <w:tc>
          <w:tcPr>
            <w:tcW w:w="2551" w:type="dxa"/>
            <w:vAlign w:val="center"/>
          </w:tcPr>
          <w:p>
            <w:pPr>
              <w:pStyle w:val="12"/>
            </w:pPr>
            <w:r>
              <w:t>89.63</w:t>
            </w:r>
          </w:p>
        </w:tc>
        <w:tc>
          <w:tcPr>
            <w:tcW w:w="2551" w:type="dxa"/>
            <w:vAlign w:val="center"/>
          </w:tcPr>
          <w:p>
            <w:pPr>
              <w:pStyle w:val="12"/>
            </w:pPr>
            <w:r>
              <w:t>14.34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2100716</w:t>
            </w:r>
          </w:p>
        </w:tc>
        <w:tc>
          <w:tcPr>
            <w:tcW w:w="4535" w:type="dxa"/>
            <w:vAlign w:val="center"/>
          </w:tcPr>
          <w:p>
            <w:pPr>
              <w:pStyle w:val="13"/>
            </w:pPr>
            <w:r>
              <w:t>计划生育机构</w:t>
            </w:r>
          </w:p>
        </w:tc>
        <w:tc>
          <w:tcPr>
            <w:tcW w:w="2551" w:type="dxa"/>
            <w:vAlign w:val="center"/>
          </w:tcPr>
          <w:p>
            <w:pPr>
              <w:pStyle w:val="12"/>
            </w:pPr>
            <w:r>
              <w:t>103.97</w:t>
            </w:r>
          </w:p>
        </w:tc>
        <w:tc>
          <w:tcPr>
            <w:tcW w:w="2551" w:type="dxa"/>
            <w:vAlign w:val="center"/>
          </w:tcPr>
          <w:p>
            <w:pPr>
              <w:pStyle w:val="12"/>
            </w:pPr>
            <w:r>
              <w:t>89.63</w:t>
            </w:r>
          </w:p>
        </w:tc>
        <w:tc>
          <w:tcPr>
            <w:tcW w:w="2551" w:type="dxa"/>
            <w:vAlign w:val="center"/>
          </w:tcPr>
          <w:p>
            <w:pPr>
              <w:pStyle w:val="12"/>
            </w:pPr>
            <w:r>
              <w:t>14.34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366晋州市计划生育协会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89.63</w:t>
            </w:r>
          </w:p>
        </w:tc>
        <w:tc>
          <w:tcPr>
            <w:tcW w:w="2551" w:type="dxa"/>
            <w:vAlign w:val="center"/>
          </w:tcPr>
          <w:p>
            <w:pPr>
              <w:pStyle w:val="16"/>
            </w:pPr>
            <w:r>
              <w:t>77.58</w:t>
            </w:r>
          </w:p>
        </w:tc>
        <w:tc>
          <w:tcPr>
            <w:tcW w:w="2551" w:type="dxa"/>
            <w:vAlign w:val="center"/>
          </w:tcPr>
          <w:p>
            <w:pPr>
              <w:pStyle w:val="16"/>
            </w:pPr>
            <w:r>
              <w:t>12.05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67.59</w:t>
            </w:r>
          </w:p>
        </w:tc>
        <w:tc>
          <w:tcPr>
            <w:tcW w:w="2551" w:type="dxa"/>
            <w:vAlign w:val="center"/>
          </w:tcPr>
          <w:p>
            <w:pPr>
              <w:pStyle w:val="12"/>
            </w:pPr>
            <w:r>
              <w:t>67.59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27.02</w:t>
            </w:r>
          </w:p>
        </w:tc>
        <w:tc>
          <w:tcPr>
            <w:tcW w:w="2551" w:type="dxa"/>
            <w:vAlign w:val="center"/>
          </w:tcPr>
          <w:p>
            <w:pPr>
              <w:pStyle w:val="12"/>
            </w:pPr>
            <w:r>
              <w:t>27.02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12.23</w:t>
            </w:r>
          </w:p>
        </w:tc>
        <w:tc>
          <w:tcPr>
            <w:tcW w:w="2551" w:type="dxa"/>
            <w:vAlign w:val="center"/>
          </w:tcPr>
          <w:p>
            <w:pPr>
              <w:pStyle w:val="12"/>
            </w:pPr>
            <w:r>
              <w:t>12.23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11.08</w:t>
            </w:r>
          </w:p>
        </w:tc>
        <w:tc>
          <w:tcPr>
            <w:tcW w:w="2551" w:type="dxa"/>
            <w:vAlign w:val="center"/>
          </w:tcPr>
          <w:p>
            <w:pPr>
              <w:pStyle w:val="12"/>
            </w:pPr>
            <w:r>
              <w:t>11.08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7.07</w:t>
            </w:r>
          </w:p>
        </w:tc>
        <w:tc>
          <w:tcPr>
            <w:tcW w:w="2551" w:type="dxa"/>
            <w:vAlign w:val="center"/>
          </w:tcPr>
          <w:p>
            <w:pPr>
              <w:pStyle w:val="12"/>
            </w:pPr>
            <w:r>
              <w:t>7.07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2.66</w:t>
            </w:r>
          </w:p>
        </w:tc>
        <w:tc>
          <w:tcPr>
            <w:tcW w:w="2551" w:type="dxa"/>
            <w:vAlign w:val="center"/>
          </w:tcPr>
          <w:p>
            <w:pPr>
              <w:pStyle w:val="12"/>
            </w:pPr>
            <w:r>
              <w:t>2.66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1.35</w:t>
            </w:r>
          </w:p>
        </w:tc>
        <w:tc>
          <w:tcPr>
            <w:tcW w:w="2551" w:type="dxa"/>
            <w:vAlign w:val="center"/>
          </w:tcPr>
          <w:p>
            <w:pPr>
              <w:pStyle w:val="12"/>
            </w:pPr>
            <w:r>
              <w:t>1.35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0.55</w:t>
            </w:r>
          </w:p>
        </w:tc>
        <w:tc>
          <w:tcPr>
            <w:tcW w:w="2551" w:type="dxa"/>
            <w:vAlign w:val="center"/>
          </w:tcPr>
          <w:p>
            <w:pPr>
              <w:pStyle w:val="12"/>
            </w:pPr>
            <w:r>
              <w:t>0.55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5.63</w:t>
            </w:r>
          </w:p>
        </w:tc>
        <w:tc>
          <w:tcPr>
            <w:tcW w:w="2551" w:type="dxa"/>
            <w:vAlign w:val="center"/>
          </w:tcPr>
          <w:p>
            <w:pPr>
              <w:pStyle w:val="12"/>
            </w:pPr>
            <w:r>
              <w:t>5.63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12.05</w:t>
            </w:r>
          </w:p>
        </w:tc>
        <w:tc>
          <w:tcPr>
            <w:tcW w:w="2551" w:type="dxa"/>
            <w:vAlign w:val="center"/>
          </w:tcPr>
          <w:p>
            <w:pPr>
              <w:pStyle w:val="12"/>
            </w:pPr>
          </w:p>
        </w:tc>
        <w:tc>
          <w:tcPr>
            <w:tcW w:w="2551" w:type="dxa"/>
            <w:vAlign w:val="center"/>
          </w:tcPr>
          <w:p>
            <w:pPr>
              <w:pStyle w:val="12"/>
            </w:pPr>
            <w:r>
              <w:t>12.05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1.14</w:t>
            </w:r>
          </w:p>
        </w:tc>
        <w:tc>
          <w:tcPr>
            <w:tcW w:w="2551" w:type="dxa"/>
            <w:vAlign w:val="center"/>
          </w:tcPr>
          <w:p>
            <w:pPr>
              <w:pStyle w:val="12"/>
            </w:pPr>
          </w:p>
        </w:tc>
        <w:tc>
          <w:tcPr>
            <w:tcW w:w="2551" w:type="dxa"/>
            <w:vAlign w:val="center"/>
          </w:tcPr>
          <w:p>
            <w:pPr>
              <w:pStyle w:val="12"/>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0.07</w:t>
            </w:r>
          </w:p>
        </w:tc>
        <w:tc>
          <w:tcPr>
            <w:tcW w:w="2551" w:type="dxa"/>
            <w:vAlign w:val="center"/>
          </w:tcPr>
          <w:p>
            <w:pPr>
              <w:pStyle w:val="12"/>
            </w:pPr>
          </w:p>
        </w:tc>
        <w:tc>
          <w:tcPr>
            <w:tcW w:w="2551" w:type="dxa"/>
            <w:vAlign w:val="center"/>
          </w:tcPr>
          <w:p>
            <w:pPr>
              <w:pStyle w:val="12"/>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2.63</w:t>
            </w:r>
          </w:p>
        </w:tc>
        <w:tc>
          <w:tcPr>
            <w:tcW w:w="2551" w:type="dxa"/>
            <w:vAlign w:val="center"/>
          </w:tcPr>
          <w:p>
            <w:pPr>
              <w:pStyle w:val="12"/>
            </w:pPr>
          </w:p>
        </w:tc>
        <w:tc>
          <w:tcPr>
            <w:tcW w:w="2551" w:type="dxa"/>
            <w:vAlign w:val="center"/>
          </w:tcPr>
          <w:p>
            <w:pPr>
              <w:pStyle w:val="12"/>
            </w:pPr>
            <w:r>
              <w:t>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0.53</w:t>
            </w:r>
          </w:p>
        </w:tc>
        <w:tc>
          <w:tcPr>
            <w:tcW w:w="2551" w:type="dxa"/>
            <w:vAlign w:val="center"/>
          </w:tcPr>
          <w:p>
            <w:pPr>
              <w:pStyle w:val="12"/>
            </w:pPr>
          </w:p>
        </w:tc>
        <w:tc>
          <w:tcPr>
            <w:tcW w:w="2551" w:type="dxa"/>
            <w:vAlign w:val="center"/>
          </w:tcPr>
          <w:p>
            <w:pPr>
              <w:pStyle w:val="12"/>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2.42</w:t>
            </w:r>
          </w:p>
        </w:tc>
        <w:tc>
          <w:tcPr>
            <w:tcW w:w="2551" w:type="dxa"/>
            <w:vAlign w:val="center"/>
          </w:tcPr>
          <w:p>
            <w:pPr>
              <w:pStyle w:val="12"/>
            </w:pPr>
          </w:p>
        </w:tc>
        <w:tc>
          <w:tcPr>
            <w:tcW w:w="2551" w:type="dxa"/>
            <w:vAlign w:val="center"/>
          </w:tcPr>
          <w:p>
            <w:pPr>
              <w:pStyle w:val="12"/>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3.36</w:t>
            </w:r>
          </w:p>
        </w:tc>
        <w:tc>
          <w:tcPr>
            <w:tcW w:w="2551" w:type="dxa"/>
            <w:vAlign w:val="center"/>
          </w:tcPr>
          <w:p>
            <w:pPr>
              <w:pStyle w:val="12"/>
            </w:pPr>
          </w:p>
        </w:tc>
        <w:tc>
          <w:tcPr>
            <w:tcW w:w="2551" w:type="dxa"/>
            <w:vAlign w:val="center"/>
          </w:tcPr>
          <w:p>
            <w:pPr>
              <w:pStyle w:val="12"/>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1.40</w:t>
            </w:r>
          </w:p>
        </w:tc>
        <w:tc>
          <w:tcPr>
            <w:tcW w:w="2551" w:type="dxa"/>
            <w:vAlign w:val="center"/>
          </w:tcPr>
          <w:p>
            <w:pPr>
              <w:pStyle w:val="12"/>
            </w:pPr>
          </w:p>
        </w:tc>
        <w:tc>
          <w:tcPr>
            <w:tcW w:w="2551" w:type="dxa"/>
            <w:vAlign w:val="center"/>
          </w:tcPr>
          <w:p>
            <w:pPr>
              <w:pStyle w:val="12"/>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9.99</w:t>
            </w:r>
          </w:p>
        </w:tc>
        <w:tc>
          <w:tcPr>
            <w:tcW w:w="2551" w:type="dxa"/>
            <w:vAlign w:val="center"/>
          </w:tcPr>
          <w:p>
            <w:pPr>
              <w:pStyle w:val="12"/>
            </w:pPr>
            <w:r>
              <w:t>9.99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8.93</w:t>
            </w:r>
          </w:p>
        </w:tc>
        <w:tc>
          <w:tcPr>
            <w:tcW w:w="2551" w:type="dxa"/>
            <w:vAlign w:val="center"/>
          </w:tcPr>
          <w:p>
            <w:pPr>
              <w:pStyle w:val="12"/>
            </w:pPr>
            <w:r>
              <w:t>8.93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1.06</w:t>
            </w:r>
          </w:p>
        </w:tc>
        <w:tc>
          <w:tcPr>
            <w:tcW w:w="2551" w:type="dxa"/>
            <w:vAlign w:val="center"/>
          </w:tcPr>
          <w:p>
            <w:pPr>
              <w:pStyle w:val="12"/>
            </w:pPr>
            <w:r>
              <w:t>1.06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366晋州市计划生育协会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366晋州市计划生育协会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366晋州市计划生育协会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2.42</w:t>
            </w:r>
          </w:p>
        </w:tc>
        <w:tc>
          <w:tcPr>
            <w:tcW w:w="2381" w:type="dxa"/>
            <w:vAlign w:val="center"/>
          </w:tcPr>
          <w:p>
            <w:pPr>
              <w:pStyle w:val="16"/>
            </w:pPr>
            <w:r>
              <w:t>2.42</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2.42</w:t>
            </w:r>
          </w:p>
        </w:tc>
        <w:tc>
          <w:tcPr>
            <w:tcW w:w="2381" w:type="dxa"/>
            <w:vAlign w:val="center"/>
          </w:tcPr>
          <w:p>
            <w:pPr>
              <w:pStyle w:val="12"/>
            </w:pPr>
            <w:r>
              <w:t>2.42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2.42</w:t>
            </w:r>
          </w:p>
        </w:tc>
        <w:tc>
          <w:tcPr>
            <w:tcW w:w="2381" w:type="dxa"/>
            <w:vAlign w:val="center"/>
          </w:tcPr>
          <w:p>
            <w:pPr>
              <w:pStyle w:val="12"/>
            </w:pPr>
            <w:r>
              <w:t>2.42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晋州市计划生育协会2026年部门预算信息公开情况说明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晋州市计划生育协会2026年部门预算信息公开情况说明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按照《中华人民共和国预算法》、《地方预决算公开操作规程》和《关于进一步推进预算公开工作的实施意见》规定，现将晋州市计划生育协会2026年部门预算公开如下：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宣传教育、生殖健康咨询服务、优生优育指导、计划生育家庭帮扶、权益维护和流动人口服务等。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晋州市计划生育协会本级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按照预算管理有关规定，目前部门预算的编制实行综合预算管理，即全部收入和支出都反映在预算中。晋州市计划生育协会机关及所属事业单位的收支包含在部门预算中。</w:t>
      </w:r>
    </w:p>
    <w:p>
      <w:pPr>
        <w:pStyle w:val="19"/>
      </w:pPr>
      <w:r>
        <w:t>1、收入说明</w:t>
      </w:r>
    </w:p>
    <w:p>
      <w:pPr>
        <w:pStyle w:val="19"/>
      </w:pPr>
      <w:r>
        <w:t>反映本部门当年全部收入。2026年预算收入103.97万元，其中：一般公共预算收入103.97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计划生育协会年度部门预算中支出预算的总体情况。2026年支出预算103.97万元，其中基本支出89.63万元，包括人员经费77.58万元和日常公用经费12.05万元；项目支出14.34万元，主要为用于保证项目正常运转宣传费、购买慰问品、失独家庭、特殊家庭的意外险费用以及护工保险；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103.97万元，较2025年预算减少8.35万元，其中：基本支出减少8.35万元，主要为日常办公经费减少。项目支出增加0.00万元，主要为项目支出与上年持平无变化。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2026年，我部门机关运行经费共计安排12.05万元，主要用于日常维修、办公用房水电费、办公用房取暖费、办公用房物业管理费等日常运行支出。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2.42万元，其中因公出国（境）费0.00万元；公务用车购置及运维费2.42万元（其中：公务用车购置费为0.00万元，公务用车运维费2.42万元)；公务接待费0.00万元。与2025年相比减少0.08万元，增减变化的主要原因是公务用车费用减少。</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加强基层协会组织建设，优秀会员之家是计生群众活动场所，优秀率达到50%以上。扩大宣传覆盖面，让群众充分了解计生政策。对全市计生特殊家庭进行全员入护工保险；对农村独生子家庭入计生意外伤害保险，参保率达到≥98%以上。</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（一）健全完善计生协会组织,加强完善宣传体系</w:t>
      </w:r>
    </w:p>
    <w:p>
      <w:pPr>
        <w:pStyle w:val="23"/>
      </w:pPr>
      <w:r>
        <w:t>绩效目标：“会员之家”优秀率50%以上。 </w:t>
      </w:r>
    </w:p>
    <w:p>
      <w:pPr>
        <w:pStyle w:val="23"/>
      </w:pPr>
      <w:r>
        <w:t>绩效指标：优秀会员之家是计生群众活动场所，加强基层计生协会组织建设，优秀率达到50%以上。扩大宣传覆盖面，让群众充分了解计生政策。</w:t>
      </w:r>
    </w:p>
    <w:p>
      <w:pPr>
        <w:pStyle w:val="23"/>
      </w:pPr>
      <w:r>
        <w:t>（二）对特殊家庭实施住院护工保险和独生子女家庭意外伤害保险</w:t>
      </w:r>
    </w:p>
    <w:p>
      <w:pPr>
        <w:pStyle w:val="23"/>
      </w:pPr>
      <w:r>
        <w:t>绩效目标：护工保险、意外伤害保险等计划生育家庭特别扶助政策覆盖率≥98%以上。</w:t>
      </w:r>
    </w:p>
    <w:p>
      <w:pPr>
        <w:pStyle w:val="23"/>
      </w:pPr>
      <w:r>
        <w:t>绩效指标：对全市计生特殊家庭进行全员入护工保险；对农村独生子家庭和城镇低保家庭入计生意外伤害保险，实施计划生育家庭特别扶助政策的数量占我市总数比例≥98%以上。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1、协会活动经费绩效目标表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13018326P00032810520G</w:t>
            </w:r>
          </w:p>
        </w:tc>
        <w:tc>
          <w:tcPr>
            <w:tcW w:w="2835" w:type="dxa"/>
            <w:vAlign w:val="center"/>
          </w:tcPr>
          <w:p>
            <w:pPr>
              <w:pStyle w:val="11"/>
            </w:pPr>
            <w:r>
              <w:t>项目名称</w:t>
            </w:r>
          </w:p>
        </w:tc>
        <w:tc>
          <w:tcPr>
            <w:tcW w:w="6095" w:type="dxa"/>
            <w:gridSpan w:val="3"/>
            <w:vAlign w:val="center"/>
          </w:tcPr>
          <w:p>
            <w:pPr>
              <w:pStyle w:val="13"/>
            </w:pPr>
            <w:r>
              <w:t>协会活动经费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14.34</w:t>
            </w:r>
          </w:p>
        </w:tc>
        <w:tc>
          <w:tcPr>
            <w:tcW w:w="2835" w:type="dxa"/>
            <w:vAlign w:val="center"/>
          </w:tcPr>
          <w:p>
            <w:pPr>
              <w:pStyle w:val="11"/>
            </w:pPr>
            <w:r>
              <w:t>其中：财政    资金</w:t>
            </w:r>
          </w:p>
        </w:tc>
        <w:tc>
          <w:tcPr>
            <w:tcW w:w="2551" w:type="dxa"/>
            <w:vAlign w:val="center"/>
          </w:tcPr>
          <w:p>
            <w:pPr>
              <w:pStyle w:val="13"/>
            </w:pPr>
            <w:r>
              <w:t>14.34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用于保障协会的各项运转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w:t>
            </w:r>
          </w:p>
        </w:tc>
        <w:tc>
          <w:tcPr>
            <w:tcW w:w="2835" w:type="dxa"/>
            <w:vAlign w:val="center"/>
          </w:tcPr>
          <w:p>
            <w:pPr>
              <w:pStyle w:val="14"/>
            </w:pPr>
            <w:r>
              <w:t>40%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1.慰问特殊家庭、为特殊家庭护工缴纳独生子女意外伤害保险、组织宣传协会政策</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特殊家庭护工保险</w:t>
            </w:r>
          </w:p>
        </w:tc>
        <w:tc>
          <w:tcPr>
            <w:tcW w:w="5386" w:type="dxa"/>
            <w:vAlign w:val="center"/>
          </w:tcPr>
          <w:p>
            <w:pPr>
              <w:pStyle w:val="13"/>
            </w:pPr>
            <w:r>
              <w:t>特殊家庭护工保险</w:t>
            </w:r>
          </w:p>
        </w:tc>
        <w:tc>
          <w:tcPr>
            <w:tcW w:w="2268" w:type="dxa"/>
            <w:vAlign w:val="center"/>
          </w:tcPr>
          <w:p>
            <w:pPr>
              <w:pStyle w:val="13"/>
            </w:pPr>
            <w:r>
              <w:t>176人</w:t>
            </w:r>
          </w:p>
        </w:tc>
        <w:tc>
          <w:tcPr>
            <w:tcW w:w="1276" w:type="dxa"/>
            <w:vAlign w:val="center"/>
          </w:tcPr>
          <w:p>
            <w:pPr>
              <w:pStyle w:val="13"/>
            </w:pPr>
            <w:r>
              <w:t>晋州市计生协关于项目资金的申请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特殊家庭、独生子女意外伤害保险参保率</w:t>
            </w:r>
          </w:p>
        </w:tc>
        <w:tc>
          <w:tcPr>
            <w:tcW w:w="5386" w:type="dxa"/>
            <w:vAlign w:val="center"/>
          </w:tcPr>
          <w:p>
            <w:pPr>
              <w:pStyle w:val="13"/>
            </w:pPr>
            <w:r>
              <w:t>计划生育家庭特别扶助政策落实率</w:t>
            </w:r>
          </w:p>
        </w:tc>
        <w:tc>
          <w:tcPr>
            <w:tcW w:w="2268" w:type="dxa"/>
            <w:vAlign w:val="center"/>
          </w:tcPr>
          <w:p>
            <w:pPr>
              <w:pStyle w:val="13"/>
            </w:pPr>
            <w:r>
              <w:t>100%</w:t>
            </w:r>
          </w:p>
        </w:tc>
        <w:tc>
          <w:tcPr>
            <w:tcW w:w="1276" w:type="dxa"/>
            <w:vAlign w:val="center"/>
          </w:tcPr>
          <w:p>
            <w:pPr>
              <w:pStyle w:val="13"/>
            </w:pPr>
            <w:r>
              <w:t>晋州市计生协关于项目资金的申请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该项目实施时间</w:t>
            </w:r>
          </w:p>
        </w:tc>
        <w:tc>
          <w:tcPr>
            <w:tcW w:w="5386" w:type="dxa"/>
            <w:vAlign w:val="center"/>
          </w:tcPr>
          <w:p>
            <w:pPr>
              <w:pStyle w:val="13"/>
            </w:pPr>
            <w:r>
              <w:t>项目实施时间</w:t>
            </w:r>
          </w:p>
        </w:tc>
        <w:tc>
          <w:tcPr>
            <w:tcW w:w="2268" w:type="dxa"/>
            <w:vAlign w:val="center"/>
          </w:tcPr>
          <w:p>
            <w:pPr>
              <w:pStyle w:val="13"/>
            </w:pPr>
            <w:r>
              <w:t>1年</w:t>
            </w:r>
          </w:p>
        </w:tc>
        <w:tc>
          <w:tcPr>
            <w:tcW w:w="1276" w:type="dxa"/>
            <w:vAlign w:val="center"/>
          </w:tcPr>
          <w:p>
            <w:pPr>
              <w:pStyle w:val="13"/>
            </w:pPr>
            <w:r>
              <w:t>晋州市计生协关于项目资金的申请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协会活动经费</w:t>
            </w:r>
          </w:p>
        </w:tc>
        <w:tc>
          <w:tcPr>
            <w:tcW w:w="5386" w:type="dxa"/>
            <w:vAlign w:val="center"/>
          </w:tcPr>
          <w:p>
            <w:pPr>
              <w:pStyle w:val="13"/>
            </w:pPr>
            <w:r>
              <w:t>协会活动经费</w:t>
            </w:r>
          </w:p>
        </w:tc>
        <w:tc>
          <w:tcPr>
            <w:tcW w:w="2268" w:type="dxa"/>
            <w:vAlign w:val="center"/>
          </w:tcPr>
          <w:p>
            <w:pPr>
              <w:pStyle w:val="13"/>
            </w:pPr>
            <w:r>
              <w:t>14.34万元</w:t>
            </w:r>
          </w:p>
        </w:tc>
        <w:tc>
          <w:tcPr>
            <w:tcW w:w="1276" w:type="dxa"/>
            <w:vAlign w:val="center"/>
          </w:tcPr>
          <w:p>
            <w:pPr>
              <w:pStyle w:val="13"/>
            </w:pPr>
            <w:r>
              <w:t>晋州市计生协关于项目资金的申请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计生政策宣传覆盖率</w:t>
            </w:r>
          </w:p>
        </w:tc>
        <w:tc>
          <w:tcPr>
            <w:tcW w:w="5386" w:type="dxa"/>
            <w:vAlign w:val="center"/>
          </w:tcPr>
          <w:p>
            <w:pPr>
              <w:pStyle w:val="13"/>
            </w:pPr>
            <w:r>
              <w:t>计生政策宣传覆盖率</w:t>
            </w:r>
          </w:p>
        </w:tc>
        <w:tc>
          <w:tcPr>
            <w:tcW w:w="2268" w:type="dxa"/>
            <w:vAlign w:val="center"/>
          </w:tcPr>
          <w:p>
            <w:pPr>
              <w:pStyle w:val="13"/>
            </w:pPr>
            <w:r>
              <w:t>≥95%</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计生群众满意度</w:t>
            </w:r>
          </w:p>
        </w:tc>
        <w:tc>
          <w:tcPr>
            <w:tcW w:w="5386" w:type="dxa"/>
            <w:vAlign w:val="center"/>
          </w:tcPr>
          <w:p>
            <w:pPr>
              <w:pStyle w:val="13"/>
            </w:pPr>
            <w:r>
              <w:t>计生群众满意度</w:t>
            </w:r>
          </w:p>
        </w:tc>
        <w:tc>
          <w:tcPr>
            <w:tcW w:w="2268" w:type="dxa"/>
            <w:vAlign w:val="center"/>
          </w:tcPr>
          <w:p>
            <w:pPr>
              <w:pStyle w:val="13"/>
            </w:pPr>
            <w:r>
              <w:t>≥98%</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366晋州市计划生育协会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0.10</w:t>
            </w:r>
          </w:p>
        </w:tc>
        <w:tc>
          <w:tcPr>
            <w:tcW w:w="964" w:type="dxa"/>
            <w:vAlign w:val="center"/>
          </w:tcPr>
          <w:p>
            <w:pPr>
              <w:pStyle w:val="16"/>
            </w:pPr>
            <w:r>
              <w:t>0.10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晋州市计划生育协会本级小计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0.10</w:t>
            </w:r>
          </w:p>
        </w:tc>
        <w:tc>
          <w:tcPr>
            <w:tcW w:w="964" w:type="dxa"/>
            <w:vAlign w:val="center"/>
          </w:tcPr>
          <w:p>
            <w:pPr>
              <w:pStyle w:val="16"/>
            </w:pPr>
            <w:r>
              <w:t>0.10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1.94</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10</w:t>
            </w:r>
          </w:p>
        </w:tc>
        <w:tc>
          <w:tcPr>
            <w:tcW w:w="850" w:type="dxa"/>
            <w:vAlign w:val="center"/>
          </w:tcPr>
          <w:p>
            <w:pPr>
              <w:pStyle w:val="12"/>
            </w:pPr>
            <w:r>
              <w:t>0.01</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晋州市计划生育协会（含所属单位）上年末固定资产金额为15.08万元（详见下表）。本年度拟购置固定资产总额为0.00万元，已按要求列入政府采购预算，详见政府采购预算表。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366晋州市计划生育协会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27</w:t>
            </w:r>
          </w:p>
        </w:tc>
        <w:tc>
          <w:tcPr>
            <w:tcW w:w="2835" w:type="dxa"/>
            <w:vAlign w:val="center"/>
          </w:tcPr>
          <w:p>
            <w:pPr>
              <w:pStyle w:val="12"/>
            </w:pPr>
            <w:r>
              <w:t>13.08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709B47"/>
    <w:multiLevelType w:val="singleLevel"/>
    <w:tmpl w:val="24709B4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148320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TotalTime>1</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2026-03-02T09:35:00Z</dcterms:created>
  <dc:creator>Administrator</dc:creator>
  <cp:lastModifiedBy>Administrator</cp:lastModifiedBy>
  <dcterms:modified xsi:type="dcterms:W3CDTF">2026-03-02T03:27:58Z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