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一、晋州市总工会本级收支预算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一、晋州市总工会本级收支预算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711001晋州市总工会本级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300.49</w:t>
            </w:r>
          </w:p>
        </w:tc>
        <w:tc>
          <w:tcPr>
            <w:tcW w:w="4535" w:type="dxa"/>
            <w:vAlign w:val="center"/>
          </w:tcPr>
          <w:p>
            <w:pPr>
              <w:pStyle w:val="12"/>
            </w:pPr>
            <w:r>
              <w:t>一、一般公共服务支出</w:t>
            </w:r>
          </w:p>
        </w:tc>
        <w:tc>
          <w:tcPr>
            <w:tcW w:w="2126" w:type="dxa"/>
            <w:vAlign w:val="center"/>
          </w:tcPr>
          <w:p>
            <w:pPr>
              <w:pStyle w:val="11"/>
            </w:pPr>
            <w:r>
              <w:t>300.49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300.49</w:t>
            </w:r>
          </w:p>
        </w:tc>
        <w:tc>
          <w:tcPr>
            <w:tcW w:w="4535" w:type="dxa"/>
            <w:vAlign w:val="center"/>
          </w:tcPr>
          <w:p>
            <w:pPr>
              <w:pStyle w:val="14"/>
            </w:pPr>
            <w:r>
              <w:t>本年支出合计</w:t>
            </w:r>
          </w:p>
        </w:tc>
        <w:tc>
          <w:tcPr>
            <w:tcW w:w="2126" w:type="dxa"/>
            <w:vAlign w:val="center"/>
          </w:tcPr>
          <w:p>
            <w:pPr>
              <w:pStyle w:val="15"/>
            </w:pPr>
            <w:r>
              <w:t>300.49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300.49</w:t>
            </w:r>
          </w:p>
        </w:tc>
        <w:tc>
          <w:tcPr>
            <w:tcW w:w="4535" w:type="dxa"/>
            <w:vAlign w:val="center"/>
          </w:tcPr>
          <w:p>
            <w:pPr>
              <w:pStyle w:val="14"/>
            </w:pPr>
            <w:r>
              <w:t>支出总计</w:t>
            </w:r>
          </w:p>
        </w:tc>
        <w:tc>
          <w:tcPr>
            <w:tcW w:w="2126" w:type="dxa"/>
            <w:vAlign w:val="center"/>
          </w:tcPr>
          <w:p>
            <w:pPr>
              <w:pStyle w:val="15"/>
            </w:pPr>
            <w:r>
              <w:t>300.49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711001晋州市总工会本级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300.49</w:t>
            </w:r>
          </w:p>
        </w:tc>
        <w:tc>
          <w:tcPr>
            <w:tcW w:w="1134" w:type="dxa"/>
            <w:vAlign w:val="center"/>
          </w:tcPr>
          <w:p>
            <w:pPr>
              <w:pStyle w:val="15"/>
            </w:pPr>
            <w:r>
              <w:t>300.49</w:t>
            </w:r>
          </w:p>
        </w:tc>
        <w:tc>
          <w:tcPr>
            <w:tcW w:w="1134" w:type="dxa"/>
            <w:vAlign w:val="center"/>
          </w:tcPr>
          <w:p>
            <w:pPr>
              <w:pStyle w:val="15"/>
            </w:pPr>
            <w:r>
              <w:t>300.49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300.49</w:t>
            </w:r>
          </w:p>
        </w:tc>
        <w:tc>
          <w:tcPr>
            <w:tcW w:w="1134" w:type="dxa"/>
            <w:vAlign w:val="center"/>
          </w:tcPr>
          <w:p>
            <w:pPr>
              <w:pStyle w:val="11"/>
            </w:pPr>
            <w:r>
              <w:t>300.49</w:t>
            </w:r>
          </w:p>
        </w:tc>
        <w:tc>
          <w:tcPr>
            <w:tcW w:w="1134" w:type="dxa"/>
            <w:vAlign w:val="center"/>
          </w:tcPr>
          <w:p>
            <w:pPr>
              <w:pStyle w:val="11"/>
            </w:pPr>
            <w:r>
              <w:t>300.49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20129</w:t>
            </w:r>
          </w:p>
        </w:tc>
        <w:tc>
          <w:tcPr>
            <w:tcW w:w="1559" w:type="dxa"/>
            <w:vAlign w:val="center"/>
          </w:tcPr>
          <w:p>
            <w:pPr>
              <w:pStyle w:val="12"/>
            </w:pPr>
            <w:r>
              <w:t>群众团体事务</w:t>
            </w:r>
          </w:p>
        </w:tc>
        <w:tc>
          <w:tcPr>
            <w:tcW w:w="1134" w:type="dxa"/>
            <w:vAlign w:val="center"/>
          </w:tcPr>
          <w:p>
            <w:pPr>
              <w:pStyle w:val="11"/>
            </w:pPr>
            <w:r>
              <w:t>300.49</w:t>
            </w:r>
          </w:p>
        </w:tc>
        <w:tc>
          <w:tcPr>
            <w:tcW w:w="1134" w:type="dxa"/>
            <w:vAlign w:val="center"/>
          </w:tcPr>
          <w:p>
            <w:pPr>
              <w:pStyle w:val="11"/>
            </w:pPr>
            <w:r>
              <w:t>300.49</w:t>
            </w:r>
          </w:p>
        </w:tc>
        <w:tc>
          <w:tcPr>
            <w:tcW w:w="1134" w:type="dxa"/>
            <w:vAlign w:val="center"/>
          </w:tcPr>
          <w:p>
            <w:pPr>
              <w:pStyle w:val="11"/>
            </w:pPr>
            <w:r>
              <w:t>300.49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2012902</w:t>
            </w:r>
          </w:p>
        </w:tc>
        <w:tc>
          <w:tcPr>
            <w:tcW w:w="1559" w:type="dxa"/>
            <w:vAlign w:val="center"/>
          </w:tcPr>
          <w:p>
            <w:pPr>
              <w:pStyle w:val="12"/>
            </w:pPr>
            <w:r>
              <w:t>一般行政管理事务</w:t>
            </w:r>
          </w:p>
        </w:tc>
        <w:tc>
          <w:tcPr>
            <w:tcW w:w="1134" w:type="dxa"/>
            <w:vAlign w:val="center"/>
          </w:tcPr>
          <w:p>
            <w:pPr>
              <w:pStyle w:val="11"/>
            </w:pPr>
            <w:r>
              <w:t>95.49</w:t>
            </w:r>
          </w:p>
        </w:tc>
        <w:tc>
          <w:tcPr>
            <w:tcW w:w="1134" w:type="dxa"/>
            <w:vAlign w:val="center"/>
          </w:tcPr>
          <w:p>
            <w:pPr>
              <w:pStyle w:val="11"/>
            </w:pPr>
            <w:r>
              <w:t>95.49</w:t>
            </w:r>
          </w:p>
        </w:tc>
        <w:tc>
          <w:tcPr>
            <w:tcW w:w="1134" w:type="dxa"/>
            <w:vAlign w:val="center"/>
          </w:tcPr>
          <w:p>
            <w:pPr>
              <w:pStyle w:val="11"/>
            </w:pPr>
            <w:r>
              <w:t>95.49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2012906</w:t>
            </w:r>
          </w:p>
        </w:tc>
        <w:tc>
          <w:tcPr>
            <w:tcW w:w="1559" w:type="dxa"/>
            <w:vAlign w:val="center"/>
          </w:tcPr>
          <w:p>
            <w:pPr>
              <w:pStyle w:val="12"/>
            </w:pPr>
            <w:r>
              <w:t>工会事务</w:t>
            </w:r>
          </w:p>
        </w:tc>
        <w:tc>
          <w:tcPr>
            <w:tcW w:w="1134" w:type="dxa"/>
            <w:vAlign w:val="center"/>
          </w:tcPr>
          <w:p>
            <w:pPr>
              <w:pStyle w:val="11"/>
            </w:pPr>
            <w:r>
              <w:t>205.00</w:t>
            </w:r>
          </w:p>
        </w:tc>
        <w:tc>
          <w:tcPr>
            <w:tcW w:w="1134" w:type="dxa"/>
            <w:vAlign w:val="center"/>
          </w:tcPr>
          <w:p>
            <w:pPr>
              <w:pStyle w:val="11"/>
            </w:pPr>
            <w:r>
              <w:t>205.00</w:t>
            </w:r>
          </w:p>
        </w:tc>
        <w:tc>
          <w:tcPr>
            <w:tcW w:w="1134" w:type="dxa"/>
            <w:vAlign w:val="center"/>
          </w:tcPr>
          <w:p>
            <w:pPr>
              <w:pStyle w:val="11"/>
            </w:pPr>
            <w:r>
              <w:t>205.00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711001晋州市总工会本级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300.49</w:t>
            </w:r>
          </w:p>
        </w:tc>
        <w:tc>
          <w:tcPr>
            <w:tcW w:w="1361" w:type="dxa"/>
            <w:vAlign w:val="center"/>
          </w:tcPr>
          <w:p>
            <w:pPr>
              <w:pStyle w:val="15"/>
            </w:pPr>
            <w:r>
              <w:t>81.89</w:t>
            </w:r>
          </w:p>
        </w:tc>
        <w:tc>
          <w:tcPr>
            <w:tcW w:w="1361" w:type="dxa"/>
            <w:vAlign w:val="center"/>
          </w:tcPr>
          <w:p>
            <w:pPr>
              <w:pStyle w:val="15"/>
            </w:pPr>
            <w:r>
              <w:t>218.60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300.49</w:t>
            </w:r>
          </w:p>
        </w:tc>
        <w:tc>
          <w:tcPr>
            <w:tcW w:w="1361" w:type="dxa"/>
            <w:vAlign w:val="center"/>
          </w:tcPr>
          <w:p>
            <w:pPr>
              <w:pStyle w:val="11"/>
            </w:pPr>
            <w:r>
              <w:t>81.89</w:t>
            </w:r>
          </w:p>
        </w:tc>
        <w:tc>
          <w:tcPr>
            <w:tcW w:w="1361" w:type="dxa"/>
            <w:vAlign w:val="center"/>
          </w:tcPr>
          <w:p>
            <w:pPr>
              <w:pStyle w:val="11"/>
            </w:pPr>
            <w:r>
              <w:t>218.60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20129</w:t>
            </w:r>
          </w:p>
        </w:tc>
        <w:tc>
          <w:tcPr>
            <w:tcW w:w="4535" w:type="dxa"/>
            <w:vAlign w:val="center"/>
          </w:tcPr>
          <w:p>
            <w:pPr>
              <w:pStyle w:val="12"/>
            </w:pPr>
            <w:r>
              <w:t>群众团体事务</w:t>
            </w:r>
          </w:p>
        </w:tc>
        <w:tc>
          <w:tcPr>
            <w:tcW w:w="1361" w:type="dxa"/>
            <w:vAlign w:val="center"/>
          </w:tcPr>
          <w:p>
            <w:pPr>
              <w:pStyle w:val="11"/>
            </w:pPr>
            <w:r>
              <w:t>300.49</w:t>
            </w:r>
          </w:p>
        </w:tc>
        <w:tc>
          <w:tcPr>
            <w:tcW w:w="1361" w:type="dxa"/>
            <w:vAlign w:val="center"/>
          </w:tcPr>
          <w:p>
            <w:pPr>
              <w:pStyle w:val="11"/>
            </w:pPr>
            <w:r>
              <w:t>81.89</w:t>
            </w:r>
          </w:p>
        </w:tc>
        <w:tc>
          <w:tcPr>
            <w:tcW w:w="1361" w:type="dxa"/>
            <w:vAlign w:val="center"/>
          </w:tcPr>
          <w:p>
            <w:pPr>
              <w:pStyle w:val="11"/>
            </w:pPr>
            <w:r>
              <w:t>218.60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2012902</w:t>
            </w:r>
          </w:p>
        </w:tc>
        <w:tc>
          <w:tcPr>
            <w:tcW w:w="4535" w:type="dxa"/>
            <w:vAlign w:val="center"/>
          </w:tcPr>
          <w:p>
            <w:pPr>
              <w:pStyle w:val="12"/>
            </w:pPr>
            <w:r>
              <w:t>一般行政管理事务</w:t>
            </w:r>
          </w:p>
        </w:tc>
        <w:tc>
          <w:tcPr>
            <w:tcW w:w="1361" w:type="dxa"/>
            <w:vAlign w:val="center"/>
          </w:tcPr>
          <w:p>
            <w:pPr>
              <w:pStyle w:val="11"/>
            </w:pPr>
            <w:r>
              <w:t>95.49</w:t>
            </w:r>
          </w:p>
        </w:tc>
        <w:tc>
          <w:tcPr>
            <w:tcW w:w="1361" w:type="dxa"/>
            <w:vAlign w:val="center"/>
          </w:tcPr>
          <w:p>
            <w:pPr>
              <w:pStyle w:val="11"/>
            </w:pPr>
            <w:r>
              <w:t>81.89</w:t>
            </w:r>
          </w:p>
        </w:tc>
        <w:tc>
          <w:tcPr>
            <w:tcW w:w="1361" w:type="dxa"/>
            <w:vAlign w:val="center"/>
          </w:tcPr>
          <w:p>
            <w:pPr>
              <w:pStyle w:val="11"/>
            </w:pPr>
            <w:r>
              <w:t>13.60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2012906</w:t>
            </w:r>
          </w:p>
        </w:tc>
        <w:tc>
          <w:tcPr>
            <w:tcW w:w="4535" w:type="dxa"/>
            <w:vAlign w:val="center"/>
          </w:tcPr>
          <w:p>
            <w:pPr>
              <w:pStyle w:val="12"/>
            </w:pPr>
            <w:r>
              <w:t>工会事务</w:t>
            </w:r>
          </w:p>
        </w:tc>
        <w:tc>
          <w:tcPr>
            <w:tcW w:w="1361" w:type="dxa"/>
            <w:vAlign w:val="center"/>
          </w:tcPr>
          <w:p>
            <w:pPr>
              <w:pStyle w:val="11"/>
            </w:pPr>
            <w:r>
              <w:t>205.00</w:t>
            </w:r>
          </w:p>
        </w:tc>
        <w:tc>
          <w:tcPr>
            <w:tcW w:w="1361" w:type="dxa"/>
            <w:vAlign w:val="center"/>
          </w:tcPr>
          <w:p>
            <w:pPr>
              <w:pStyle w:val="11"/>
            </w:pPr>
          </w:p>
        </w:tc>
        <w:tc>
          <w:tcPr>
            <w:tcW w:w="1361" w:type="dxa"/>
            <w:vAlign w:val="center"/>
          </w:tcPr>
          <w:p>
            <w:pPr>
              <w:pStyle w:val="11"/>
            </w:pPr>
            <w:r>
              <w:t>205.00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711001晋州市总工会本级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300.49</w:t>
            </w:r>
          </w:p>
        </w:tc>
        <w:tc>
          <w:tcPr>
            <w:tcW w:w="3402" w:type="dxa"/>
            <w:vAlign w:val="center"/>
          </w:tcPr>
          <w:p>
            <w:pPr>
              <w:pStyle w:val="12"/>
            </w:pPr>
            <w:r>
              <w:t>一、一般公共服务支出</w:t>
            </w:r>
          </w:p>
        </w:tc>
        <w:tc>
          <w:tcPr>
            <w:tcW w:w="1474" w:type="dxa"/>
            <w:vAlign w:val="center"/>
          </w:tcPr>
          <w:p>
            <w:pPr>
              <w:pStyle w:val="11"/>
            </w:pPr>
            <w:r>
              <w:t>300.49</w:t>
            </w:r>
          </w:p>
        </w:tc>
        <w:tc>
          <w:tcPr>
            <w:tcW w:w="1474" w:type="dxa"/>
            <w:vAlign w:val="center"/>
          </w:tcPr>
          <w:p>
            <w:pPr>
              <w:pStyle w:val="11"/>
            </w:pPr>
            <w:r>
              <w:t>300.49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300.49</w:t>
            </w:r>
          </w:p>
        </w:tc>
        <w:tc>
          <w:tcPr>
            <w:tcW w:w="3402" w:type="dxa"/>
            <w:vAlign w:val="center"/>
          </w:tcPr>
          <w:p>
            <w:pPr>
              <w:pStyle w:val="14"/>
            </w:pPr>
            <w:r>
              <w:t>本年支出合计</w:t>
            </w:r>
          </w:p>
        </w:tc>
        <w:tc>
          <w:tcPr>
            <w:tcW w:w="1474" w:type="dxa"/>
            <w:vAlign w:val="center"/>
          </w:tcPr>
          <w:p>
            <w:pPr>
              <w:pStyle w:val="15"/>
            </w:pPr>
            <w:r>
              <w:t>300.49</w:t>
            </w:r>
          </w:p>
        </w:tc>
        <w:tc>
          <w:tcPr>
            <w:tcW w:w="1474" w:type="dxa"/>
            <w:vAlign w:val="center"/>
          </w:tcPr>
          <w:p>
            <w:pPr>
              <w:pStyle w:val="15"/>
            </w:pPr>
            <w:r>
              <w:t>300.49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300.49</w:t>
            </w:r>
          </w:p>
        </w:tc>
        <w:tc>
          <w:tcPr>
            <w:tcW w:w="3402" w:type="dxa"/>
            <w:vAlign w:val="center"/>
          </w:tcPr>
          <w:p>
            <w:pPr>
              <w:pStyle w:val="14"/>
            </w:pPr>
            <w:r>
              <w:t>支出总计</w:t>
            </w:r>
          </w:p>
        </w:tc>
        <w:tc>
          <w:tcPr>
            <w:tcW w:w="1474" w:type="dxa"/>
            <w:vAlign w:val="center"/>
          </w:tcPr>
          <w:p>
            <w:pPr>
              <w:pStyle w:val="15"/>
            </w:pPr>
            <w:r>
              <w:t>300.49</w:t>
            </w:r>
          </w:p>
        </w:tc>
        <w:tc>
          <w:tcPr>
            <w:tcW w:w="1474" w:type="dxa"/>
            <w:vAlign w:val="center"/>
          </w:tcPr>
          <w:p>
            <w:pPr>
              <w:pStyle w:val="15"/>
            </w:pPr>
            <w:r>
              <w:t>300.49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711001晋州市总工会本级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300.49</w:t>
            </w:r>
          </w:p>
        </w:tc>
        <w:tc>
          <w:tcPr>
            <w:tcW w:w="2551" w:type="dxa"/>
            <w:vAlign w:val="center"/>
          </w:tcPr>
          <w:p>
            <w:pPr>
              <w:pStyle w:val="15"/>
            </w:pPr>
            <w:r>
              <w:t>81.89</w:t>
            </w:r>
          </w:p>
        </w:tc>
        <w:tc>
          <w:tcPr>
            <w:tcW w:w="2551" w:type="dxa"/>
            <w:vAlign w:val="center"/>
          </w:tcPr>
          <w:p>
            <w:pPr>
              <w:pStyle w:val="15"/>
            </w:pPr>
            <w:r>
              <w:t>218.60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300.49</w:t>
            </w:r>
          </w:p>
        </w:tc>
        <w:tc>
          <w:tcPr>
            <w:tcW w:w="2551" w:type="dxa"/>
            <w:vAlign w:val="center"/>
          </w:tcPr>
          <w:p>
            <w:pPr>
              <w:pStyle w:val="11"/>
            </w:pPr>
            <w:r>
              <w:t>81.89</w:t>
            </w:r>
          </w:p>
        </w:tc>
        <w:tc>
          <w:tcPr>
            <w:tcW w:w="2551" w:type="dxa"/>
            <w:vAlign w:val="center"/>
          </w:tcPr>
          <w:p>
            <w:pPr>
              <w:pStyle w:val="11"/>
            </w:pPr>
            <w:r>
              <w:t>218.60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20129</w:t>
            </w:r>
          </w:p>
        </w:tc>
        <w:tc>
          <w:tcPr>
            <w:tcW w:w="4535" w:type="dxa"/>
            <w:vAlign w:val="center"/>
          </w:tcPr>
          <w:p>
            <w:pPr>
              <w:pStyle w:val="12"/>
            </w:pPr>
            <w:r>
              <w:t>群众团体事务</w:t>
            </w:r>
          </w:p>
        </w:tc>
        <w:tc>
          <w:tcPr>
            <w:tcW w:w="2551" w:type="dxa"/>
            <w:vAlign w:val="center"/>
          </w:tcPr>
          <w:p>
            <w:pPr>
              <w:pStyle w:val="11"/>
            </w:pPr>
            <w:r>
              <w:t>300.49</w:t>
            </w:r>
          </w:p>
        </w:tc>
        <w:tc>
          <w:tcPr>
            <w:tcW w:w="2551" w:type="dxa"/>
            <w:vAlign w:val="center"/>
          </w:tcPr>
          <w:p>
            <w:pPr>
              <w:pStyle w:val="11"/>
            </w:pPr>
            <w:r>
              <w:t>81.89</w:t>
            </w:r>
          </w:p>
        </w:tc>
        <w:tc>
          <w:tcPr>
            <w:tcW w:w="2551" w:type="dxa"/>
            <w:vAlign w:val="center"/>
          </w:tcPr>
          <w:p>
            <w:pPr>
              <w:pStyle w:val="11"/>
            </w:pPr>
            <w:r>
              <w:t>218.60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2012902</w:t>
            </w:r>
          </w:p>
        </w:tc>
        <w:tc>
          <w:tcPr>
            <w:tcW w:w="4535" w:type="dxa"/>
            <w:vAlign w:val="center"/>
          </w:tcPr>
          <w:p>
            <w:pPr>
              <w:pStyle w:val="12"/>
            </w:pPr>
            <w:r>
              <w:t>一般行政管理事务</w:t>
            </w:r>
          </w:p>
        </w:tc>
        <w:tc>
          <w:tcPr>
            <w:tcW w:w="2551" w:type="dxa"/>
            <w:vAlign w:val="center"/>
          </w:tcPr>
          <w:p>
            <w:pPr>
              <w:pStyle w:val="11"/>
            </w:pPr>
            <w:r>
              <w:t>95.49</w:t>
            </w:r>
          </w:p>
        </w:tc>
        <w:tc>
          <w:tcPr>
            <w:tcW w:w="2551" w:type="dxa"/>
            <w:vAlign w:val="center"/>
          </w:tcPr>
          <w:p>
            <w:pPr>
              <w:pStyle w:val="11"/>
            </w:pPr>
            <w:r>
              <w:t>81.89</w:t>
            </w:r>
          </w:p>
        </w:tc>
        <w:tc>
          <w:tcPr>
            <w:tcW w:w="2551" w:type="dxa"/>
            <w:vAlign w:val="center"/>
          </w:tcPr>
          <w:p>
            <w:pPr>
              <w:pStyle w:val="11"/>
            </w:pPr>
            <w:r>
              <w:t>13.60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2012906</w:t>
            </w:r>
          </w:p>
        </w:tc>
        <w:tc>
          <w:tcPr>
            <w:tcW w:w="4535" w:type="dxa"/>
            <w:vAlign w:val="center"/>
          </w:tcPr>
          <w:p>
            <w:pPr>
              <w:pStyle w:val="12"/>
            </w:pPr>
            <w:r>
              <w:t>工会事务</w:t>
            </w:r>
          </w:p>
        </w:tc>
        <w:tc>
          <w:tcPr>
            <w:tcW w:w="2551" w:type="dxa"/>
            <w:vAlign w:val="center"/>
          </w:tcPr>
          <w:p>
            <w:pPr>
              <w:pStyle w:val="11"/>
            </w:pPr>
            <w:r>
              <w:t>205.00</w:t>
            </w:r>
          </w:p>
        </w:tc>
        <w:tc>
          <w:tcPr>
            <w:tcW w:w="2551" w:type="dxa"/>
            <w:vAlign w:val="center"/>
          </w:tcPr>
          <w:p>
            <w:pPr>
              <w:pStyle w:val="11"/>
            </w:pPr>
          </w:p>
        </w:tc>
        <w:tc>
          <w:tcPr>
            <w:tcW w:w="2551" w:type="dxa"/>
            <w:vAlign w:val="center"/>
          </w:tcPr>
          <w:p>
            <w:pPr>
              <w:pStyle w:val="11"/>
            </w:pPr>
            <w:r>
              <w:t>205.00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711001晋州市总工会本级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81.89</w:t>
            </w:r>
          </w:p>
        </w:tc>
        <w:tc>
          <w:tcPr>
            <w:tcW w:w="2551" w:type="dxa"/>
            <w:vAlign w:val="center"/>
          </w:tcPr>
          <w:p>
            <w:pPr>
              <w:pStyle w:val="15"/>
            </w:pPr>
            <w:r>
              <w:t>77.21</w:t>
            </w:r>
          </w:p>
        </w:tc>
        <w:tc>
          <w:tcPr>
            <w:tcW w:w="2551" w:type="dxa"/>
            <w:vAlign w:val="center"/>
          </w:tcPr>
          <w:p>
            <w:pPr>
              <w:pStyle w:val="15"/>
            </w:pPr>
            <w:r>
              <w:t>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57.24</w:t>
            </w:r>
          </w:p>
        </w:tc>
        <w:tc>
          <w:tcPr>
            <w:tcW w:w="2551" w:type="dxa"/>
            <w:vAlign w:val="center"/>
          </w:tcPr>
          <w:p>
            <w:pPr>
              <w:pStyle w:val="11"/>
            </w:pPr>
            <w:r>
              <w:t>57.24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23.73</w:t>
            </w:r>
          </w:p>
        </w:tc>
        <w:tc>
          <w:tcPr>
            <w:tcW w:w="2551" w:type="dxa"/>
            <w:vAlign w:val="center"/>
          </w:tcPr>
          <w:p>
            <w:pPr>
              <w:pStyle w:val="11"/>
            </w:pPr>
            <w:r>
              <w:t>23.73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9.91</w:t>
            </w:r>
          </w:p>
        </w:tc>
        <w:tc>
          <w:tcPr>
            <w:tcW w:w="2551" w:type="dxa"/>
            <w:vAlign w:val="center"/>
          </w:tcPr>
          <w:p>
            <w:pPr>
              <w:pStyle w:val="11"/>
            </w:pPr>
            <w:r>
              <w:t>9.91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9.09</w:t>
            </w:r>
          </w:p>
        </w:tc>
        <w:tc>
          <w:tcPr>
            <w:tcW w:w="2551" w:type="dxa"/>
            <w:vAlign w:val="center"/>
          </w:tcPr>
          <w:p>
            <w:pPr>
              <w:pStyle w:val="11"/>
            </w:pPr>
            <w:r>
              <w:t>9.09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6.06</w:t>
            </w:r>
          </w:p>
        </w:tc>
        <w:tc>
          <w:tcPr>
            <w:tcW w:w="2551" w:type="dxa"/>
            <w:vAlign w:val="center"/>
          </w:tcPr>
          <w:p>
            <w:pPr>
              <w:pStyle w:val="11"/>
            </w:pPr>
            <w:r>
              <w:t>6.06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2.28</w:t>
            </w:r>
          </w:p>
        </w:tc>
        <w:tc>
          <w:tcPr>
            <w:tcW w:w="2551" w:type="dxa"/>
            <w:vAlign w:val="center"/>
          </w:tcPr>
          <w:p>
            <w:pPr>
              <w:pStyle w:val="11"/>
            </w:pPr>
            <w:r>
              <w:t>2.28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1.16</w:t>
            </w:r>
          </w:p>
        </w:tc>
        <w:tc>
          <w:tcPr>
            <w:tcW w:w="2551" w:type="dxa"/>
            <w:vAlign w:val="center"/>
          </w:tcPr>
          <w:p>
            <w:pPr>
              <w:pStyle w:val="11"/>
            </w:pPr>
            <w:r>
              <w:t>1.16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0.20</w:t>
            </w:r>
          </w:p>
        </w:tc>
        <w:tc>
          <w:tcPr>
            <w:tcW w:w="2551" w:type="dxa"/>
            <w:vAlign w:val="center"/>
          </w:tcPr>
          <w:p>
            <w:pPr>
              <w:pStyle w:val="11"/>
            </w:pPr>
            <w:r>
              <w:t>0.20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4.81</w:t>
            </w:r>
          </w:p>
        </w:tc>
        <w:tc>
          <w:tcPr>
            <w:tcW w:w="2551" w:type="dxa"/>
            <w:vAlign w:val="center"/>
          </w:tcPr>
          <w:p>
            <w:pPr>
              <w:pStyle w:val="11"/>
            </w:pPr>
            <w:r>
              <w:t>4.81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4.68</w:t>
            </w:r>
          </w:p>
        </w:tc>
        <w:tc>
          <w:tcPr>
            <w:tcW w:w="2551" w:type="dxa"/>
            <w:vAlign w:val="center"/>
          </w:tcPr>
          <w:p>
            <w:pPr>
              <w:pStyle w:val="11"/>
            </w:pPr>
          </w:p>
        </w:tc>
        <w:tc>
          <w:tcPr>
            <w:tcW w:w="2551" w:type="dxa"/>
            <w:vAlign w:val="center"/>
          </w:tcPr>
          <w:p>
            <w:pPr>
              <w:pStyle w:val="11"/>
            </w:pPr>
            <w:r>
              <w:t>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1.92</w:t>
            </w:r>
          </w:p>
        </w:tc>
        <w:tc>
          <w:tcPr>
            <w:tcW w:w="2551" w:type="dxa"/>
            <w:vAlign w:val="center"/>
          </w:tcPr>
          <w:p>
            <w:pPr>
              <w:pStyle w:val="11"/>
            </w:pPr>
          </w:p>
        </w:tc>
        <w:tc>
          <w:tcPr>
            <w:tcW w:w="2551" w:type="dxa"/>
            <w:vAlign w:val="center"/>
          </w:tcPr>
          <w:p>
            <w:pPr>
              <w:pStyle w:val="11"/>
            </w:pPr>
            <w:r>
              <w:t>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2.76</w:t>
            </w:r>
          </w:p>
        </w:tc>
        <w:tc>
          <w:tcPr>
            <w:tcW w:w="2551" w:type="dxa"/>
            <w:vAlign w:val="center"/>
          </w:tcPr>
          <w:p>
            <w:pPr>
              <w:pStyle w:val="11"/>
            </w:pPr>
          </w:p>
        </w:tc>
        <w:tc>
          <w:tcPr>
            <w:tcW w:w="2551" w:type="dxa"/>
            <w:vAlign w:val="center"/>
          </w:tcPr>
          <w:p>
            <w:pPr>
              <w:pStyle w:val="11"/>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19.97</w:t>
            </w:r>
          </w:p>
        </w:tc>
        <w:tc>
          <w:tcPr>
            <w:tcW w:w="2551" w:type="dxa"/>
            <w:vAlign w:val="center"/>
          </w:tcPr>
          <w:p>
            <w:pPr>
              <w:pStyle w:val="11"/>
            </w:pPr>
            <w:r>
              <w:t>19.97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17.64</w:t>
            </w:r>
          </w:p>
        </w:tc>
        <w:tc>
          <w:tcPr>
            <w:tcW w:w="2551" w:type="dxa"/>
            <w:vAlign w:val="center"/>
          </w:tcPr>
          <w:p>
            <w:pPr>
              <w:pStyle w:val="11"/>
            </w:pPr>
            <w:r>
              <w:t>17.64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2.33</w:t>
            </w:r>
          </w:p>
        </w:tc>
        <w:tc>
          <w:tcPr>
            <w:tcW w:w="2551" w:type="dxa"/>
            <w:vAlign w:val="center"/>
          </w:tcPr>
          <w:p>
            <w:pPr>
              <w:pStyle w:val="11"/>
            </w:pPr>
            <w:r>
              <w:t>2.33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711001晋州市总工会本级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711001晋州市总工会本级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711001晋州市总工会本级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晋州市总工会本级2026年单位预算信息公开情况说明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按照《中华人民共和国预算法》、《地方预决算公开操作规程》和《关于进一步推进预算公开工作的实施意见》规定，现将晋州市总工会本级2026年单位预算公开如下：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活跃职工文化生活，提高职工素质，开展文体活动，对职工进行政治、业务、技术培训；指导全市各级职工开展民主选举，民主决策，民主管理和民主监督工作，确保职工合法权益有效保障，全力维护职工队伍和谐稳定。</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晋州市总工会本级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300.49万元，其中：一般公共预算收入300.49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总工会本级年度单位预算中支出预算的总体情况。2026年支出预算300.49万元，其中基本支出81.89万元，包括人员经费77.21万元和日常公用经费4.68万元；项目支出218.60万元，主要为工会经费205万元，冀财行[2025]100号提前下达2026年省级困难职工及劳模帮扶救助专项资金13.6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300.49万元，较2025年预算减少25.11万元，其中：基本支出减少13.14万元，主要为行政人员减少。项目支出减少11.97万元，主要为减少市级困难职工及劳模帮扶救助专项资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 xml:space="preserve"> 2026年，我单位机关运行经费共计安排4.68万元，主要用于日常维修、办公用房水电费、办公用房取暖费、 办公用房物业管理费等日常运行支出。</w:t>
      </w:r>
      <w:bookmarkStart w:id="1" w:name="_GoBack"/>
      <w:bookmarkEnd w:id="1"/>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1、工会经费绩效目标表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13018326P00032810429P</w:t>
            </w:r>
          </w:p>
        </w:tc>
        <w:tc>
          <w:tcPr>
            <w:tcW w:w="2835" w:type="dxa"/>
            <w:vAlign w:val="center"/>
          </w:tcPr>
          <w:p>
            <w:pPr>
              <w:pStyle w:val="10"/>
            </w:pPr>
            <w:r>
              <w:t>项目名称</w:t>
            </w:r>
          </w:p>
        </w:tc>
        <w:tc>
          <w:tcPr>
            <w:tcW w:w="6095" w:type="dxa"/>
            <w:gridSpan w:val="3"/>
            <w:vAlign w:val="center"/>
          </w:tcPr>
          <w:p>
            <w:pPr>
              <w:pStyle w:val="12"/>
            </w:pPr>
            <w:r>
              <w:t>工会经费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205.00</w:t>
            </w:r>
          </w:p>
        </w:tc>
        <w:tc>
          <w:tcPr>
            <w:tcW w:w="2835" w:type="dxa"/>
            <w:vAlign w:val="center"/>
          </w:tcPr>
          <w:p>
            <w:pPr>
              <w:pStyle w:val="10"/>
            </w:pPr>
            <w:r>
              <w:t>其中：财政    资金</w:t>
            </w:r>
          </w:p>
        </w:tc>
        <w:tc>
          <w:tcPr>
            <w:tcW w:w="2551" w:type="dxa"/>
            <w:vAlign w:val="center"/>
          </w:tcPr>
          <w:p>
            <w:pPr>
              <w:pStyle w:val="12"/>
            </w:pPr>
            <w:r>
              <w:t>205.00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为工会发挥职能作用提供强有力的物质保障。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1.开展职工维权活动，保障职工权益</w:t>
            </w:r>
          </w:p>
          <w:p>
            <w:pPr>
              <w:pStyle w:val="12"/>
            </w:pPr>
            <w:r>
              <w:t>2.开展文体活动，活跃职工业余文化生活</w:t>
            </w:r>
          </w:p>
          <w:p>
            <w:pPr>
              <w:pStyle w:val="12"/>
            </w:pPr>
            <w:r>
              <w:t>3.体现党和国家对广大职工的关怀，为工会发挥职能作用提供强有力的物质保障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职工数量</w:t>
            </w:r>
          </w:p>
        </w:tc>
        <w:tc>
          <w:tcPr>
            <w:tcW w:w="5386" w:type="dxa"/>
            <w:vAlign w:val="center"/>
          </w:tcPr>
          <w:p>
            <w:pPr>
              <w:pStyle w:val="12"/>
            </w:pPr>
            <w:r>
              <w:t>职工数量</w:t>
            </w:r>
          </w:p>
        </w:tc>
        <w:tc>
          <w:tcPr>
            <w:tcW w:w="2268" w:type="dxa"/>
            <w:vAlign w:val="center"/>
          </w:tcPr>
          <w:p>
            <w:pPr>
              <w:pStyle w:val="12"/>
            </w:pPr>
            <w:r>
              <w:t>≥1万人</w:t>
            </w:r>
          </w:p>
        </w:tc>
        <w:tc>
          <w:tcPr>
            <w:tcW w:w="1276" w:type="dxa"/>
            <w:vAlign w:val="center"/>
          </w:tcPr>
          <w:p>
            <w:pPr>
              <w:pStyle w:val="12"/>
            </w:pPr>
            <w:r>
              <w:t>工作年度计划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业务工作完成率</w:t>
            </w:r>
          </w:p>
        </w:tc>
        <w:tc>
          <w:tcPr>
            <w:tcW w:w="5386" w:type="dxa"/>
            <w:vAlign w:val="center"/>
          </w:tcPr>
          <w:p>
            <w:pPr>
              <w:pStyle w:val="12"/>
            </w:pPr>
            <w:r>
              <w:t>业务工作完成率</w:t>
            </w:r>
          </w:p>
        </w:tc>
        <w:tc>
          <w:tcPr>
            <w:tcW w:w="2268" w:type="dxa"/>
            <w:vAlign w:val="center"/>
          </w:tcPr>
          <w:p>
            <w:pPr>
              <w:pStyle w:val="12"/>
            </w:pPr>
            <w:r>
              <w:t>≥90%</w:t>
            </w:r>
          </w:p>
        </w:tc>
        <w:tc>
          <w:tcPr>
            <w:tcW w:w="1276" w:type="dxa"/>
            <w:vAlign w:val="center"/>
          </w:tcPr>
          <w:p>
            <w:pPr>
              <w:pStyle w:val="12"/>
            </w:pPr>
            <w:r>
              <w:t>工作年度计划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项目实施时间</w:t>
            </w:r>
          </w:p>
        </w:tc>
        <w:tc>
          <w:tcPr>
            <w:tcW w:w="5386" w:type="dxa"/>
            <w:vAlign w:val="center"/>
          </w:tcPr>
          <w:p>
            <w:pPr>
              <w:pStyle w:val="12"/>
            </w:pPr>
            <w:r>
              <w:t>项目实施时间</w:t>
            </w:r>
          </w:p>
        </w:tc>
        <w:tc>
          <w:tcPr>
            <w:tcW w:w="2268" w:type="dxa"/>
            <w:vAlign w:val="center"/>
          </w:tcPr>
          <w:p>
            <w:pPr>
              <w:pStyle w:val="12"/>
            </w:pPr>
            <w:r>
              <w:t>1年</w:t>
            </w:r>
          </w:p>
        </w:tc>
        <w:tc>
          <w:tcPr>
            <w:tcW w:w="1276" w:type="dxa"/>
            <w:vAlign w:val="center"/>
          </w:tcPr>
          <w:p>
            <w:pPr>
              <w:pStyle w:val="12"/>
            </w:pPr>
            <w:r>
              <w:t>工作年度计划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总成本</w:t>
            </w:r>
          </w:p>
        </w:tc>
        <w:tc>
          <w:tcPr>
            <w:tcW w:w="2268" w:type="dxa"/>
            <w:vAlign w:val="center"/>
          </w:tcPr>
          <w:p>
            <w:pPr>
              <w:pStyle w:val="12"/>
            </w:pPr>
            <w:r>
              <w:t>205万元</w:t>
            </w:r>
          </w:p>
        </w:tc>
        <w:tc>
          <w:tcPr>
            <w:tcW w:w="1276" w:type="dxa"/>
            <w:vAlign w:val="center"/>
          </w:tcPr>
          <w:p>
            <w:pPr>
              <w:pStyle w:val="12"/>
            </w:pPr>
            <w:r>
              <w:t>工作年度计划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保障职工权益</w:t>
            </w:r>
          </w:p>
        </w:tc>
        <w:tc>
          <w:tcPr>
            <w:tcW w:w="5386" w:type="dxa"/>
            <w:vAlign w:val="center"/>
          </w:tcPr>
          <w:p>
            <w:pPr>
              <w:pStyle w:val="12"/>
            </w:pPr>
            <w:r>
              <w:t>保障职工权益</w:t>
            </w:r>
          </w:p>
        </w:tc>
        <w:tc>
          <w:tcPr>
            <w:tcW w:w="2268" w:type="dxa"/>
            <w:vAlign w:val="center"/>
          </w:tcPr>
          <w:p>
            <w:pPr>
              <w:pStyle w:val="12"/>
            </w:pPr>
            <w:r>
              <w:t>≥90%</w:t>
            </w:r>
          </w:p>
        </w:tc>
        <w:tc>
          <w:tcPr>
            <w:tcW w:w="1276" w:type="dxa"/>
            <w:vAlign w:val="center"/>
          </w:tcPr>
          <w:p>
            <w:pPr>
              <w:pStyle w:val="12"/>
            </w:pPr>
            <w:r>
              <w:t>工作年度计划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持续提升社会影响率</w:t>
            </w:r>
          </w:p>
        </w:tc>
        <w:tc>
          <w:tcPr>
            <w:tcW w:w="5386" w:type="dxa"/>
            <w:vAlign w:val="center"/>
          </w:tcPr>
          <w:p>
            <w:pPr>
              <w:pStyle w:val="12"/>
            </w:pPr>
            <w:r>
              <w:t>持续提升社会影响率</w:t>
            </w:r>
          </w:p>
        </w:tc>
        <w:tc>
          <w:tcPr>
            <w:tcW w:w="2268" w:type="dxa"/>
            <w:vAlign w:val="center"/>
          </w:tcPr>
          <w:p>
            <w:pPr>
              <w:pStyle w:val="12"/>
            </w:pPr>
            <w:r>
              <w:t>≥90%</w:t>
            </w:r>
          </w:p>
        </w:tc>
        <w:tc>
          <w:tcPr>
            <w:tcW w:w="1276" w:type="dxa"/>
            <w:vAlign w:val="center"/>
          </w:tcPr>
          <w:p>
            <w:pPr>
              <w:pStyle w:val="12"/>
            </w:pPr>
            <w:r>
              <w:t>工作年度计划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2、冀财行[2025]100号提前下达2026年省级困难职工及劳模帮扶救助专项资金绩效目标表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13018326P00031010003G</w:t>
            </w:r>
          </w:p>
        </w:tc>
        <w:tc>
          <w:tcPr>
            <w:tcW w:w="2835" w:type="dxa"/>
            <w:vAlign w:val="center"/>
          </w:tcPr>
          <w:p>
            <w:pPr>
              <w:pStyle w:val="10"/>
            </w:pPr>
            <w:r>
              <w:t>项目名称</w:t>
            </w:r>
          </w:p>
        </w:tc>
        <w:tc>
          <w:tcPr>
            <w:tcW w:w="6095" w:type="dxa"/>
            <w:gridSpan w:val="3"/>
            <w:vAlign w:val="center"/>
          </w:tcPr>
          <w:p>
            <w:pPr>
              <w:pStyle w:val="12"/>
            </w:pPr>
            <w:r>
              <w:t>冀财行[2025]100号提前下达2026年省级困难职工及劳模帮扶救助专项资金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13.60</w:t>
            </w:r>
          </w:p>
        </w:tc>
        <w:tc>
          <w:tcPr>
            <w:tcW w:w="2835" w:type="dxa"/>
            <w:vAlign w:val="center"/>
          </w:tcPr>
          <w:p>
            <w:pPr>
              <w:pStyle w:val="10"/>
            </w:pPr>
            <w:r>
              <w:t>其中：财政    资金</w:t>
            </w:r>
          </w:p>
        </w:tc>
        <w:tc>
          <w:tcPr>
            <w:tcW w:w="2551" w:type="dxa"/>
            <w:vAlign w:val="center"/>
          </w:tcPr>
          <w:p>
            <w:pPr>
              <w:pStyle w:val="12"/>
            </w:pPr>
            <w:r>
              <w:t>13.60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用于困难职工及劳模生活救助、医疗救助、子女救助等。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1.通过省市财政资金的安排，切实帮助全市困难职工及劳模当前面临的生活困难，将党和政府的温暖送到困难职工手中。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资助困难家庭或个人数量</w:t>
            </w:r>
          </w:p>
        </w:tc>
        <w:tc>
          <w:tcPr>
            <w:tcW w:w="5386" w:type="dxa"/>
            <w:vAlign w:val="center"/>
          </w:tcPr>
          <w:p>
            <w:pPr>
              <w:pStyle w:val="12"/>
            </w:pPr>
            <w:r>
              <w:t>资助困难家庭或个人数量</w:t>
            </w:r>
          </w:p>
        </w:tc>
        <w:tc>
          <w:tcPr>
            <w:tcW w:w="2268" w:type="dxa"/>
            <w:vAlign w:val="center"/>
          </w:tcPr>
          <w:p>
            <w:pPr>
              <w:pStyle w:val="12"/>
            </w:pPr>
            <w:r>
              <w:t>≥30人</w:t>
            </w:r>
          </w:p>
        </w:tc>
        <w:tc>
          <w:tcPr>
            <w:tcW w:w="1276" w:type="dxa"/>
            <w:vAlign w:val="center"/>
          </w:tcPr>
          <w:p>
            <w:pPr>
              <w:pStyle w:val="12"/>
            </w:pPr>
            <w:r>
              <w:t>冀财行[2025]100号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建档职工帮扶救助率</w:t>
            </w:r>
          </w:p>
        </w:tc>
        <w:tc>
          <w:tcPr>
            <w:tcW w:w="5386" w:type="dxa"/>
            <w:vAlign w:val="center"/>
          </w:tcPr>
          <w:p>
            <w:pPr>
              <w:pStyle w:val="12"/>
            </w:pPr>
            <w:r>
              <w:t>建档职工帮扶救助率</w:t>
            </w:r>
          </w:p>
        </w:tc>
        <w:tc>
          <w:tcPr>
            <w:tcW w:w="2268" w:type="dxa"/>
            <w:vAlign w:val="center"/>
          </w:tcPr>
          <w:p>
            <w:pPr>
              <w:pStyle w:val="12"/>
            </w:pPr>
            <w:r>
              <w:t>≥90%</w:t>
            </w:r>
          </w:p>
        </w:tc>
        <w:tc>
          <w:tcPr>
            <w:tcW w:w="1276" w:type="dxa"/>
            <w:vAlign w:val="center"/>
          </w:tcPr>
          <w:p>
            <w:pPr>
              <w:pStyle w:val="12"/>
            </w:pPr>
            <w:r>
              <w:t>冀财行[2025]100号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完成时限</w:t>
            </w:r>
          </w:p>
        </w:tc>
        <w:tc>
          <w:tcPr>
            <w:tcW w:w="2268" w:type="dxa"/>
            <w:vAlign w:val="center"/>
          </w:tcPr>
          <w:p>
            <w:pPr>
              <w:pStyle w:val="12"/>
            </w:pPr>
            <w:r>
              <w:t>1年</w:t>
            </w:r>
          </w:p>
        </w:tc>
        <w:tc>
          <w:tcPr>
            <w:tcW w:w="1276" w:type="dxa"/>
            <w:vAlign w:val="center"/>
          </w:tcPr>
          <w:p>
            <w:pPr>
              <w:pStyle w:val="12"/>
            </w:pPr>
            <w:r>
              <w:t>冀财行[2025]100号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总成本</w:t>
            </w:r>
          </w:p>
        </w:tc>
        <w:tc>
          <w:tcPr>
            <w:tcW w:w="2268" w:type="dxa"/>
            <w:vAlign w:val="center"/>
          </w:tcPr>
          <w:p>
            <w:pPr>
              <w:pStyle w:val="12"/>
            </w:pPr>
            <w:r>
              <w:t>13.6万元</w:t>
            </w:r>
          </w:p>
        </w:tc>
        <w:tc>
          <w:tcPr>
            <w:tcW w:w="1276" w:type="dxa"/>
            <w:vAlign w:val="center"/>
          </w:tcPr>
          <w:p>
            <w:pPr>
              <w:pStyle w:val="12"/>
            </w:pPr>
            <w:r>
              <w:t>冀财行[2025]100号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受救助职工生活改善情况</w:t>
            </w:r>
          </w:p>
        </w:tc>
        <w:tc>
          <w:tcPr>
            <w:tcW w:w="5386" w:type="dxa"/>
            <w:vAlign w:val="center"/>
          </w:tcPr>
          <w:p>
            <w:pPr>
              <w:pStyle w:val="12"/>
            </w:pPr>
            <w:r>
              <w:t>受救助职工生活改善情况</w:t>
            </w:r>
          </w:p>
        </w:tc>
        <w:tc>
          <w:tcPr>
            <w:tcW w:w="2268" w:type="dxa"/>
            <w:vAlign w:val="center"/>
          </w:tcPr>
          <w:p>
            <w:pPr>
              <w:pStyle w:val="12"/>
            </w:pPr>
            <w:r>
              <w:t>有效改善</w:t>
            </w:r>
          </w:p>
        </w:tc>
        <w:tc>
          <w:tcPr>
            <w:tcW w:w="1276" w:type="dxa"/>
            <w:vAlign w:val="center"/>
          </w:tcPr>
          <w:p>
            <w:pPr>
              <w:pStyle w:val="12"/>
            </w:pPr>
            <w:r>
              <w:t>冀财行[2025]100号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资助对象满意度</w:t>
            </w:r>
          </w:p>
        </w:tc>
        <w:tc>
          <w:tcPr>
            <w:tcW w:w="5386" w:type="dxa"/>
            <w:vAlign w:val="center"/>
          </w:tcPr>
          <w:p>
            <w:pPr>
              <w:pStyle w:val="12"/>
            </w:pPr>
            <w:r>
              <w:t>资助对象满意度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711001晋州市总工会本级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晋州市总工会本级上年末固定资产金额为0.00万元（详见下表）。本年度拟购置固定资产总额为0.00万元，已按要求列入政府采购预算，详见政府采购预算表。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711001晋州市总工会本级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2FE490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21</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2026-03-02T15:16:00Z</dcterms:created>
  <dc:creator>Administrator</dc:creator>
  <cp:lastModifiedBy>Administrator</cp:lastModifiedBy>
  <dcterms:modified xsi:type="dcterms:W3CDTF">2026-03-04T02:06:18Z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