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一、中国共产主义青年团晋州市委员会本级收支预算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一、中国共产主义青年团晋州市委员会本级收支预算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712001中国共产主义青年团晋州市委员会本级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57.25</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57.25</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57.25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57.25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57.25</w:t>
            </w:r>
          </w:p>
        </w:tc>
        <w:tc>
          <w:tcPr>
            <w:tcW w:w="4535" w:type="dxa"/>
            <w:vAlign w:val="center"/>
          </w:tcPr>
          <w:p>
            <w:pPr>
              <w:pStyle w:val="单元格样式6"/>
            </w:pPr>
            <w:r>
              <w:t xml:space="preserve">支出总计</w:t>
            </w:r>
          </w:p>
        </w:tc>
        <w:tc>
          <w:tcPr>
            <w:tcW w:w="2126" w:type="dxa"/>
            <w:vAlign w:val="center"/>
          </w:tcPr>
          <w:p>
            <w:pPr>
              <w:pStyle w:val="单元格样式7"/>
            </w:pPr>
            <w:r>
              <w:t xml:space="preserve">57.25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712001中国共产主义青年团晋州市委员会本级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57.25</w:t>
            </w:r>
          </w:p>
        </w:tc>
        <w:tc>
          <w:tcPr>
            <w:tcW w:w="1134" w:type="dxa"/>
            <w:vAlign w:val="center"/>
          </w:tcPr>
          <w:p>
            <w:pPr>
              <w:pStyle w:val="单元格样式7"/>
            </w:pPr>
            <w:r>
              <w:t xml:space="preserve">57.25</w:t>
            </w:r>
          </w:p>
        </w:tc>
        <w:tc>
          <w:tcPr>
            <w:tcW w:w="1134" w:type="dxa"/>
            <w:vAlign w:val="center"/>
          </w:tcPr>
          <w:p>
            <w:pPr>
              <w:pStyle w:val="单元格样式7"/>
            </w:pPr>
            <w:r>
              <w:t xml:space="preserve">57.25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57.25</w:t>
            </w:r>
          </w:p>
        </w:tc>
        <w:tc>
          <w:tcPr>
            <w:tcW w:w="1134" w:type="dxa"/>
            <w:vAlign w:val="center"/>
          </w:tcPr>
          <w:p>
            <w:pPr>
              <w:pStyle w:val="单元格样式4"/>
            </w:pPr>
            <w:r>
              <w:t xml:space="preserve">57.25</w:t>
            </w:r>
          </w:p>
        </w:tc>
        <w:tc>
          <w:tcPr>
            <w:tcW w:w="1134" w:type="dxa"/>
            <w:vAlign w:val="center"/>
          </w:tcPr>
          <w:p>
            <w:pPr>
              <w:pStyle w:val="单元格样式4"/>
            </w:pPr>
            <w:r>
              <w:t xml:space="preserve">57.25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57.25</w:t>
            </w:r>
          </w:p>
        </w:tc>
        <w:tc>
          <w:tcPr>
            <w:tcW w:w="1134" w:type="dxa"/>
            <w:vAlign w:val="center"/>
          </w:tcPr>
          <w:p>
            <w:pPr>
              <w:pStyle w:val="单元格样式4"/>
            </w:pPr>
            <w:r>
              <w:t xml:space="preserve">57.25</w:t>
            </w:r>
          </w:p>
        </w:tc>
        <w:tc>
          <w:tcPr>
            <w:tcW w:w="1134" w:type="dxa"/>
            <w:vAlign w:val="center"/>
          </w:tcPr>
          <w:p>
            <w:pPr>
              <w:pStyle w:val="单元格样式4"/>
            </w:pPr>
            <w:r>
              <w:t xml:space="preserve">57.25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55.25</w:t>
            </w:r>
          </w:p>
        </w:tc>
        <w:tc>
          <w:tcPr>
            <w:tcW w:w="1134" w:type="dxa"/>
            <w:vAlign w:val="center"/>
          </w:tcPr>
          <w:p>
            <w:pPr>
              <w:pStyle w:val="单元格样式4"/>
            </w:pPr>
            <w:r>
              <w:t xml:space="preserve">55.25</w:t>
            </w:r>
          </w:p>
        </w:tc>
        <w:tc>
          <w:tcPr>
            <w:tcW w:w="1134" w:type="dxa"/>
            <w:vAlign w:val="center"/>
          </w:tcPr>
          <w:p>
            <w:pPr>
              <w:pStyle w:val="单元格样式4"/>
            </w:pPr>
            <w:r>
              <w:t xml:space="preserve">55.25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2012902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712001中国共产主义青年团晋州市委员会本级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57.25</w:t>
            </w:r>
          </w:p>
        </w:tc>
        <w:tc>
          <w:tcPr>
            <w:tcW w:w="1361" w:type="dxa"/>
            <w:vAlign w:val="center"/>
          </w:tcPr>
          <w:p>
            <w:pPr>
              <w:pStyle w:val="单元格样式7"/>
            </w:pPr>
            <w:r>
              <w:t xml:space="preserve">55.25</w:t>
            </w:r>
          </w:p>
        </w:tc>
        <w:tc>
          <w:tcPr>
            <w:tcW w:w="1361" w:type="dxa"/>
            <w:vAlign w:val="center"/>
          </w:tcPr>
          <w:p>
            <w:pPr>
              <w:pStyle w:val="单元格样式7"/>
            </w:pPr>
            <w:r>
              <w:t xml:space="preserve">2.00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57.25</w:t>
            </w:r>
          </w:p>
        </w:tc>
        <w:tc>
          <w:tcPr>
            <w:tcW w:w="1361" w:type="dxa"/>
            <w:vAlign w:val="center"/>
          </w:tcPr>
          <w:p>
            <w:pPr>
              <w:pStyle w:val="单元格样式4"/>
            </w:pPr>
            <w:r>
              <w:t xml:space="preserve">55.25</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57.25</w:t>
            </w:r>
          </w:p>
        </w:tc>
        <w:tc>
          <w:tcPr>
            <w:tcW w:w="1361" w:type="dxa"/>
            <w:vAlign w:val="center"/>
          </w:tcPr>
          <w:p>
            <w:pPr>
              <w:pStyle w:val="单元格样式4"/>
            </w:pPr>
            <w:r>
              <w:t xml:space="preserve">55.25</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55.25</w:t>
            </w:r>
          </w:p>
        </w:tc>
        <w:tc>
          <w:tcPr>
            <w:tcW w:w="1361" w:type="dxa"/>
            <w:vAlign w:val="center"/>
          </w:tcPr>
          <w:p>
            <w:pPr>
              <w:pStyle w:val="单元格样式4"/>
            </w:pPr>
            <w:r>
              <w:t xml:space="preserve">55.25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2012902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712001中国共产主义青年团晋州市委员会本级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57.25</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57.25</w:t>
            </w:r>
          </w:p>
        </w:tc>
        <w:tc>
          <w:tcPr>
            <w:tcW w:w="1474" w:type="dxa"/>
            <w:vAlign w:val="center"/>
          </w:tcPr>
          <w:p>
            <w:pPr>
              <w:pStyle w:val="单元格样式4"/>
            </w:pPr>
            <w:r>
              <w:t xml:space="preserve">57.25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57.25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57.25</w:t>
            </w:r>
          </w:p>
        </w:tc>
        <w:tc>
          <w:tcPr>
            <w:tcW w:w="1474" w:type="dxa"/>
            <w:vAlign w:val="center"/>
          </w:tcPr>
          <w:p>
            <w:pPr>
              <w:pStyle w:val="单元格样式7"/>
            </w:pPr>
            <w:r>
              <w:t xml:space="preserve">57.25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57.25</w:t>
            </w:r>
          </w:p>
        </w:tc>
        <w:tc>
          <w:tcPr>
            <w:tcW w:w="3402" w:type="dxa"/>
            <w:vAlign w:val="center"/>
          </w:tcPr>
          <w:p>
            <w:pPr>
              <w:pStyle w:val="单元格样式6"/>
            </w:pPr>
            <w:r>
              <w:t xml:space="preserve">支出总计</w:t>
            </w:r>
          </w:p>
        </w:tc>
        <w:tc>
          <w:tcPr>
            <w:tcW w:w="1474" w:type="dxa"/>
            <w:vAlign w:val="center"/>
          </w:tcPr>
          <w:p>
            <w:pPr>
              <w:pStyle w:val="单元格样式7"/>
            </w:pPr>
            <w:r>
              <w:t xml:space="preserve">57.25</w:t>
            </w:r>
          </w:p>
        </w:tc>
        <w:tc>
          <w:tcPr>
            <w:tcW w:w="1474" w:type="dxa"/>
            <w:vAlign w:val="center"/>
          </w:tcPr>
          <w:p>
            <w:pPr>
              <w:pStyle w:val="单元格样式7"/>
            </w:pPr>
            <w:r>
              <w:t xml:space="preserve">57.25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712001中国共产主义青年团晋州市委员会本级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57.25</w:t>
            </w:r>
          </w:p>
        </w:tc>
        <w:tc>
          <w:tcPr>
            <w:tcW w:w="2551" w:type="dxa"/>
            <w:vAlign w:val="center"/>
          </w:tcPr>
          <w:p>
            <w:pPr>
              <w:pStyle w:val="单元格样式7"/>
            </w:pPr>
            <w:r>
              <w:t xml:space="preserve">55.25</w:t>
            </w:r>
          </w:p>
        </w:tc>
        <w:tc>
          <w:tcPr>
            <w:tcW w:w="2551" w:type="dxa"/>
            <w:vAlign w:val="center"/>
          </w:tcPr>
          <w:p>
            <w:pPr>
              <w:pStyle w:val="单元格样式7"/>
            </w:pPr>
            <w:r>
              <w:t xml:space="preserve">2.00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57.25</w:t>
            </w:r>
          </w:p>
        </w:tc>
        <w:tc>
          <w:tcPr>
            <w:tcW w:w="2551" w:type="dxa"/>
            <w:vAlign w:val="center"/>
          </w:tcPr>
          <w:p>
            <w:pPr>
              <w:pStyle w:val="单元格样式4"/>
            </w:pPr>
            <w:r>
              <w:t xml:space="preserve">55.25</w:t>
            </w: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57.25</w:t>
            </w:r>
          </w:p>
        </w:tc>
        <w:tc>
          <w:tcPr>
            <w:tcW w:w="2551" w:type="dxa"/>
            <w:vAlign w:val="center"/>
          </w:tcPr>
          <w:p>
            <w:pPr>
              <w:pStyle w:val="单元格样式4"/>
            </w:pPr>
            <w:r>
              <w:t xml:space="preserve">55.25</w:t>
            </w: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55.25</w:t>
            </w:r>
          </w:p>
        </w:tc>
        <w:tc>
          <w:tcPr>
            <w:tcW w:w="2551" w:type="dxa"/>
            <w:vAlign w:val="center"/>
          </w:tcPr>
          <w:p>
            <w:pPr>
              <w:pStyle w:val="单元格样式4"/>
            </w:pPr>
            <w:r>
              <w:t xml:space="preserve">55.25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2012902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712001中国共产主义青年团晋州市委员会本级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55.25</w:t>
            </w:r>
          </w:p>
        </w:tc>
        <w:tc>
          <w:tcPr>
            <w:tcW w:w="2551" w:type="dxa"/>
            <w:vAlign w:val="center"/>
          </w:tcPr>
          <w:p>
            <w:pPr>
              <w:pStyle w:val="单元格样式7"/>
            </w:pPr>
            <w:r>
              <w:t xml:space="preserve">45.51</w:t>
            </w:r>
          </w:p>
        </w:tc>
        <w:tc>
          <w:tcPr>
            <w:tcW w:w="2551" w:type="dxa"/>
            <w:vAlign w:val="center"/>
          </w:tcPr>
          <w:p>
            <w:pPr>
              <w:pStyle w:val="单元格样式7"/>
            </w:pPr>
            <w:r>
              <w:t xml:space="preserve">9.74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45.51</w:t>
            </w:r>
          </w:p>
        </w:tc>
        <w:tc>
          <w:tcPr>
            <w:tcW w:w="2551" w:type="dxa"/>
            <w:vAlign w:val="center"/>
          </w:tcPr>
          <w:p>
            <w:pPr>
              <w:pStyle w:val="单元格样式4"/>
            </w:pPr>
            <w:r>
              <w:t xml:space="preserve">45.51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16.64</w:t>
            </w:r>
          </w:p>
        </w:tc>
        <w:tc>
          <w:tcPr>
            <w:tcW w:w="2551" w:type="dxa"/>
            <w:vAlign w:val="center"/>
          </w:tcPr>
          <w:p>
            <w:pPr>
              <w:pStyle w:val="单元格样式4"/>
            </w:pPr>
            <w:r>
              <w:t xml:space="preserve">16.64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8.78</w:t>
            </w:r>
          </w:p>
        </w:tc>
        <w:tc>
          <w:tcPr>
            <w:tcW w:w="2551" w:type="dxa"/>
            <w:vAlign w:val="center"/>
          </w:tcPr>
          <w:p>
            <w:pPr>
              <w:pStyle w:val="单元格样式4"/>
            </w:pPr>
            <w:r>
              <w:t xml:space="preserve">8.78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8.41</w:t>
            </w:r>
          </w:p>
        </w:tc>
        <w:tc>
          <w:tcPr>
            <w:tcW w:w="2551" w:type="dxa"/>
            <w:vAlign w:val="center"/>
          </w:tcPr>
          <w:p>
            <w:pPr>
              <w:pStyle w:val="单元格样式4"/>
            </w:pPr>
            <w:r>
              <w:t xml:space="preserve">8.41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4.73</w:t>
            </w:r>
          </w:p>
        </w:tc>
        <w:tc>
          <w:tcPr>
            <w:tcW w:w="2551" w:type="dxa"/>
            <w:vAlign w:val="center"/>
          </w:tcPr>
          <w:p>
            <w:pPr>
              <w:pStyle w:val="单元格样式4"/>
            </w:pPr>
            <w:r>
              <w:t xml:space="preserve">4.73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1.98</w:t>
            </w:r>
          </w:p>
        </w:tc>
        <w:tc>
          <w:tcPr>
            <w:tcW w:w="2551" w:type="dxa"/>
            <w:vAlign w:val="center"/>
          </w:tcPr>
          <w:p>
            <w:pPr>
              <w:pStyle w:val="单元格样式4"/>
            </w:pPr>
            <w:r>
              <w:t xml:space="preserve">1.98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1.01</w:t>
            </w:r>
          </w:p>
        </w:tc>
        <w:tc>
          <w:tcPr>
            <w:tcW w:w="2551" w:type="dxa"/>
            <w:vAlign w:val="center"/>
          </w:tcPr>
          <w:p>
            <w:pPr>
              <w:pStyle w:val="单元格样式4"/>
            </w:pPr>
            <w:r>
              <w:t xml:space="preserve">1.01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0.15</w:t>
            </w:r>
          </w:p>
        </w:tc>
        <w:tc>
          <w:tcPr>
            <w:tcW w:w="2551" w:type="dxa"/>
            <w:vAlign w:val="center"/>
          </w:tcPr>
          <w:p>
            <w:pPr>
              <w:pStyle w:val="单元格样式4"/>
            </w:pPr>
            <w:r>
              <w:t xml:space="preserve">0.15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3.81</w:t>
            </w:r>
          </w:p>
        </w:tc>
        <w:tc>
          <w:tcPr>
            <w:tcW w:w="2551" w:type="dxa"/>
            <w:vAlign w:val="center"/>
          </w:tcPr>
          <w:p>
            <w:pPr>
              <w:pStyle w:val="单元格样式4"/>
            </w:pPr>
            <w:r>
              <w:t xml:space="preserve">3.81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9.74</w:t>
            </w:r>
          </w:p>
        </w:tc>
        <w:tc>
          <w:tcPr>
            <w:tcW w:w="2551" w:type="dxa"/>
            <w:vAlign w:val="center"/>
          </w:tcPr>
          <w:p>
            <w:pPr>
              <w:pStyle w:val="单元格样式4"/>
            </w:pPr>
          </w:p>
        </w:tc>
        <w:tc>
          <w:tcPr>
            <w:tcW w:w="2551" w:type="dxa"/>
            <w:vAlign w:val="center"/>
          </w:tcPr>
          <w:p>
            <w:pPr>
              <w:pStyle w:val="单元格样式4"/>
            </w:pPr>
            <w:r>
              <w:t xml:space="preserve">9.74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0.90</w:t>
            </w:r>
          </w:p>
        </w:tc>
        <w:tc>
          <w:tcPr>
            <w:tcW w:w="2551" w:type="dxa"/>
            <w:vAlign w:val="center"/>
          </w:tcPr>
          <w:p>
            <w:pPr>
              <w:pStyle w:val="单元格样式4"/>
            </w:pPr>
          </w:p>
        </w:tc>
        <w:tc>
          <w:tcPr>
            <w:tcW w:w="2551" w:type="dxa"/>
            <w:vAlign w:val="center"/>
          </w:tcPr>
          <w:p>
            <w:pPr>
              <w:pStyle w:val="单元格样式4"/>
            </w:pPr>
            <w:r>
              <w:t xml:space="preserve">0.90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0.06</w:t>
            </w:r>
          </w:p>
        </w:tc>
        <w:tc>
          <w:tcPr>
            <w:tcW w:w="2551" w:type="dxa"/>
            <w:vAlign w:val="center"/>
          </w:tcPr>
          <w:p>
            <w:pPr>
              <w:pStyle w:val="单元格样式4"/>
            </w:pPr>
          </w:p>
        </w:tc>
        <w:tc>
          <w:tcPr>
            <w:tcW w:w="2551" w:type="dxa"/>
            <w:vAlign w:val="center"/>
          </w:tcPr>
          <w:p>
            <w:pPr>
              <w:pStyle w:val="单元格样式4"/>
            </w:pPr>
            <w:r>
              <w:t xml:space="preserve">0.06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0.40</w:t>
            </w:r>
          </w:p>
        </w:tc>
        <w:tc>
          <w:tcPr>
            <w:tcW w:w="2551" w:type="dxa"/>
            <w:vAlign w:val="center"/>
          </w:tcPr>
          <w:p>
            <w:pPr>
              <w:pStyle w:val="单元格样式4"/>
            </w:pPr>
          </w:p>
        </w:tc>
        <w:tc>
          <w:tcPr>
            <w:tcW w:w="2551" w:type="dxa"/>
            <w:vAlign w:val="center"/>
          </w:tcPr>
          <w:p>
            <w:pPr>
              <w:pStyle w:val="单元格样式4"/>
            </w:pPr>
            <w:r>
              <w:t xml:space="preserve">0.40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1.98</w:t>
            </w:r>
          </w:p>
        </w:tc>
        <w:tc>
          <w:tcPr>
            <w:tcW w:w="2551" w:type="dxa"/>
            <w:vAlign w:val="center"/>
          </w:tcPr>
          <w:p>
            <w:pPr>
              <w:pStyle w:val="单元格样式4"/>
            </w:pPr>
          </w:p>
        </w:tc>
        <w:tc>
          <w:tcPr>
            <w:tcW w:w="2551" w:type="dxa"/>
            <w:vAlign w:val="center"/>
          </w:tcPr>
          <w:p>
            <w:pPr>
              <w:pStyle w:val="单元格样式4"/>
            </w:pPr>
            <w:r>
              <w:t xml:space="preserve">1.98</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0.35</w:t>
            </w:r>
          </w:p>
        </w:tc>
        <w:tc>
          <w:tcPr>
            <w:tcW w:w="2551" w:type="dxa"/>
            <w:vAlign w:val="center"/>
          </w:tcPr>
          <w:p>
            <w:pPr>
              <w:pStyle w:val="单元格样式4"/>
            </w:pPr>
          </w:p>
        </w:tc>
        <w:tc>
          <w:tcPr>
            <w:tcW w:w="2551" w:type="dxa"/>
            <w:vAlign w:val="center"/>
          </w:tcPr>
          <w:p>
            <w:pPr>
              <w:pStyle w:val="单元格样式4"/>
            </w:pPr>
            <w:r>
              <w:t xml:space="preserve">0.35</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2.34</w:t>
            </w:r>
          </w:p>
        </w:tc>
        <w:tc>
          <w:tcPr>
            <w:tcW w:w="2551" w:type="dxa"/>
            <w:vAlign w:val="center"/>
          </w:tcPr>
          <w:p>
            <w:pPr>
              <w:pStyle w:val="单元格样式4"/>
            </w:pPr>
          </w:p>
        </w:tc>
        <w:tc>
          <w:tcPr>
            <w:tcW w:w="2551" w:type="dxa"/>
            <w:vAlign w:val="center"/>
          </w:tcPr>
          <w:p>
            <w:pPr>
              <w:pStyle w:val="单元格样式4"/>
            </w:pPr>
            <w:r>
              <w:t xml:space="preserve">2.34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712001中国共产主义青年团晋州市委员会本级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712001中国共产主义青年团晋州市委员会本级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712001中国共产主义青年团晋州市委员会本级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中国共产主义青年团晋州市委员会本级2026年单位预算信息公开情况说明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按照《中华人民共和国预算法》、《地方预决算公开操作规程》和《关于进一步推进预算公开工作的实施意见》规定，现将中国共产主义青年团晋州市委员会本级2026年单位预算公开如下：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领导全市共青团工作，管理全市青、学联、少先队、青年志愿者和青年社会组织工作；对青少年活动阵地和青少年服务机构的建设等进行规划和管理；协助市政府教育部门做好学生教育管理工作。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中国共产主义青年团晋州市委员会本级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57.25万元，其中：一般公共预算收入57.25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共产主义青年团晋州市委员会本级年度单位预算中支出预算的总体情况。2026年支出预算57.25万元，其中基本支出55.25万元，包括人员经费45.51万元和日常公用经费9.74万元；项目支出2.00万元，主要为五四表彰、预防青少年违法犯罪活动；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57.25万元，较2025年预算减少12.78万元，其中：基本支出减少11.78万元，主要为压减办公经费。项目支出减少1.00万元，主要为厉行节俭，项目金额调低。。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2026年，我单位机关运行经费共计安排9.74万元，主要用于日常维修、办公用房水电费、办公用房取暖费、办公用房物业管理费等日常运行支出。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俭，减低公车运维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1、五四表彰绩效目标表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13018326P00032810544N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五四表彰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五四表彰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1.保证五四活动顺利开展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举办会议场次数量</w:t>
            </w:r>
          </w:p>
        </w:tc>
        <w:tc>
          <w:tcPr>
            <w:tcW w:w="5386" w:type="dxa"/>
            <w:vAlign w:val="center"/>
          </w:tcPr>
          <w:p>
            <w:pPr>
              <w:pStyle w:val="单元格样式2"/>
            </w:pPr>
            <w:r>
              <w:t xml:space="preserve">举办五四活动场次数量</w:t>
            </w:r>
          </w:p>
        </w:tc>
        <w:tc>
          <w:tcPr>
            <w:tcW w:w="2268" w:type="dxa"/>
            <w:vAlign w:val="center"/>
          </w:tcPr>
          <w:p>
            <w:pPr>
              <w:pStyle w:val="单元格样式2"/>
            </w:pPr>
            <w:r>
              <w:t xml:space="preserve">1次</w:t>
            </w:r>
          </w:p>
        </w:tc>
        <w:tc>
          <w:tcPr>
            <w:tcW w:w="1276" w:type="dxa"/>
            <w:vAlign w:val="center"/>
          </w:tcPr>
          <w:p>
            <w:pPr>
              <w:pStyle w:val="单元格样式2"/>
            </w:pPr>
            <w:r>
              <w:t xml:space="preserve">五四活动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服务保障完成率</w:t>
            </w:r>
          </w:p>
        </w:tc>
        <w:tc>
          <w:tcPr>
            <w:tcW w:w="5386" w:type="dxa"/>
            <w:vAlign w:val="center"/>
          </w:tcPr>
          <w:p>
            <w:pPr>
              <w:pStyle w:val="单元格样式2"/>
            </w:pPr>
            <w:r>
              <w:t xml:space="preserve">服务保障完成情况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五四活动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服务完成度</w:t>
            </w:r>
          </w:p>
        </w:tc>
        <w:tc>
          <w:tcPr>
            <w:tcW w:w="5386" w:type="dxa"/>
            <w:vAlign w:val="center"/>
          </w:tcPr>
          <w:p>
            <w:pPr>
              <w:pStyle w:val="单元格样式2"/>
            </w:pPr>
            <w:r>
              <w:t xml:space="preserve">服务完成度</w:t>
            </w:r>
          </w:p>
        </w:tc>
        <w:tc>
          <w:tcPr>
            <w:tcW w:w="2268" w:type="dxa"/>
            <w:vAlign w:val="center"/>
          </w:tcPr>
          <w:p>
            <w:pPr>
              <w:pStyle w:val="单元格样式2"/>
            </w:pPr>
            <w:r>
              <w:t xml:space="preserve">≥95%</w:t>
            </w:r>
          </w:p>
        </w:tc>
        <w:tc>
          <w:tcPr>
            <w:tcW w:w="1276" w:type="dxa"/>
            <w:vAlign w:val="center"/>
          </w:tcPr>
          <w:p>
            <w:pPr>
              <w:pStyle w:val="单元格样式2"/>
            </w:pPr>
            <w:r>
              <w:t xml:space="preserve">五四活动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1万元</w:t>
            </w:r>
          </w:p>
        </w:tc>
        <w:tc>
          <w:tcPr>
            <w:tcW w:w="1276" w:type="dxa"/>
            <w:vAlign w:val="center"/>
          </w:tcPr>
          <w:p>
            <w:pPr>
              <w:pStyle w:val="单元格样式2"/>
            </w:pPr>
            <w:r>
              <w:t xml:space="preserve">五四活动</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可持续</w:t>
            </w:r>
          </w:p>
        </w:tc>
        <w:tc>
          <w:tcPr>
            <w:tcW w:w="1276" w:type="dxa"/>
            <w:vAlign w:val="center"/>
          </w:tcPr>
          <w:p>
            <w:pPr>
              <w:pStyle w:val="单元格样式2"/>
            </w:pPr>
            <w:r>
              <w:t xml:space="preserve">五四活动</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2、预防青少年犯罪经费绩效目标表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13018326P00032810545A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预防青少年犯罪经费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预防青少年违法犯罪</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1.保证各项工作顺利开展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综合事务完成率</w:t>
            </w:r>
          </w:p>
        </w:tc>
        <w:tc>
          <w:tcPr>
            <w:tcW w:w="5386" w:type="dxa"/>
            <w:vAlign w:val="center"/>
          </w:tcPr>
          <w:p>
            <w:pPr>
              <w:pStyle w:val="单元格样式2"/>
            </w:pPr>
            <w:r>
              <w:t xml:space="preserve">综合事务完成率</w:t>
            </w:r>
          </w:p>
        </w:tc>
        <w:tc>
          <w:tcPr>
            <w:tcW w:w="2268" w:type="dxa"/>
            <w:vAlign w:val="center"/>
          </w:tcPr>
          <w:p>
            <w:pPr>
              <w:pStyle w:val="单元格样式2"/>
            </w:pPr>
            <w:r>
              <w:t xml:space="preserve">100%</w:t>
            </w:r>
          </w:p>
        </w:tc>
        <w:tc>
          <w:tcPr>
            <w:tcW w:w="1276" w:type="dxa"/>
            <w:vAlign w:val="center"/>
          </w:tcPr>
          <w:p>
            <w:pPr>
              <w:pStyle w:val="单元格样式2"/>
            </w:pPr>
            <w:r>
              <w:t xml:space="preserve">预防青少年违法犯罪活动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≥99%</w:t>
            </w:r>
          </w:p>
        </w:tc>
        <w:tc>
          <w:tcPr>
            <w:tcW w:w="1276" w:type="dxa"/>
            <w:vAlign w:val="center"/>
          </w:tcPr>
          <w:p>
            <w:pPr>
              <w:pStyle w:val="单元格样式2"/>
            </w:pPr>
            <w:r>
              <w:t xml:space="preserve">预防青少年违法犯罪活动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w:t>
            </w:r>
          </w:p>
        </w:tc>
        <w:tc>
          <w:tcPr>
            <w:tcW w:w="1276" w:type="dxa"/>
            <w:vAlign w:val="center"/>
          </w:tcPr>
          <w:p>
            <w:pPr>
              <w:pStyle w:val="单元格样式2"/>
            </w:pPr>
            <w:r>
              <w:t xml:space="preserve">预防青少年违法犯罪活动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项目所需资金</w:t>
            </w:r>
          </w:p>
        </w:tc>
        <w:tc>
          <w:tcPr>
            <w:tcW w:w="5386" w:type="dxa"/>
            <w:vAlign w:val="center"/>
          </w:tcPr>
          <w:p>
            <w:pPr>
              <w:pStyle w:val="单元格样式2"/>
            </w:pPr>
            <w:r>
              <w:t xml:space="preserve">项目所需资金</w:t>
            </w:r>
          </w:p>
        </w:tc>
        <w:tc>
          <w:tcPr>
            <w:tcW w:w="2268" w:type="dxa"/>
            <w:vAlign w:val="center"/>
          </w:tcPr>
          <w:p>
            <w:pPr>
              <w:pStyle w:val="单元格样式2"/>
            </w:pPr>
            <w:r>
              <w:t xml:space="preserve">2万元</w:t>
            </w:r>
          </w:p>
        </w:tc>
        <w:tc>
          <w:tcPr>
            <w:tcW w:w="1276" w:type="dxa"/>
            <w:vAlign w:val="center"/>
          </w:tcPr>
          <w:p>
            <w:pPr>
              <w:pStyle w:val="单元格样式2"/>
            </w:pPr>
            <w:r>
              <w:t xml:space="preserve">预防青少年违法犯罪活动</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保障工作顺利开展</w:t>
            </w:r>
          </w:p>
        </w:tc>
        <w:tc>
          <w:tcPr>
            <w:tcW w:w="2268" w:type="dxa"/>
            <w:vAlign w:val="center"/>
          </w:tcPr>
          <w:p>
            <w:pPr>
              <w:pStyle w:val="单元格样式2"/>
            </w:pPr>
            <w:r>
              <w:t xml:space="preserve">保障工作顺利开展</w:t>
            </w:r>
          </w:p>
        </w:tc>
        <w:tc>
          <w:tcPr>
            <w:tcW w:w="1276" w:type="dxa"/>
            <w:vAlign w:val="center"/>
          </w:tcPr>
          <w:p>
            <w:pPr>
              <w:pStyle w:val="单元格样式2"/>
            </w:pPr>
            <w:r>
              <w:t xml:space="preserve">预防青少年违法犯罪活动</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受益人满意度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712001中国共产主义青年团晋州市委员会本级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0.06</w:t>
            </w:r>
          </w:p>
        </w:tc>
        <w:tc>
          <w:tcPr>
            <w:tcW w:w="964" w:type="dxa"/>
            <w:vAlign w:val="center"/>
          </w:tcPr>
          <w:p>
            <w:pPr>
              <w:pStyle w:val="单元格样式7"/>
            </w:pPr>
            <w:r>
              <w:t xml:space="preserve">0.06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0.06</w:t>
            </w:r>
          </w:p>
        </w:tc>
      </w:tr>
      <w:tr>
        <w:tblPrEx>
          <w:jc w:val="center"/>
          <w:tblLayout w:type="fixed"/>
        </w:tblPrEx>
        <w:trPr>
          <w:jc w:val="center"/>
        </w:trPr>
        <w:tc>
          <w:tcPr>
            <w:tcW w:w="1701" w:type="dxa"/>
            <w:vAlign w:val="center"/>
          </w:tcPr>
          <w:p>
            <w:pPr>
              <w:pStyle w:val="单元格样式6"/>
            </w:pPr>
            <w:r>
              <w:t xml:space="preserve">中国共产主义青年团晋州市委员会本级小计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0.06</w:t>
            </w:r>
          </w:p>
        </w:tc>
        <w:tc>
          <w:tcPr>
            <w:tcW w:w="964" w:type="dxa"/>
            <w:vAlign w:val="center"/>
          </w:tcPr>
          <w:p>
            <w:pPr>
              <w:pStyle w:val="单元格样式7"/>
            </w:pPr>
            <w:r>
              <w:t xml:space="preserve">0.06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0.06</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1.54</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20</w:t>
            </w:r>
          </w:p>
        </w:tc>
        <w:tc>
          <w:tcPr>
            <w:tcW w:w="850" w:type="dxa"/>
            <w:vAlign w:val="center"/>
          </w:tcPr>
          <w:p>
            <w:pPr>
              <w:pStyle w:val="单元格样式4"/>
            </w:pPr>
            <w:r>
              <w:t xml:space="preserve">0.00</w:t>
            </w:r>
          </w:p>
        </w:tc>
        <w:tc>
          <w:tcPr>
            <w:tcW w:w="964" w:type="dxa"/>
            <w:vAlign w:val="center"/>
          </w:tcPr>
          <w:p>
            <w:pPr>
              <w:pStyle w:val="单元格样式4"/>
            </w:pPr>
            <w:r>
              <w:t xml:space="preserve">0.04</w:t>
            </w:r>
          </w:p>
        </w:tc>
        <w:tc>
          <w:tcPr>
            <w:tcW w:w="964" w:type="dxa"/>
            <w:vAlign w:val="center"/>
          </w:tcPr>
          <w:p>
            <w:pPr>
              <w:pStyle w:val="单元格样式4"/>
            </w:pPr>
            <w:r>
              <w:t xml:space="preserve">0.04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0.04</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1.54</w:t>
            </w:r>
          </w:p>
        </w:tc>
        <w:tc>
          <w:tcPr>
            <w:tcW w:w="1134" w:type="dxa"/>
            <w:vAlign w:val="center"/>
          </w:tcPr>
          <w:p>
            <w:pPr>
              <w:pStyle w:val="单元格样式2"/>
            </w:pPr>
            <w:r>
              <w:t xml:space="preserve">其他硒鼓、粉盒</w:t>
            </w:r>
          </w:p>
        </w:tc>
        <w:tc>
          <w:tcPr>
            <w:tcW w:w="1134" w:type="dxa"/>
            <w:vAlign w:val="center"/>
          </w:tcPr>
          <w:p>
            <w:pPr>
              <w:pStyle w:val="单元格样式2"/>
            </w:pPr>
            <w:r>
              <w:t xml:space="preserve">A05040299</w:t>
            </w:r>
          </w:p>
        </w:tc>
        <w:tc>
          <w:tcPr>
            <w:tcW w:w="709" w:type="dxa"/>
            <w:vAlign w:val="center"/>
          </w:tcPr>
          <w:p>
            <w:pPr>
              <w:pStyle w:val="单元格样式3"/>
            </w:pPr>
            <w:r>
              <w:t xml:space="preserve">个</w:t>
            </w:r>
          </w:p>
        </w:tc>
        <w:tc>
          <w:tcPr>
            <w:tcW w:w="850" w:type="dxa"/>
            <w:vAlign w:val="center"/>
          </w:tcPr>
          <w:p>
            <w:pPr>
              <w:pStyle w:val="单元格样式4"/>
            </w:pPr>
            <w:r>
              <w:t xml:space="preserve">3</w:t>
            </w:r>
          </w:p>
        </w:tc>
        <w:tc>
          <w:tcPr>
            <w:tcW w:w="850" w:type="dxa"/>
            <w:vAlign w:val="center"/>
          </w:tcPr>
          <w:p>
            <w:pPr>
              <w:pStyle w:val="单元格样式4"/>
            </w:pPr>
            <w:r>
              <w:t xml:space="preserve">0.01</w:t>
            </w:r>
          </w:p>
        </w:tc>
        <w:tc>
          <w:tcPr>
            <w:tcW w:w="964" w:type="dxa"/>
            <w:vAlign w:val="center"/>
          </w:tcPr>
          <w:p>
            <w:pPr>
              <w:pStyle w:val="单元格样式4"/>
            </w:pPr>
            <w:r>
              <w:t xml:space="preserve">0.02</w:t>
            </w:r>
          </w:p>
        </w:tc>
        <w:tc>
          <w:tcPr>
            <w:tcW w:w="964" w:type="dxa"/>
            <w:vAlign w:val="center"/>
          </w:tcPr>
          <w:p>
            <w:pPr>
              <w:pStyle w:val="单元格样式4"/>
            </w:pPr>
            <w:r>
              <w:t xml:space="preserve">0.02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0.02</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中国共产主义青年团晋州市委员会本级上年末固定资产金额为0.00万元（详见下表）。本年度拟购置固定资产总额为0.00万元，已按要求列入政府采购预算，详见政府采购预算表。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712001中国共产主义青年团晋州市委员会本级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2026-03-02T15:16:37Z</dcterms:created>
  <dcterms:modified xsi:type="dcterms:W3CDTF">2026-03-02T15:16:37Z</dcterms:modified>
</cp:coreProperties>
</file>