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712中国共产主义青年团晋州市委员会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57.25</w:t>
            </w:r>
          </w:p>
        </w:tc>
        <w:tc>
          <w:tcPr>
            <w:tcW w:w="4535" w:type="dxa"/>
            <w:vAlign w:val="center"/>
          </w:tcPr>
          <w:p>
            <w:pPr>
              <w:pStyle w:val="13"/>
            </w:pPr>
            <w:r>
              <w:t>一、一般公共服务支出</w:t>
            </w:r>
          </w:p>
        </w:tc>
        <w:tc>
          <w:tcPr>
            <w:tcW w:w="2126" w:type="dxa"/>
            <w:vAlign w:val="center"/>
          </w:tcPr>
          <w:p>
            <w:pPr>
              <w:pStyle w:val="12"/>
            </w:pPr>
            <w:r>
              <w:t>57.25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57.25</w:t>
            </w:r>
          </w:p>
        </w:tc>
        <w:tc>
          <w:tcPr>
            <w:tcW w:w="4535" w:type="dxa"/>
            <w:vAlign w:val="center"/>
          </w:tcPr>
          <w:p>
            <w:pPr>
              <w:pStyle w:val="15"/>
            </w:pPr>
            <w:r>
              <w:t>本年支出合计</w:t>
            </w:r>
          </w:p>
        </w:tc>
        <w:tc>
          <w:tcPr>
            <w:tcW w:w="2126" w:type="dxa"/>
            <w:vAlign w:val="center"/>
          </w:tcPr>
          <w:p>
            <w:pPr>
              <w:pStyle w:val="16"/>
            </w:pPr>
            <w:r>
              <w:t>57.25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57.25</w:t>
            </w:r>
          </w:p>
        </w:tc>
        <w:tc>
          <w:tcPr>
            <w:tcW w:w="4535" w:type="dxa"/>
            <w:vAlign w:val="center"/>
          </w:tcPr>
          <w:p>
            <w:pPr>
              <w:pStyle w:val="15"/>
            </w:pPr>
            <w:r>
              <w:t>支出总计</w:t>
            </w:r>
          </w:p>
        </w:tc>
        <w:tc>
          <w:tcPr>
            <w:tcW w:w="2126" w:type="dxa"/>
            <w:vAlign w:val="center"/>
          </w:tcPr>
          <w:p>
            <w:pPr>
              <w:pStyle w:val="16"/>
            </w:pPr>
            <w:r>
              <w:t>57.25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712中国共产主义青年团晋州市委员会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57.25</w:t>
            </w:r>
          </w:p>
        </w:tc>
        <w:tc>
          <w:tcPr>
            <w:tcW w:w="1134" w:type="dxa"/>
            <w:vAlign w:val="center"/>
          </w:tcPr>
          <w:p>
            <w:pPr>
              <w:pStyle w:val="16"/>
            </w:pPr>
            <w:r>
              <w:t>57.25</w:t>
            </w:r>
          </w:p>
        </w:tc>
        <w:tc>
          <w:tcPr>
            <w:tcW w:w="1134" w:type="dxa"/>
            <w:vAlign w:val="center"/>
          </w:tcPr>
          <w:p>
            <w:pPr>
              <w:pStyle w:val="16"/>
            </w:pPr>
            <w:r>
              <w:t>57.25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57.25</w:t>
            </w:r>
          </w:p>
        </w:tc>
        <w:tc>
          <w:tcPr>
            <w:tcW w:w="1134" w:type="dxa"/>
            <w:vAlign w:val="center"/>
          </w:tcPr>
          <w:p>
            <w:pPr>
              <w:pStyle w:val="12"/>
            </w:pPr>
            <w:r>
              <w:t>57.25</w:t>
            </w:r>
          </w:p>
        </w:tc>
        <w:tc>
          <w:tcPr>
            <w:tcW w:w="1134" w:type="dxa"/>
            <w:vAlign w:val="center"/>
          </w:tcPr>
          <w:p>
            <w:pPr>
              <w:pStyle w:val="12"/>
            </w:pPr>
            <w:r>
              <w:t>57.25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57.25</w:t>
            </w:r>
          </w:p>
        </w:tc>
        <w:tc>
          <w:tcPr>
            <w:tcW w:w="1134" w:type="dxa"/>
            <w:vAlign w:val="center"/>
          </w:tcPr>
          <w:p>
            <w:pPr>
              <w:pStyle w:val="12"/>
            </w:pPr>
            <w:r>
              <w:t>57.25</w:t>
            </w:r>
          </w:p>
        </w:tc>
        <w:tc>
          <w:tcPr>
            <w:tcW w:w="1134" w:type="dxa"/>
            <w:vAlign w:val="center"/>
          </w:tcPr>
          <w:p>
            <w:pPr>
              <w:pStyle w:val="12"/>
            </w:pPr>
            <w:r>
              <w:t>57.25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55.25</w:t>
            </w:r>
          </w:p>
        </w:tc>
        <w:tc>
          <w:tcPr>
            <w:tcW w:w="1134" w:type="dxa"/>
            <w:vAlign w:val="center"/>
          </w:tcPr>
          <w:p>
            <w:pPr>
              <w:pStyle w:val="12"/>
            </w:pPr>
            <w:r>
              <w:t>55.25</w:t>
            </w:r>
          </w:p>
        </w:tc>
        <w:tc>
          <w:tcPr>
            <w:tcW w:w="1134" w:type="dxa"/>
            <w:vAlign w:val="center"/>
          </w:tcPr>
          <w:p>
            <w:pPr>
              <w:pStyle w:val="12"/>
            </w:pPr>
            <w:r>
              <w:t>55.25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712中国共产主义青年团晋州市委员会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57.25</w:t>
            </w:r>
          </w:p>
        </w:tc>
        <w:tc>
          <w:tcPr>
            <w:tcW w:w="1361" w:type="dxa"/>
            <w:vAlign w:val="center"/>
          </w:tcPr>
          <w:p>
            <w:pPr>
              <w:pStyle w:val="16"/>
            </w:pPr>
            <w:r>
              <w:t>55.25</w:t>
            </w:r>
          </w:p>
        </w:tc>
        <w:tc>
          <w:tcPr>
            <w:tcW w:w="1361" w:type="dxa"/>
            <w:vAlign w:val="center"/>
          </w:tcPr>
          <w:p>
            <w:pPr>
              <w:pStyle w:val="16"/>
            </w:pPr>
            <w:r>
              <w:t>2.00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57.25</w:t>
            </w:r>
          </w:p>
        </w:tc>
        <w:tc>
          <w:tcPr>
            <w:tcW w:w="1361" w:type="dxa"/>
            <w:vAlign w:val="center"/>
          </w:tcPr>
          <w:p>
            <w:pPr>
              <w:pStyle w:val="12"/>
            </w:pPr>
            <w:r>
              <w:t>55.25</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57.25</w:t>
            </w:r>
          </w:p>
        </w:tc>
        <w:tc>
          <w:tcPr>
            <w:tcW w:w="1361" w:type="dxa"/>
            <w:vAlign w:val="center"/>
          </w:tcPr>
          <w:p>
            <w:pPr>
              <w:pStyle w:val="12"/>
            </w:pPr>
            <w:r>
              <w:t>55.25</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55.25</w:t>
            </w:r>
          </w:p>
        </w:tc>
        <w:tc>
          <w:tcPr>
            <w:tcW w:w="1361" w:type="dxa"/>
            <w:vAlign w:val="center"/>
          </w:tcPr>
          <w:p>
            <w:pPr>
              <w:pStyle w:val="12"/>
            </w:pPr>
            <w:r>
              <w:t>55.25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712中国共产主义青年团晋州市委员会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57.25</w:t>
            </w:r>
          </w:p>
        </w:tc>
        <w:tc>
          <w:tcPr>
            <w:tcW w:w="3402" w:type="dxa"/>
            <w:vAlign w:val="center"/>
          </w:tcPr>
          <w:p>
            <w:pPr>
              <w:pStyle w:val="13"/>
            </w:pPr>
            <w:r>
              <w:t>一、一般公共服务支出</w:t>
            </w:r>
          </w:p>
        </w:tc>
        <w:tc>
          <w:tcPr>
            <w:tcW w:w="1474" w:type="dxa"/>
            <w:vAlign w:val="center"/>
          </w:tcPr>
          <w:p>
            <w:pPr>
              <w:pStyle w:val="12"/>
            </w:pPr>
            <w:r>
              <w:t>57.25</w:t>
            </w:r>
          </w:p>
        </w:tc>
        <w:tc>
          <w:tcPr>
            <w:tcW w:w="1474" w:type="dxa"/>
            <w:vAlign w:val="center"/>
          </w:tcPr>
          <w:p>
            <w:pPr>
              <w:pStyle w:val="12"/>
            </w:pPr>
            <w:r>
              <w:t>57.25</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57.25</w:t>
            </w:r>
          </w:p>
        </w:tc>
        <w:tc>
          <w:tcPr>
            <w:tcW w:w="3402" w:type="dxa"/>
            <w:vAlign w:val="center"/>
          </w:tcPr>
          <w:p>
            <w:pPr>
              <w:pStyle w:val="15"/>
            </w:pPr>
            <w:r>
              <w:t>本年支出合计</w:t>
            </w:r>
          </w:p>
        </w:tc>
        <w:tc>
          <w:tcPr>
            <w:tcW w:w="1474" w:type="dxa"/>
            <w:vAlign w:val="center"/>
          </w:tcPr>
          <w:p>
            <w:pPr>
              <w:pStyle w:val="16"/>
            </w:pPr>
            <w:r>
              <w:t>57.25</w:t>
            </w:r>
          </w:p>
        </w:tc>
        <w:tc>
          <w:tcPr>
            <w:tcW w:w="1474" w:type="dxa"/>
            <w:vAlign w:val="center"/>
          </w:tcPr>
          <w:p>
            <w:pPr>
              <w:pStyle w:val="16"/>
            </w:pPr>
            <w:r>
              <w:t>57.25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57.25</w:t>
            </w:r>
          </w:p>
        </w:tc>
        <w:tc>
          <w:tcPr>
            <w:tcW w:w="3402" w:type="dxa"/>
            <w:vAlign w:val="center"/>
          </w:tcPr>
          <w:p>
            <w:pPr>
              <w:pStyle w:val="15"/>
            </w:pPr>
            <w:r>
              <w:t>支出总计</w:t>
            </w:r>
          </w:p>
        </w:tc>
        <w:tc>
          <w:tcPr>
            <w:tcW w:w="1474" w:type="dxa"/>
            <w:vAlign w:val="center"/>
          </w:tcPr>
          <w:p>
            <w:pPr>
              <w:pStyle w:val="16"/>
            </w:pPr>
            <w:r>
              <w:t>57.25</w:t>
            </w:r>
          </w:p>
        </w:tc>
        <w:tc>
          <w:tcPr>
            <w:tcW w:w="1474" w:type="dxa"/>
            <w:vAlign w:val="center"/>
          </w:tcPr>
          <w:p>
            <w:pPr>
              <w:pStyle w:val="16"/>
            </w:pPr>
            <w:r>
              <w:t>57.25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712中国共产主义青年团晋州市委员会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57.25</w:t>
            </w:r>
          </w:p>
        </w:tc>
        <w:tc>
          <w:tcPr>
            <w:tcW w:w="2551" w:type="dxa"/>
            <w:vAlign w:val="center"/>
          </w:tcPr>
          <w:p>
            <w:pPr>
              <w:pStyle w:val="16"/>
            </w:pPr>
            <w:r>
              <w:t>55.25</w:t>
            </w:r>
          </w:p>
        </w:tc>
        <w:tc>
          <w:tcPr>
            <w:tcW w:w="2551"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57.25</w:t>
            </w:r>
          </w:p>
        </w:tc>
        <w:tc>
          <w:tcPr>
            <w:tcW w:w="2551" w:type="dxa"/>
            <w:vAlign w:val="center"/>
          </w:tcPr>
          <w:p>
            <w:pPr>
              <w:pStyle w:val="12"/>
            </w:pPr>
            <w:r>
              <w:t>55.25</w:t>
            </w: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57.25</w:t>
            </w:r>
          </w:p>
        </w:tc>
        <w:tc>
          <w:tcPr>
            <w:tcW w:w="2551" w:type="dxa"/>
            <w:vAlign w:val="center"/>
          </w:tcPr>
          <w:p>
            <w:pPr>
              <w:pStyle w:val="12"/>
            </w:pPr>
            <w:r>
              <w:t>55.25</w:t>
            </w: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55.25</w:t>
            </w:r>
          </w:p>
        </w:tc>
        <w:tc>
          <w:tcPr>
            <w:tcW w:w="2551" w:type="dxa"/>
            <w:vAlign w:val="center"/>
          </w:tcPr>
          <w:p>
            <w:pPr>
              <w:pStyle w:val="12"/>
            </w:pPr>
            <w:r>
              <w:t>55.25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712中国共产主义青年团晋州市委员会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55.25</w:t>
            </w:r>
          </w:p>
        </w:tc>
        <w:tc>
          <w:tcPr>
            <w:tcW w:w="2551" w:type="dxa"/>
            <w:vAlign w:val="center"/>
          </w:tcPr>
          <w:p>
            <w:pPr>
              <w:pStyle w:val="16"/>
            </w:pPr>
            <w:r>
              <w:t>45.51</w:t>
            </w:r>
          </w:p>
        </w:tc>
        <w:tc>
          <w:tcPr>
            <w:tcW w:w="2551" w:type="dxa"/>
            <w:vAlign w:val="center"/>
          </w:tcPr>
          <w:p>
            <w:pPr>
              <w:pStyle w:val="16"/>
            </w:pPr>
            <w:r>
              <w:t>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45.51</w:t>
            </w:r>
          </w:p>
        </w:tc>
        <w:tc>
          <w:tcPr>
            <w:tcW w:w="2551" w:type="dxa"/>
            <w:vAlign w:val="center"/>
          </w:tcPr>
          <w:p>
            <w:pPr>
              <w:pStyle w:val="12"/>
            </w:pPr>
            <w:r>
              <w:t>45.51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16.64</w:t>
            </w:r>
          </w:p>
        </w:tc>
        <w:tc>
          <w:tcPr>
            <w:tcW w:w="2551" w:type="dxa"/>
            <w:vAlign w:val="center"/>
          </w:tcPr>
          <w:p>
            <w:pPr>
              <w:pStyle w:val="12"/>
            </w:pPr>
            <w:r>
              <w:t>16.64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8.78</w:t>
            </w:r>
          </w:p>
        </w:tc>
        <w:tc>
          <w:tcPr>
            <w:tcW w:w="2551" w:type="dxa"/>
            <w:vAlign w:val="center"/>
          </w:tcPr>
          <w:p>
            <w:pPr>
              <w:pStyle w:val="12"/>
            </w:pPr>
            <w:r>
              <w:t>8.78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8.41</w:t>
            </w:r>
          </w:p>
        </w:tc>
        <w:tc>
          <w:tcPr>
            <w:tcW w:w="2551" w:type="dxa"/>
            <w:vAlign w:val="center"/>
          </w:tcPr>
          <w:p>
            <w:pPr>
              <w:pStyle w:val="12"/>
            </w:pPr>
            <w:r>
              <w:t>8.41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4.73</w:t>
            </w:r>
          </w:p>
        </w:tc>
        <w:tc>
          <w:tcPr>
            <w:tcW w:w="2551" w:type="dxa"/>
            <w:vAlign w:val="center"/>
          </w:tcPr>
          <w:p>
            <w:pPr>
              <w:pStyle w:val="12"/>
            </w:pPr>
            <w:r>
              <w:t>4.73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1.98</w:t>
            </w:r>
          </w:p>
        </w:tc>
        <w:tc>
          <w:tcPr>
            <w:tcW w:w="2551" w:type="dxa"/>
            <w:vAlign w:val="center"/>
          </w:tcPr>
          <w:p>
            <w:pPr>
              <w:pStyle w:val="12"/>
            </w:pPr>
            <w:r>
              <w:t>1.98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1.01</w:t>
            </w:r>
          </w:p>
        </w:tc>
        <w:tc>
          <w:tcPr>
            <w:tcW w:w="2551" w:type="dxa"/>
            <w:vAlign w:val="center"/>
          </w:tcPr>
          <w:p>
            <w:pPr>
              <w:pStyle w:val="12"/>
            </w:pPr>
            <w:r>
              <w:t>1.01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0.15</w:t>
            </w:r>
          </w:p>
        </w:tc>
        <w:tc>
          <w:tcPr>
            <w:tcW w:w="2551" w:type="dxa"/>
            <w:vAlign w:val="center"/>
          </w:tcPr>
          <w:p>
            <w:pPr>
              <w:pStyle w:val="12"/>
            </w:pPr>
            <w:r>
              <w:t>0.15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3.81</w:t>
            </w:r>
          </w:p>
        </w:tc>
        <w:tc>
          <w:tcPr>
            <w:tcW w:w="2551" w:type="dxa"/>
            <w:vAlign w:val="center"/>
          </w:tcPr>
          <w:p>
            <w:pPr>
              <w:pStyle w:val="12"/>
            </w:pPr>
            <w:r>
              <w:t>3.81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9.74</w:t>
            </w:r>
          </w:p>
        </w:tc>
        <w:tc>
          <w:tcPr>
            <w:tcW w:w="2551" w:type="dxa"/>
            <w:vAlign w:val="center"/>
          </w:tcPr>
          <w:p>
            <w:pPr>
              <w:pStyle w:val="12"/>
            </w:pPr>
          </w:p>
        </w:tc>
        <w:tc>
          <w:tcPr>
            <w:tcW w:w="2551" w:type="dxa"/>
            <w:vAlign w:val="center"/>
          </w:tcPr>
          <w:p>
            <w:pPr>
              <w:pStyle w:val="12"/>
            </w:pPr>
            <w:r>
              <w:t>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0.90</w:t>
            </w:r>
          </w:p>
        </w:tc>
        <w:tc>
          <w:tcPr>
            <w:tcW w:w="2551" w:type="dxa"/>
            <w:vAlign w:val="center"/>
          </w:tcPr>
          <w:p>
            <w:pPr>
              <w:pStyle w:val="12"/>
            </w:pPr>
          </w:p>
        </w:tc>
        <w:tc>
          <w:tcPr>
            <w:tcW w:w="2551"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0.06</w:t>
            </w:r>
          </w:p>
        </w:tc>
        <w:tc>
          <w:tcPr>
            <w:tcW w:w="2551" w:type="dxa"/>
            <w:vAlign w:val="center"/>
          </w:tcPr>
          <w:p>
            <w:pPr>
              <w:pStyle w:val="12"/>
            </w:pPr>
          </w:p>
        </w:tc>
        <w:tc>
          <w:tcPr>
            <w:tcW w:w="2551" w:type="dxa"/>
            <w:vAlign w:val="center"/>
          </w:tcPr>
          <w:p>
            <w:pPr>
              <w:pStyle w:val="12"/>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1.98</w:t>
            </w:r>
          </w:p>
        </w:tc>
        <w:tc>
          <w:tcPr>
            <w:tcW w:w="2551" w:type="dxa"/>
            <w:vAlign w:val="center"/>
          </w:tcPr>
          <w:p>
            <w:pPr>
              <w:pStyle w:val="12"/>
            </w:pPr>
          </w:p>
        </w:tc>
        <w:tc>
          <w:tcPr>
            <w:tcW w:w="2551" w:type="dxa"/>
            <w:vAlign w:val="center"/>
          </w:tcPr>
          <w:p>
            <w:pPr>
              <w:pStyle w:val="12"/>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0.35</w:t>
            </w:r>
          </w:p>
        </w:tc>
        <w:tc>
          <w:tcPr>
            <w:tcW w:w="2551" w:type="dxa"/>
            <w:vAlign w:val="center"/>
          </w:tcPr>
          <w:p>
            <w:pPr>
              <w:pStyle w:val="12"/>
            </w:pPr>
          </w:p>
        </w:tc>
        <w:tc>
          <w:tcPr>
            <w:tcW w:w="2551" w:type="dxa"/>
            <w:vAlign w:val="center"/>
          </w:tcPr>
          <w:p>
            <w:pPr>
              <w:pStyle w:val="12"/>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2.34</w:t>
            </w:r>
          </w:p>
        </w:tc>
        <w:tc>
          <w:tcPr>
            <w:tcW w:w="2551" w:type="dxa"/>
            <w:vAlign w:val="center"/>
          </w:tcPr>
          <w:p>
            <w:pPr>
              <w:pStyle w:val="12"/>
            </w:pPr>
          </w:p>
        </w:tc>
        <w:tc>
          <w:tcPr>
            <w:tcW w:w="2551" w:type="dxa"/>
            <w:vAlign w:val="center"/>
          </w:tcPr>
          <w:p>
            <w:pPr>
              <w:pStyle w:val="12"/>
            </w:pPr>
            <w: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712中国共产主义青年团晋州市委员会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712中国共产主义青年团晋州市委员会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712中国共产主义青年团晋州市委员会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中国共产主义青年团晋州市委员会2026年部门预算信息公开情况说明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中国共产主义青年团晋州市委员会2026年部门预算信息公开情况说明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按照《中华人民共和国预算法》、《地方预决算公开操作规程》和《关于进一步推进预算公开工作的实施意见》规定，现将中国共产主义青年团晋州市委员会2026年部门预算公开如下：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领导全市共青团工作，管理全市青、学联、少先队、青年志愿者和青年社会组织工作；对青少年活动阵地和青少年服务机构的建设等进行规划和管理；协助市政府教育部门做好学生教育管理工作。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中国共产主义青年团晋州市委员会本级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按照预算管理有关规定，目前部门预算的编制实行综合预算管理，即全部收入和支出都反映在预算中。中国共产主义青年团晋州市委员会机关及所属事业单位的收支包含在部门预算中。</w:t>
      </w:r>
    </w:p>
    <w:p>
      <w:pPr>
        <w:pStyle w:val="19"/>
      </w:pPr>
      <w:r>
        <w:t>1、收入说明</w:t>
      </w:r>
    </w:p>
    <w:p>
      <w:pPr>
        <w:pStyle w:val="19"/>
      </w:pPr>
      <w:r>
        <w:t>反映本部门当年全部收入。2026年预算收入57.25万元，其中：一般公共预算收入57.25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主义青年团晋州市委员会年度部门预算中支出预算的总体情况。2026年支出预算57.25万元，其中基本支出55.25万元，包括人员经费45.51万元和日常公用经费9.74万元；项目支出2.00万元，主要为五四表彰、预防青少年违法犯罪活动；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57.25万元，较2025年预算减少12.78万元，其中：基本支出减少11.78万元，主要为压减办公经费。项目支出减少1.00万元，主要为厉行节俭，项目金额调减。。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2026年，我部门机关运行经费共计安排9.74万元，主要用于日常维修、办公用房水电费、办公用房取暖费、办公用房物业管理费等日常运行支出。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厉行节俭，减少公车运行维护费用。</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领导全市共青团工作，管理全市青、学联、少先队、青年志愿者和青年社会组织工作；对青少年活动阵地和青少年服务机构的建设等进行规划和管理；协助县政府教育部门做好学生教育管理工作。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（一）组织建设和宣传教育</w:t>
      </w:r>
    </w:p>
    <w:p>
      <w:pPr>
        <w:pStyle w:val="23"/>
      </w:pPr>
      <w:r>
        <w:t>绩效目标：领导全市共青团工作，指导和管理全市青少年、青年志愿者和青年社会组织工作；对青少年活动阵地和青少年服务机构的建设等进行规划和管理，促进活动阵地规范化建设；有效利用网络和新媒体加强对青少年的宣传力度，加强网络和新媒体正面宣传。</w:t>
      </w:r>
    </w:p>
    <w:p>
      <w:pPr>
        <w:pStyle w:val="23"/>
      </w:pPr>
      <w:r>
        <w:t>绩效指标：开展青少年活动宣传，参与活动满意度对象占参加活动人数95%以上；扩大团组织有效覆盖面。</w:t>
      </w:r>
    </w:p>
    <w:p>
      <w:pPr>
        <w:pStyle w:val="23"/>
      </w:pPr>
      <w:r>
        <w:t>（二）服务、引导青少年工作</w:t>
      </w:r>
    </w:p>
    <w:p>
      <w:pPr>
        <w:pStyle w:val="23"/>
      </w:pPr>
      <w:r>
        <w:t>绩效目标：深入学习宣传习近平总书记系列重要讲话精神不断加强青少年社会主义核心价值观教育力度；着眼青少年中的突出需求和重点群体，着力提升服务工作实效。</w:t>
      </w:r>
    </w:p>
    <w:p>
      <w:pPr>
        <w:pStyle w:val="23"/>
      </w:pPr>
      <w:r>
        <w:t>绩效指标：持续推进青少年志愿者行动，并通过随机采访服务对象形式对志愿者项目实施满意程度进行调查统计，并使满意度达到80%以上。</w:t>
      </w:r>
    </w:p>
    <w:p>
      <w:pPr>
        <w:pStyle w:val="23"/>
      </w:pPr>
      <w:r>
        <w:t>（三）维护青少年权益工作</w:t>
      </w:r>
    </w:p>
    <w:p>
      <w:pPr>
        <w:pStyle w:val="23"/>
      </w:pPr>
      <w:r>
        <w:t>绩效目标：增强青少年学法、尊法、守法、用法意识；加强青少年事务社会工作，加强法治宣传教育，促进青少年健康成长。</w:t>
      </w:r>
    </w:p>
    <w:p>
      <w:pPr>
        <w:pStyle w:val="23"/>
      </w:pPr>
      <w:r>
        <w:t>绩效指标：加强青少年法治宣传教育，预防青少年违法犯罪工作，全年组织开展青少年法制宣传活动2次，宣传覆盖人数达到100人以上。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bookmarkStart w:id="20" w:name="_GoBack"/>
      <w:bookmarkEnd w:id="20"/>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1、五四表彰绩效目标表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13018326P00032810544N</w:t>
            </w:r>
          </w:p>
        </w:tc>
        <w:tc>
          <w:tcPr>
            <w:tcW w:w="2835" w:type="dxa"/>
            <w:vAlign w:val="center"/>
          </w:tcPr>
          <w:p>
            <w:pPr>
              <w:pStyle w:val="11"/>
            </w:pPr>
            <w:r>
              <w:t>项目名称</w:t>
            </w:r>
          </w:p>
        </w:tc>
        <w:tc>
          <w:tcPr>
            <w:tcW w:w="6095" w:type="dxa"/>
            <w:gridSpan w:val="3"/>
            <w:vAlign w:val="center"/>
          </w:tcPr>
          <w:p>
            <w:pPr>
              <w:pStyle w:val="13"/>
            </w:pPr>
            <w:r>
              <w:t>五四表彰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五四表彰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1.保证五四活动顺利开展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举办会议场次数量</w:t>
            </w:r>
          </w:p>
        </w:tc>
        <w:tc>
          <w:tcPr>
            <w:tcW w:w="5386" w:type="dxa"/>
            <w:vAlign w:val="center"/>
          </w:tcPr>
          <w:p>
            <w:pPr>
              <w:pStyle w:val="13"/>
            </w:pPr>
            <w:r>
              <w:t>举办五四活动场次数量</w:t>
            </w:r>
          </w:p>
        </w:tc>
        <w:tc>
          <w:tcPr>
            <w:tcW w:w="2268" w:type="dxa"/>
            <w:vAlign w:val="center"/>
          </w:tcPr>
          <w:p>
            <w:pPr>
              <w:pStyle w:val="13"/>
            </w:pPr>
            <w:r>
              <w:t>1次</w:t>
            </w:r>
          </w:p>
        </w:tc>
        <w:tc>
          <w:tcPr>
            <w:tcW w:w="1276" w:type="dxa"/>
            <w:vAlign w:val="center"/>
          </w:tcPr>
          <w:p>
            <w:pPr>
              <w:pStyle w:val="13"/>
            </w:pPr>
            <w:r>
              <w:t>五四活动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服务保障完成率</w:t>
            </w:r>
          </w:p>
        </w:tc>
        <w:tc>
          <w:tcPr>
            <w:tcW w:w="5386" w:type="dxa"/>
            <w:vAlign w:val="center"/>
          </w:tcPr>
          <w:p>
            <w:pPr>
              <w:pStyle w:val="13"/>
            </w:pPr>
            <w:r>
              <w:t>服务保障完成情况</w:t>
            </w:r>
          </w:p>
        </w:tc>
        <w:tc>
          <w:tcPr>
            <w:tcW w:w="2268" w:type="dxa"/>
            <w:vAlign w:val="center"/>
          </w:tcPr>
          <w:p>
            <w:pPr>
              <w:pStyle w:val="13"/>
            </w:pPr>
            <w:r>
              <w:t>≥95%</w:t>
            </w:r>
          </w:p>
        </w:tc>
        <w:tc>
          <w:tcPr>
            <w:tcW w:w="1276" w:type="dxa"/>
            <w:vAlign w:val="center"/>
          </w:tcPr>
          <w:p>
            <w:pPr>
              <w:pStyle w:val="13"/>
            </w:pPr>
            <w:r>
              <w:t>五四活动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服务完成度</w:t>
            </w:r>
          </w:p>
        </w:tc>
        <w:tc>
          <w:tcPr>
            <w:tcW w:w="5386" w:type="dxa"/>
            <w:vAlign w:val="center"/>
          </w:tcPr>
          <w:p>
            <w:pPr>
              <w:pStyle w:val="13"/>
            </w:pPr>
            <w:r>
              <w:t>服务完成度</w:t>
            </w:r>
          </w:p>
        </w:tc>
        <w:tc>
          <w:tcPr>
            <w:tcW w:w="2268" w:type="dxa"/>
            <w:vAlign w:val="center"/>
          </w:tcPr>
          <w:p>
            <w:pPr>
              <w:pStyle w:val="13"/>
            </w:pPr>
            <w:r>
              <w:t>≥95%</w:t>
            </w:r>
          </w:p>
        </w:tc>
        <w:tc>
          <w:tcPr>
            <w:tcW w:w="1276" w:type="dxa"/>
            <w:vAlign w:val="center"/>
          </w:tcPr>
          <w:p>
            <w:pPr>
              <w:pStyle w:val="13"/>
            </w:pPr>
            <w:r>
              <w:t>五四活动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1万元</w:t>
            </w:r>
          </w:p>
        </w:tc>
        <w:tc>
          <w:tcPr>
            <w:tcW w:w="1276" w:type="dxa"/>
            <w:vAlign w:val="center"/>
          </w:tcPr>
          <w:p>
            <w:pPr>
              <w:pStyle w:val="13"/>
            </w:pPr>
            <w:r>
              <w:t>五四活动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五四活动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2、预防青少年犯罪经费绩效目标表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13018326P00032810545A</w:t>
            </w:r>
          </w:p>
        </w:tc>
        <w:tc>
          <w:tcPr>
            <w:tcW w:w="2835" w:type="dxa"/>
            <w:vAlign w:val="center"/>
          </w:tcPr>
          <w:p>
            <w:pPr>
              <w:pStyle w:val="11"/>
            </w:pPr>
            <w:r>
              <w:t>项目名称</w:t>
            </w:r>
          </w:p>
        </w:tc>
        <w:tc>
          <w:tcPr>
            <w:tcW w:w="6095" w:type="dxa"/>
            <w:gridSpan w:val="3"/>
            <w:vAlign w:val="center"/>
          </w:tcPr>
          <w:p>
            <w:pPr>
              <w:pStyle w:val="13"/>
            </w:pPr>
            <w:r>
              <w:t>预防青少年犯罪经费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w:t>
            </w:r>
          </w:p>
        </w:tc>
        <w:tc>
          <w:tcPr>
            <w:tcW w:w="2835" w:type="dxa"/>
            <w:vAlign w:val="center"/>
          </w:tcPr>
          <w:p>
            <w:pPr>
              <w:pStyle w:val="11"/>
            </w:pPr>
            <w:r>
              <w:t>其中：财政    资金</w:t>
            </w:r>
          </w:p>
        </w:tc>
        <w:tc>
          <w:tcPr>
            <w:tcW w:w="2551" w:type="dxa"/>
            <w:vAlign w:val="center"/>
          </w:tcPr>
          <w:p>
            <w:pPr>
              <w:pStyle w:val="13"/>
            </w:pPr>
            <w:r>
              <w:t>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预防青少年违法犯罪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综合事务完成率</w:t>
            </w:r>
          </w:p>
        </w:tc>
        <w:tc>
          <w:tcPr>
            <w:tcW w:w="5386" w:type="dxa"/>
            <w:vAlign w:val="center"/>
          </w:tcPr>
          <w:p>
            <w:pPr>
              <w:pStyle w:val="13"/>
            </w:pPr>
            <w:r>
              <w:t>综合事务完成率</w:t>
            </w:r>
          </w:p>
        </w:tc>
        <w:tc>
          <w:tcPr>
            <w:tcW w:w="2268" w:type="dxa"/>
            <w:vAlign w:val="center"/>
          </w:tcPr>
          <w:p>
            <w:pPr>
              <w:pStyle w:val="13"/>
            </w:pPr>
            <w:r>
              <w:t>100%</w:t>
            </w:r>
          </w:p>
        </w:tc>
        <w:tc>
          <w:tcPr>
            <w:tcW w:w="1276" w:type="dxa"/>
            <w:vAlign w:val="center"/>
          </w:tcPr>
          <w:p>
            <w:pPr>
              <w:pStyle w:val="13"/>
            </w:pPr>
            <w:r>
              <w:t>预防青少年违法犯罪活动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≥99%</w:t>
            </w:r>
          </w:p>
        </w:tc>
        <w:tc>
          <w:tcPr>
            <w:tcW w:w="1276" w:type="dxa"/>
            <w:vAlign w:val="center"/>
          </w:tcPr>
          <w:p>
            <w:pPr>
              <w:pStyle w:val="13"/>
            </w:pPr>
            <w:r>
              <w:t>预防青少年违法犯罪活动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预防青少年违法犯罪活动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2万元</w:t>
            </w:r>
          </w:p>
        </w:tc>
        <w:tc>
          <w:tcPr>
            <w:tcW w:w="1276" w:type="dxa"/>
            <w:vAlign w:val="center"/>
          </w:tcPr>
          <w:p>
            <w:pPr>
              <w:pStyle w:val="13"/>
            </w:pPr>
            <w:r>
              <w:t>预防青少年违法犯罪活动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保障工作顺利开展</w:t>
            </w:r>
          </w:p>
        </w:tc>
        <w:tc>
          <w:tcPr>
            <w:tcW w:w="1276" w:type="dxa"/>
            <w:vAlign w:val="center"/>
          </w:tcPr>
          <w:p>
            <w:pPr>
              <w:pStyle w:val="13"/>
            </w:pPr>
            <w:r>
              <w:t>预防青少年违法犯罪活动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受益人满意度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712中国共产主义青年团晋州市委员会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0.06</w:t>
            </w:r>
          </w:p>
        </w:tc>
        <w:tc>
          <w:tcPr>
            <w:tcW w:w="964" w:type="dxa"/>
            <w:vAlign w:val="center"/>
          </w:tcPr>
          <w:p>
            <w:pPr>
              <w:pStyle w:val="16"/>
            </w:pPr>
            <w:r>
              <w:t>0.06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中国共产主义青年团晋州市委员会本级小计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0.06</w:t>
            </w:r>
          </w:p>
        </w:tc>
        <w:tc>
          <w:tcPr>
            <w:tcW w:w="964" w:type="dxa"/>
            <w:vAlign w:val="center"/>
          </w:tcPr>
          <w:p>
            <w:pPr>
              <w:pStyle w:val="16"/>
            </w:pPr>
            <w:r>
              <w:t>0.06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1.54</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w:t>
            </w:r>
          </w:p>
        </w:tc>
        <w:tc>
          <w:tcPr>
            <w:tcW w:w="850" w:type="dxa"/>
            <w:vAlign w:val="center"/>
          </w:tcPr>
          <w:p>
            <w:pPr>
              <w:pStyle w:val="12"/>
            </w:pPr>
            <w:r>
              <w:t>0.00</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1.54</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个</w:t>
            </w:r>
          </w:p>
        </w:tc>
        <w:tc>
          <w:tcPr>
            <w:tcW w:w="850" w:type="dxa"/>
            <w:vAlign w:val="center"/>
          </w:tcPr>
          <w:p>
            <w:pPr>
              <w:pStyle w:val="12"/>
            </w:pPr>
            <w:r>
              <w:t>3</w:t>
            </w:r>
          </w:p>
        </w:tc>
        <w:tc>
          <w:tcPr>
            <w:tcW w:w="850" w:type="dxa"/>
            <w:vAlign w:val="center"/>
          </w:tcPr>
          <w:p>
            <w:pPr>
              <w:pStyle w:val="12"/>
            </w:pPr>
            <w:r>
              <w:t>0.01</w:t>
            </w:r>
          </w:p>
        </w:tc>
        <w:tc>
          <w:tcPr>
            <w:tcW w:w="964" w:type="dxa"/>
            <w:vAlign w:val="center"/>
          </w:tcPr>
          <w:p>
            <w:pPr>
              <w:pStyle w:val="12"/>
            </w:pPr>
            <w:r>
              <w:t>0.02</w:t>
            </w:r>
          </w:p>
        </w:tc>
        <w:tc>
          <w:tcPr>
            <w:tcW w:w="964" w:type="dxa"/>
            <w:vAlign w:val="center"/>
          </w:tcPr>
          <w:p>
            <w:pPr>
              <w:pStyle w:val="12"/>
            </w:pPr>
            <w:r>
              <w:t>0.02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中国共产主义青年团晋州市委员会（含所属单位）上年末固定资产金额为0.00万元（详见下表）。本年度拟购置固定资产总额为0.00万元，已按要求列入政府采购预算，详见政府采购预算表。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712中国共产主义青年团晋州市委员会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6B6EE8F"/>
    <w:multiLevelType w:val="singleLevel"/>
    <w:tmpl w:val="C6B6EE8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948055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2026-03-02T09:48:00Z</dcterms:created>
  <dc:creator>Administrator</dc:creator>
  <cp:lastModifiedBy>Administrator</cp:lastModifiedBy>
  <dcterms:modified xsi:type="dcterms:W3CDTF">2026-03-02T03:44:07Z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