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761晋州市红十字会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115.60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115.60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115.60</w:t>
            </w:r>
          </w:p>
        </w:tc>
        <w:tc>
          <w:tcPr>
            <w:tcW w:w="4535" w:type="dxa"/>
            <w:vAlign w:val="center"/>
          </w:tcPr>
          <w:p>
            <w:pPr>
              <w:pStyle w:val="15"/>
            </w:pPr>
            <w:r>
              <w:t>本年支出合计</w:t>
            </w:r>
          </w:p>
        </w:tc>
        <w:tc>
          <w:tcPr>
            <w:tcW w:w="2126" w:type="dxa"/>
            <w:vAlign w:val="center"/>
          </w:tcPr>
          <w:p>
            <w:pPr>
              <w:pStyle w:val="16"/>
            </w:pPr>
            <w:r>
              <w:t>115.60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115.60</w:t>
            </w:r>
          </w:p>
        </w:tc>
        <w:tc>
          <w:tcPr>
            <w:tcW w:w="4535" w:type="dxa"/>
            <w:vAlign w:val="center"/>
          </w:tcPr>
          <w:p>
            <w:pPr>
              <w:pStyle w:val="15"/>
            </w:pPr>
            <w:r>
              <w:t>支出总计</w:t>
            </w:r>
          </w:p>
        </w:tc>
        <w:tc>
          <w:tcPr>
            <w:tcW w:w="2126" w:type="dxa"/>
            <w:vAlign w:val="center"/>
          </w:tcPr>
          <w:p>
            <w:pPr>
              <w:pStyle w:val="16"/>
            </w:pPr>
            <w:r>
              <w:t>115.60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761晋州市红十字会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115.60</w:t>
            </w:r>
          </w:p>
        </w:tc>
        <w:tc>
          <w:tcPr>
            <w:tcW w:w="1134" w:type="dxa"/>
            <w:vAlign w:val="center"/>
          </w:tcPr>
          <w:p>
            <w:pPr>
              <w:pStyle w:val="16"/>
            </w:pPr>
            <w:r>
              <w:t>115.60</w:t>
            </w:r>
          </w:p>
        </w:tc>
        <w:tc>
          <w:tcPr>
            <w:tcW w:w="1134" w:type="dxa"/>
            <w:vAlign w:val="center"/>
          </w:tcPr>
          <w:p>
            <w:pPr>
              <w:pStyle w:val="16"/>
            </w:pPr>
            <w:r>
              <w:t>115.60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115.60</w:t>
            </w:r>
          </w:p>
        </w:tc>
        <w:tc>
          <w:tcPr>
            <w:tcW w:w="1134" w:type="dxa"/>
            <w:vAlign w:val="center"/>
          </w:tcPr>
          <w:p>
            <w:pPr>
              <w:pStyle w:val="12"/>
            </w:pPr>
            <w:r>
              <w:t>115.60</w:t>
            </w:r>
          </w:p>
        </w:tc>
        <w:tc>
          <w:tcPr>
            <w:tcW w:w="1134" w:type="dxa"/>
            <w:vAlign w:val="center"/>
          </w:tcPr>
          <w:p>
            <w:pPr>
              <w:pStyle w:val="12"/>
            </w:pPr>
            <w:r>
              <w:t>115.60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20816</w:t>
            </w:r>
          </w:p>
        </w:tc>
        <w:tc>
          <w:tcPr>
            <w:tcW w:w="1559" w:type="dxa"/>
            <w:vAlign w:val="center"/>
          </w:tcPr>
          <w:p>
            <w:pPr>
              <w:pStyle w:val="13"/>
            </w:pPr>
            <w:r>
              <w:t>红十字事业</w:t>
            </w:r>
          </w:p>
        </w:tc>
        <w:tc>
          <w:tcPr>
            <w:tcW w:w="1134" w:type="dxa"/>
            <w:vAlign w:val="center"/>
          </w:tcPr>
          <w:p>
            <w:pPr>
              <w:pStyle w:val="12"/>
            </w:pPr>
            <w:r>
              <w:t>115.60</w:t>
            </w:r>
          </w:p>
        </w:tc>
        <w:tc>
          <w:tcPr>
            <w:tcW w:w="1134" w:type="dxa"/>
            <w:vAlign w:val="center"/>
          </w:tcPr>
          <w:p>
            <w:pPr>
              <w:pStyle w:val="12"/>
            </w:pPr>
            <w:r>
              <w:t>115.60</w:t>
            </w:r>
          </w:p>
        </w:tc>
        <w:tc>
          <w:tcPr>
            <w:tcW w:w="1134" w:type="dxa"/>
            <w:vAlign w:val="center"/>
          </w:tcPr>
          <w:p>
            <w:pPr>
              <w:pStyle w:val="12"/>
            </w:pPr>
            <w:r>
              <w:t>115.60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2081601</w:t>
            </w:r>
          </w:p>
        </w:tc>
        <w:tc>
          <w:tcPr>
            <w:tcW w:w="1559" w:type="dxa"/>
            <w:vAlign w:val="center"/>
          </w:tcPr>
          <w:p>
            <w:pPr>
              <w:pStyle w:val="13"/>
            </w:pPr>
            <w:r>
              <w:t>行政运行</w:t>
            </w:r>
          </w:p>
        </w:tc>
        <w:tc>
          <w:tcPr>
            <w:tcW w:w="1134" w:type="dxa"/>
            <w:vAlign w:val="center"/>
          </w:tcPr>
          <w:p>
            <w:pPr>
              <w:pStyle w:val="12"/>
            </w:pPr>
            <w:r>
              <w:t>115.60</w:t>
            </w:r>
          </w:p>
        </w:tc>
        <w:tc>
          <w:tcPr>
            <w:tcW w:w="1134" w:type="dxa"/>
            <w:vAlign w:val="center"/>
          </w:tcPr>
          <w:p>
            <w:pPr>
              <w:pStyle w:val="12"/>
            </w:pPr>
            <w:r>
              <w:t>115.60</w:t>
            </w:r>
          </w:p>
        </w:tc>
        <w:tc>
          <w:tcPr>
            <w:tcW w:w="1134" w:type="dxa"/>
            <w:vAlign w:val="center"/>
          </w:tcPr>
          <w:p>
            <w:pPr>
              <w:pStyle w:val="12"/>
            </w:pPr>
            <w:r>
              <w:t>115.60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761晋州市红十字会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115.60</w:t>
            </w:r>
          </w:p>
        </w:tc>
        <w:tc>
          <w:tcPr>
            <w:tcW w:w="1361" w:type="dxa"/>
            <w:vAlign w:val="center"/>
          </w:tcPr>
          <w:p>
            <w:pPr>
              <w:pStyle w:val="16"/>
            </w:pPr>
            <w:r>
              <w:t>115.60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115.60</w:t>
            </w:r>
          </w:p>
        </w:tc>
        <w:tc>
          <w:tcPr>
            <w:tcW w:w="1361" w:type="dxa"/>
            <w:vAlign w:val="center"/>
          </w:tcPr>
          <w:p>
            <w:pPr>
              <w:pStyle w:val="12"/>
            </w:pPr>
            <w:r>
              <w:t>115.60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20816</w:t>
            </w:r>
          </w:p>
        </w:tc>
        <w:tc>
          <w:tcPr>
            <w:tcW w:w="4535" w:type="dxa"/>
            <w:vAlign w:val="center"/>
          </w:tcPr>
          <w:p>
            <w:pPr>
              <w:pStyle w:val="13"/>
            </w:pPr>
            <w:r>
              <w:t>红十字事业</w:t>
            </w:r>
          </w:p>
        </w:tc>
        <w:tc>
          <w:tcPr>
            <w:tcW w:w="1361" w:type="dxa"/>
            <w:vAlign w:val="center"/>
          </w:tcPr>
          <w:p>
            <w:pPr>
              <w:pStyle w:val="12"/>
            </w:pPr>
            <w:r>
              <w:t>115.60</w:t>
            </w:r>
          </w:p>
        </w:tc>
        <w:tc>
          <w:tcPr>
            <w:tcW w:w="1361" w:type="dxa"/>
            <w:vAlign w:val="center"/>
          </w:tcPr>
          <w:p>
            <w:pPr>
              <w:pStyle w:val="12"/>
            </w:pPr>
            <w:r>
              <w:t>115.60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2081601</w:t>
            </w:r>
          </w:p>
        </w:tc>
        <w:tc>
          <w:tcPr>
            <w:tcW w:w="4535" w:type="dxa"/>
            <w:vAlign w:val="center"/>
          </w:tcPr>
          <w:p>
            <w:pPr>
              <w:pStyle w:val="13"/>
            </w:pPr>
            <w:r>
              <w:t>行政运行</w:t>
            </w:r>
          </w:p>
        </w:tc>
        <w:tc>
          <w:tcPr>
            <w:tcW w:w="1361" w:type="dxa"/>
            <w:vAlign w:val="center"/>
          </w:tcPr>
          <w:p>
            <w:pPr>
              <w:pStyle w:val="12"/>
            </w:pPr>
            <w:r>
              <w:t>115.60</w:t>
            </w:r>
          </w:p>
        </w:tc>
        <w:tc>
          <w:tcPr>
            <w:tcW w:w="1361" w:type="dxa"/>
            <w:vAlign w:val="center"/>
          </w:tcPr>
          <w:p>
            <w:pPr>
              <w:pStyle w:val="12"/>
            </w:pPr>
            <w:r>
              <w:t>115.60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761晋州市红十字会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115.60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115.60</w:t>
            </w:r>
          </w:p>
        </w:tc>
        <w:tc>
          <w:tcPr>
            <w:tcW w:w="1474" w:type="dxa"/>
            <w:vAlign w:val="center"/>
          </w:tcPr>
          <w:p>
            <w:pPr>
              <w:pStyle w:val="12"/>
            </w:pPr>
            <w:r>
              <w:t>115.60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115.60</w:t>
            </w:r>
          </w:p>
        </w:tc>
        <w:tc>
          <w:tcPr>
            <w:tcW w:w="3402" w:type="dxa"/>
            <w:vAlign w:val="center"/>
          </w:tcPr>
          <w:p>
            <w:pPr>
              <w:pStyle w:val="15"/>
            </w:pPr>
            <w:r>
              <w:t>本年支出合计</w:t>
            </w:r>
          </w:p>
        </w:tc>
        <w:tc>
          <w:tcPr>
            <w:tcW w:w="1474" w:type="dxa"/>
            <w:vAlign w:val="center"/>
          </w:tcPr>
          <w:p>
            <w:pPr>
              <w:pStyle w:val="16"/>
            </w:pPr>
            <w:r>
              <w:t>115.60</w:t>
            </w:r>
          </w:p>
        </w:tc>
        <w:tc>
          <w:tcPr>
            <w:tcW w:w="1474" w:type="dxa"/>
            <w:vAlign w:val="center"/>
          </w:tcPr>
          <w:p>
            <w:pPr>
              <w:pStyle w:val="16"/>
            </w:pPr>
            <w:r>
              <w:t>115.60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115.60</w:t>
            </w:r>
          </w:p>
        </w:tc>
        <w:tc>
          <w:tcPr>
            <w:tcW w:w="3402" w:type="dxa"/>
            <w:vAlign w:val="center"/>
          </w:tcPr>
          <w:p>
            <w:pPr>
              <w:pStyle w:val="15"/>
            </w:pPr>
            <w:r>
              <w:t>支出总计</w:t>
            </w:r>
          </w:p>
        </w:tc>
        <w:tc>
          <w:tcPr>
            <w:tcW w:w="1474" w:type="dxa"/>
            <w:vAlign w:val="center"/>
          </w:tcPr>
          <w:p>
            <w:pPr>
              <w:pStyle w:val="16"/>
            </w:pPr>
            <w:r>
              <w:t>115.60</w:t>
            </w:r>
          </w:p>
        </w:tc>
        <w:tc>
          <w:tcPr>
            <w:tcW w:w="1474" w:type="dxa"/>
            <w:vAlign w:val="center"/>
          </w:tcPr>
          <w:p>
            <w:pPr>
              <w:pStyle w:val="16"/>
            </w:pPr>
            <w:r>
              <w:t>115.60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761晋州市红十字会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115.60</w:t>
            </w:r>
          </w:p>
        </w:tc>
        <w:tc>
          <w:tcPr>
            <w:tcW w:w="2551" w:type="dxa"/>
            <w:vAlign w:val="center"/>
          </w:tcPr>
          <w:p>
            <w:pPr>
              <w:pStyle w:val="16"/>
            </w:pPr>
            <w:r>
              <w:t>115.60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115.60</w:t>
            </w:r>
          </w:p>
        </w:tc>
        <w:tc>
          <w:tcPr>
            <w:tcW w:w="2551" w:type="dxa"/>
            <w:vAlign w:val="center"/>
          </w:tcPr>
          <w:p>
            <w:pPr>
              <w:pStyle w:val="12"/>
            </w:pPr>
            <w:r>
              <w:t>115.60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20816</w:t>
            </w:r>
          </w:p>
        </w:tc>
        <w:tc>
          <w:tcPr>
            <w:tcW w:w="4535" w:type="dxa"/>
            <w:vAlign w:val="center"/>
          </w:tcPr>
          <w:p>
            <w:pPr>
              <w:pStyle w:val="13"/>
            </w:pPr>
            <w:r>
              <w:t>红十字事业</w:t>
            </w:r>
          </w:p>
        </w:tc>
        <w:tc>
          <w:tcPr>
            <w:tcW w:w="2551" w:type="dxa"/>
            <w:vAlign w:val="center"/>
          </w:tcPr>
          <w:p>
            <w:pPr>
              <w:pStyle w:val="12"/>
            </w:pPr>
            <w:r>
              <w:t>115.60</w:t>
            </w:r>
          </w:p>
        </w:tc>
        <w:tc>
          <w:tcPr>
            <w:tcW w:w="2551" w:type="dxa"/>
            <w:vAlign w:val="center"/>
          </w:tcPr>
          <w:p>
            <w:pPr>
              <w:pStyle w:val="12"/>
            </w:pPr>
            <w:r>
              <w:t>115.60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2081601</w:t>
            </w:r>
          </w:p>
        </w:tc>
        <w:tc>
          <w:tcPr>
            <w:tcW w:w="4535" w:type="dxa"/>
            <w:vAlign w:val="center"/>
          </w:tcPr>
          <w:p>
            <w:pPr>
              <w:pStyle w:val="13"/>
            </w:pPr>
            <w:r>
              <w:t>行政运行</w:t>
            </w:r>
          </w:p>
        </w:tc>
        <w:tc>
          <w:tcPr>
            <w:tcW w:w="2551" w:type="dxa"/>
            <w:vAlign w:val="center"/>
          </w:tcPr>
          <w:p>
            <w:pPr>
              <w:pStyle w:val="12"/>
            </w:pPr>
            <w:r>
              <w:t>115.60</w:t>
            </w:r>
          </w:p>
        </w:tc>
        <w:tc>
          <w:tcPr>
            <w:tcW w:w="2551" w:type="dxa"/>
            <w:vAlign w:val="center"/>
          </w:tcPr>
          <w:p>
            <w:pPr>
              <w:pStyle w:val="12"/>
            </w:pPr>
            <w:r>
              <w:t>115.60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761晋州市红十字会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115.60</w:t>
            </w:r>
          </w:p>
        </w:tc>
        <w:tc>
          <w:tcPr>
            <w:tcW w:w="2551" w:type="dxa"/>
            <w:vAlign w:val="center"/>
          </w:tcPr>
          <w:p>
            <w:pPr>
              <w:pStyle w:val="16"/>
            </w:pPr>
            <w:r>
              <w:t>102.47</w:t>
            </w:r>
          </w:p>
        </w:tc>
        <w:tc>
          <w:tcPr>
            <w:tcW w:w="2551" w:type="dxa"/>
            <w:vAlign w:val="center"/>
          </w:tcPr>
          <w:p>
            <w:pPr>
              <w:pStyle w:val="16"/>
            </w:pPr>
            <w:r>
              <w:t>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102.47</w:t>
            </w:r>
          </w:p>
        </w:tc>
        <w:tc>
          <w:tcPr>
            <w:tcW w:w="2551" w:type="dxa"/>
            <w:vAlign w:val="center"/>
          </w:tcPr>
          <w:p>
            <w:pPr>
              <w:pStyle w:val="12"/>
            </w:pPr>
            <w:r>
              <w:t>102.47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41.55</w:t>
            </w:r>
          </w:p>
        </w:tc>
        <w:tc>
          <w:tcPr>
            <w:tcW w:w="2551" w:type="dxa"/>
            <w:vAlign w:val="center"/>
          </w:tcPr>
          <w:p>
            <w:pPr>
              <w:pStyle w:val="12"/>
            </w:pPr>
            <w:r>
              <w:t>41.55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4.95</w:t>
            </w:r>
          </w:p>
        </w:tc>
        <w:tc>
          <w:tcPr>
            <w:tcW w:w="2551" w:type="dxa"/>
            <w:vAlign w:val="center"/>
          </w:tcPr>
          <w:p>
            <w:pPr>
              <w:pStyle w:val="12"/>
            </w:pPr>
            <w:r>
              <w:t>4.95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30.49</w:t>
            </w:r>
          </w:p>
        </w:tc>
        <w:tc>
          <w:tcPr>
            <w:tcW w:w="2551" w:type="dxa"/>
            <w:vAlign w:val="center"/>
          </w:tcPr>
          <w:p>
            <w:pPr>
              <w:pStyle w:val="12"/>
            </w:pPr>
            <w:r>
              <w:t>30.49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10.82</w:t>
            </w:r>
          </w:p>
        </w:tc>
        <w:tc>
          <w:tcPr>
            <w:tcW w:w="2551" w:type="dxa"/>
            <w:vAlign w:val="center"/>
          </w:tcPr>
          <w:p>
            <w:pPr>
              <w:pStyle w:val="12"/>
            </w:pPr>
            <w:r>
              <w:t>10.82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4.17</w:t>
            </w:r>
          </w:p>
        </w:tc>
        <w:tc>
          <w:tcPr>
            <w:tcW w:w="2551" w:type="dxa"/>
            <w:vAlign w:val="center"/>
          </w:tcPr>
          <w:p>
            <w:pPr>
              <w:pStyle w:val="12"/>
            </w:pPr>
            <w:r>
              <w:t>4.17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1.02</w:t>
            </w:r>
          </w:p>
        </w:tc>
        <w:tc>
          <w:tcPr>
            <w:tcW w:w="2551" w:type="dxa"/>
            <w:vAlign w:val="center"/>
          </w:tcPr>
          <w:p>
            <w:pPr>
              <w:pStyle w:val="12"/>
            </w:pPr>
            <w:r>
              <w:t>1.02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0.83</w:t>
            </w:r>
          </w:p>
        </w:tc>
        <w:tc>
          <w:tcPr>
            <w:tcW w:w="2551" w:type="dxa"/>
            <w:vAlign w:val="center"/>
          </w:tcPr>
          <w:p>
            <w:pPr>
              <w:pStyle w:val="12"/>
            </w:pPr>
            <w:r>
              <w:t>0.83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8.64</w:t>
            </w:r>
          </w:p>
        </w:tc>
        <w:tc>
          <w:tcPr>
            <w:tcW w:w="2551" w:type="dxa"/>
            <w:vAlign w:val="center"/>
          </w:tcPr>
          <w:p>
            <w:pPr>
              <w:pStyle w:val="12"/>
            </w:pPr>
            <w:r>
              <w:t>8.64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13.13</w:t>
            </w:r>
          </w:p>
        </w:tc>
        <w:tc>
          <w:tcPr>
            <w:tcW w:w="2551" w:type="dxa"/>
            <w:vAlign w:val="center"/>
          </w:tcPr>
          <w:p>
            <w:pPr>
              <w:pStyle w:val="12"/>
            </w:pPr>
          </w:p>
        </w:tc>
        <w:tc>
          <w:tcPr>
            <w:tcW w:w="2551" w:type="dxa"/>
            <w:vAlign w:val="center"/>
          </w:tcPr>
          <w:p>
            <w:pPr>
              <w:pStyle w:val="12"/>
            </w:pPr>
            <w:r>
              <w:t>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2.41</w:t>
            </w:r>
          </w:p>
        </w:tc>
        <w:tc>
          <w:tcPr>
            <w:tcW w:w="2551" w:type="dxa"/>
            <w:vAlign w:val="center"/>
          </w:tcPr>
          <w:p>
            <w:pPr>
              <w:pStyle w:val="12"/>
            </w:pPr>
          </w:p>
        </w:tc>
        <w:tc>
          <w:tcPr>
            <w:tcW w:w="2551" w:type="dxa"/>
            <w:vAlign w:val="center"/>
          </w:tcPr>
          <w:p>
            <w:pPr>
              <w:pStyle w:val="12"/>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0.35</w:t>
            </w:r>
          </w:p>
        </w:tc>
        <w:tc>
          <w:tcPr>
            <w:tcW w:w="2551" w:type="dxa"/>
            <w:vAlign w:val="center"/>
          </w:tcPr>
          <w:p>
            <w:pPr>
              <w:pStyle w:val="12"/>
            </w:pPr>
          </w:p>
        </w:tc>
        <w:tc>
          <w:tcPr>
            <w:tcW w:w="2551"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0.26</w:t>
            </w:r>
          </w:p>
        </w:tc>
        <w:tc>
          <w:tcPr>
            <w:tcW w:w="2551" w:type="dxa"/>
            <w:vAlign w:val="center"/>
          </w:tcPr>
          <w:p>
            <w:pPr>
              <w:pStyle w:val="12"/>
            </w:pPr>
          </w:p>
        </w:tc>
        <w:tc>
          <w:tcPr>
            <w:tcW w:w="2551"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0.81</w:t>
            </w:r>
          </w:p>
        </w:tc>
        <w:tc>
          <w:tcPr>
            <w:tcW w:w="2551" w:type="dxa"/>
            <w:vAlign w:val="center"/>
          </w:tcPr>
          <w:p>
            <w:pPr>
              <w:pStyle w:val="12"/>
            </w:pPr>
          </w:p>
        </w:tc>
        <w:tc>
          <w:tcPr>
            <w:tcW w:w="2551" w:type="dxa"/>
            <w:vAlign w:val="center"/>
          </w:tcPr>
          <w:p>
            <w:pPr>
              <w:pStyle w:val="12"/>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4.26</w:t>
            </w:r>
          </w:p>
        </w:tc>
        <w:tc>
          <w:tcPr>
            <w:tcW w:w="2551" w:type="dxa"/>
            <w:vAlign w:val="center"/>
          </w:tcPr>
          <w:p>
            <w:pPr>
              <w:pStyle w:val="12"/>
            </w:pPr>
          </w:p>
        </w:tc>
        <w:tc>
          <w:tcPr>
            <w:tcW w:w="2551" w:type="dxa"/>
            <w:vAlign w:val="center"/>
          </w:tcPr>
          <w:p>
            <w:pPr>
              <w:pStyle w:val="12"/>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1.73</w:t>
            </w:r>
          </w:p>
        </w:tc>
        <w:tc>
          <w:tcPr>
            <w:tcW w:w="2551" w:type="dxa"/>
            <w:vAlign w:val="center"/>
          </w:tcPr>
          <w:p>
            <w:pPr>
              <w:pStyle w:val="12"/>
            </w:pPr>
          </w:p>
        </w:tc>
        <w:tc>
          <w:tcPr>
            <w:tcW w:w="2551" w:type="dxa"/>
            <w:vAlign w:val="center"/>
          </w:tcPr>
          <w:p>
            <w:pPr>
              <w:pStyle w:val="12"/>
            </w:pPr>
            <w:r>
              <w:t>1.73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761晋州市红十字会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761晋州市红十字会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761晋州市红十字会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晋州市红十字会2026年部门预算信息公开情况说明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晋州市红十字会2026年部门预算信息公开情况说明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按照《中华人民共和国预算法》、《地方预决算公开操作规程》和《关于进一步推进预算公开工作的实施意见》规定，现将晋州市红十字会2026年部门预算公开如下：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1.开展红十字会初级应急救护培训工作，增强全社会防灾减灾意识和自救互助能力，保护人的生命和健康。建立健全应急救援体系，建立应急救护培训长效机制，提高人道救助能力。</w:t>
      </w:r>
    </w:p>
    <w:p>
      <w:pPr>
        <w:pStyle w:val="18"/>
      </w:pPr>
      <w:r>
        <w:t>2.加强我市红十字应急救护十字队伍建设，承担应急救护知识普及和培训救护员任务，提高红十字救护员占从业人员比例。</w:t>
      </w:r>
    </w:p>
    <w:p>
      <w:pPr>
        <w:pStyle w:val="18"/>
      </w:pPr>
      <w:r>
        <w:t>3.根据国发［2012］25号文件精神，加强无偿献血、造血干细胞捐献、器官（遗体）捐献工作。开展捐献造血干细胞的宣传动员、组织工作，积极发展红十字志愿者。努力营造一个拯救生命，捐献光荣的社会氛围，通过多方努力，利用宣传、动员等手段，使更多的志愿者参与到此项事业中来，从而让更多的患者重获健康。</w:t>
      </w:r>
    </w:p>
    <w:p>
      <w:pPr>
        <w:pStyle w:val="18"/>
      </w:pPr>
      <w:r>
        <w:t>4.向社会大力募集资金，建立专项救助基金。面向困难群体开展符合其宗旨的人道救助工作，重点救助患病儿童及困难群众，向社会大力募集资金，建立专项救助基金。面向困难群体开展符合其宗旨的人道救助工作，重点救助患病儿童及向困难群众提供帮助。</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晋州市红十字会本级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按照预算管理有关规定，目前部门预算的编制实行综合预算管理，即全部收入和支出都反映在预算中。晋州市红十字会机关及所属事业单位的收支包含在部门预算中。</w:t>
      </w:r>
    </w:p>
    <w:p>
      <w:pPr>
        <w:pStyle w:val="19"/>
      </w:pPr>
      <w:r>
        <w:t>1、收入说明</w:t>
      </w:r>
    </w:p>
    <w:p>
      <w:pPr>
        <w:pStyle w:val="19"/>
      </w:pPr>
      <w:r>
        <w:t>反映本部门当年全部收入。2026年预算收入115.60万元，其中：一般公共预算收入115.60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红十字会年度部门预算中支出预算的总体情况。2026年支出预算115.60万元，其中基本支出115.60万元，包括人员经费102.47万元和日常公用经费13.13万元；项目支出0.00万元，主要为今年无项目；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2026年预算收支安排115.60万元，较2025年预算增加5.59万元，其中：基本支出增加5.59万元，主要为工资调整，人员费用增加。项目支出增加0.00万元，主要为今年无项目。预计下年使用的单位资金结余增加0.00万元。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2026年，我部门机关运行经费共计安排13.13万元，主要用于日常维修、办公用房水电费、办公用房取暖费、办公用房物业管理费等日常运行支出。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约，压减公务用车运行维护费0.09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制定红十字募捐方案，积极开展“博爱一日捐”工作。2、普及应急救护知识，大力推进红十字应急救护知识进社区、进机关、进农村活动。3、大力弘扬博爱精神，组织开展“5.8”世界红十字日博爱周、“9.9”公益日群众宣传纪念活动。4、拓实红十字组织基础，大力推进基层组织建设工作。5、弘扬人道奉献精神，“6.14”献血日深入开展无偿献血、造血干细胞捐献及器官捐献宣传服务活动。6、弘扬博爱精神，深入开展博爱送万家活动。7、弘扬人道博爱精神，深入开展大病救助爱心救助活动。8、开展网上“关爱困境儿童”和“冀小红爱心助学”募捐活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（一）核心业务开展与能力建设</w:t>
      </w:r>
    </w:p>
    <w:p>
      <w:pPr>
        <w:pStyle w:val="23"/>
      </w:pPr>
      <w:r>
        <w:t>绩效目标：承担公众应急救护知识培训普及任务，有效履行法定职责，提升应急响应能力和人道救助水平。</w:t>
      </w:r>
    </w:p>
    <w:p>
      <w:pPr>
        <w:pStyle w:val="23"/>
      </w:pPr>
      <w:r>
        <w:t>绩效指标：全年开展应急救护知识培训“进机关、进学校、进企业、进社区、进农村”五讲活动群众满意度≥90%。</w:t>
      </w:r>
    </w:p>
    <w:p>
      <w:pPr>
        <w:pStyle w:val="23"/>
      </w:pPr>
      <w:r>
        <w:t>（二）组织体系建设与志愿服务</w:t>
      </w:r>
    </w:p>
    <w:p>
      <w:pPr>
        <w:pStyle w:val="23"/>
      </w:pPr>
      <w:r>
        <w:t>绩效目标：夯实基层基础，发展会员与志愿服务队，提升组织活力。</w:t>
      </w:r>
    </w:p>
    <w:p>
      <w:pPr>
        <w:pStyle w:val="23"/>
      </w:pPr>
      <w:r>
        <w:t>绩效指标：组织志愿者开展各类人道服务活动不少于6场。</w:t>
      </w:r>
    </w:p>
    <w:p>
      <w:pPr>
        <w:pStyle w:val="23"/>
      </w:pPr>
      <w:r>
        <w:t>（三）资源动员与公信力建设</w:t>
      </w:r>
    </w:p>
    <w:p>
      <w:pPr>
        <w:pStyle w:val="23"/>
      </w:pPr>
      <w:r>
        <w:t>绩效目标：依法拓展筹资渠道，加强捐赠款物管理，确保运作规范透明，维护和提升红十字会的社会公信力。</w:t>
      </w:r>
    </w:p>
    <w:p>
      <w:pPr>
        <w:pStyle w:val="23"/>
      </w:pPr>
      <w:r>
        <w:t>绩效指标：组织实施“博爱一日捐”等常态化募捐活动，对困难群体帮扶活动群众满意度≥90%。</w:t>
      </w:r>
    </w:p>
    <w:p>
      <w:pPr>
        <w:pStyle w:val="23"/>
      </w:pPr>
      <w:r>
        <w:t>（四）加强政治理论学习</w:t>
      </w:r>
    </w:p>
    <w:p>
      <w:pPr>
        <w:pStyle w:val="23"/>
      </w:pPr>
      <w:r>
        <w:t>绩效目标：把学习贯彻党的二十大精神、习近平新时代中国特色社会主义思想与习近平总书记关于红十字事业发展的重要论述和重要指示批示精神贯通起来，学以致用，结合红十字会工作实际，充分发挥红十字会作为党和政府在人道领域的助手和联系群众的桥梁纽带作用，践行全心全意为人民服务的宗旨。</w:t>
      </w:r>
    </w:p>
    <w:p>
      <w:pPr>
        <w:pStyle w:val="23"/>
      </w:pPr>
      <w:r>
        <w:t>绩效指标：理论学习制度健全并有效执行，年度学习计划完成率100%。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sectPr>
          <w:pgSz w:w="16840" w:h="11900" w:orient="landscape"/>
          <w:pgMar w:top="1361" w:right="1020" w:bottom="1361" w:left="1020" w:header="720" w:footer="720" w:gutter="0"/>
          <w:cols w:space="720" w:num="1"/>
        </w:sectPr>
      </w:pPr>
      <w:r>
        <w:t>规范财务资产管理。完善财务管理制度，严格审批程序，加强固定资产登记、使用和报废处置管理，做到支出合理，物尽其用。</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w:t>
      </w:r>
      <w:r>
        <w:rPr>
          <w:rFonts w:hint="eastAsia" w:eastAsia="方正仿宋_GBK"/>
          <w:sz w:val="28"/>
          <w:highlight w:val="none"/>
          <w:lang w:val="en-US" w:eastAsia="zh-CN"/>
        </w:rPr>
        <w:t>项目</w:t>
      </w:r>
      <w:bookmarkStart w:id="20" w:name="_GoBack"/>
      <w:bookmarkEnd w:id="20"/>
      <w:r>
        <w:rPr>
          <w:rFonts w:hint="eastAsia" w:eastAsia="方正仿宋_GBK"/>
          <w:sz w:val="28"/>
          <w:highlight w:val="none"/>
          <w:lang w:val="uk-UA"/>
        </w:rPr>
        <w:t>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761晋州市红十字会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1.13</w:t>
            </w:r>
          </w:p>
        </w:tc>
        <w:tc>
          <w:tcPr>
            <w:tcW w:w="964" w:type="dxa"/>
            <w:vAlign w:val="center"/>
          </w:tcPr>
          <w:p>
            <w:pPr>
              <w:pStyle w:val="16"/>
            </w:pPr>
            <w:r>
              <w:t>1.13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晋州市红十字会本级小计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1.13</w:t>
            </w:r>
          </w:p>
        </w:tc>
        <w:tc>
          <w:tcPr>
            <w:tcW w:w="964" w:type="dxa"/>
            <w:vAlign w:val="center"/>
          </w:tcPr>
          <w:p>
            <w:pPr>
              <w:pStyle w:val="16"/>
            </w:pPr>
            <w:r>
              <w:t>1.13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3.16</w:t>
            </w:r>
          </w:p>
        </w:tc>
        <w:tc>
          <w:tcPr>
            <w:tcW w:w="1134" w:type="dxa"/>
            <w:vAlign w:val="center"/>
          </w:tcPr>
          <w:p>
            <w:pPr>
              <w:pStyle w:val="13"/>
            </w:pPr>
            <w:r>
              <w:t>其他生活用电器</w:t>
            </w:r>
          </w:p>
        </w:tc>
        <w:tc>
          <w:tcPr>
            <w:tcW w:w="1134" w:type="dxa"/>
            <w:vAlign w:val="center"/>
          </w:tcPr>
          <w:p>
            <w:pPr>
              <w:pStyle w:val="13"/>
            </w:pPr>
            <w:r>
              <w:t>A02061899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3.16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w:t>
            </w:r>
          </w:p>
        </w:tc>
        <w:tc>
          <w:tcPr>
            <w:tcW w:w="850" w:type="dxa"/>
            <w:vAlign w:val="center"/>
          </w:tcPr>
          <w:p>
            <w:pPr>
              <w:pStyle w:val="12"/>
            </w:pPr>
            <w:r>
              <w:t>0.18</w:t>
            </w:r>
          </w:p>
        </w:tc>
        <w:tc>
          <w:tcPr>
            <w:tcW w:w="964" w:type="dxa"/>
            <w:vAlign w:val="center"/>
          </w:tcPr>
          <w:p>
            <w:pPr>
              <w:pStyle w:val="12"/>
            </w:pPr>
            <w:r>
              <w:t>0.53</w:t>
            </w:r>
          </w:p>
        </w:tc>
        <w:tc>
          <w:tcPr>
            <w:tcW w:w="964" w:type="dxa"/>
            <w:vAlign w:val="center"/>
          </w:tcPr>
          <w:p>
            <w:pPr>
              <w:pStyle w:val="12"/>
            </w:pPr>
            <w:r>
              <w:t>0.53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晋州市红十字会（含所属单位）上年末固定资产金额为11.14万元（详见下表）。本年度拟购置固定资产总额为0.00万元，已按要求列入政府采购预算，详见政府采购预算表。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761晋州市红十字会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51</w:t>
            </w:r>
          </w:p>
        </w:tc>
        <w:tc>
          <w:tcPr>
            <w:tcW w:w="2835" w:type="dxa"/>
            <w:vAlign w:val="center"/>
          </w:tcPr>
          <w:p>
            <w:pPr>
              <w:pStyle w:val="12"/>
            </w:pPr>
            <w:r>
              <w:t>10.14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D9C8CA"/>
    <w:multiLevelType w:val="singleLevel"/>
    <w:tmpl w:val="9CD9C8C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80E54CD"/>
    <w:rsid w:val="728725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2026-03-02T09:57:00Z</dcterms:created>
  <dc:creator>Administrator</dc:creator>
  <cp:lastModifiedBy>Administrator</cp:lastModifiedBy>
  <dcterms:modified xsi:type="dcterms:W3CDTF">2026-03-02T05:43:10Z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