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56</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56</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57</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58</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905晋州市晋州镇人民政府</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4542.03</w:t>
            </w:r>
          </w:p>
        </w:tc>
        <w:tc>
          <w:tcPr>
            <w:tcW w:w="4535" w:type="dxa"/>
            <w:vAlign w:val="center"/>
          </w:tcPr>
          <w:p>
            <w:pPr>
              <w:pStyle w:val="13"/>
            </w:pPr>
            <w:r>
              <w:t>一、一般公共服务支出</w:t>
            </w:r>
          </w:p>
        </w:tc>
        <w:tc>
          <w:tcPr>
            <w:tcW w:w="2126" w:type="dxa"/>
            <w:vAlign w:val="center"/>
          </w:tcPr>
          <w:p>
            <w:pPr>
              <w:pStyle w:val="12"/>
            </w:pPr>
            <w:r>
              <w:t>4005.79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536.24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4542.03</w:t>
            </w:r>
          </w:p>
        </w:tc>
        <w:tc>
          <w:tcPr>
            <w:tcW w:w="4535" w:type="dxa"/>
            <w:vAlign w:val="center"/>
          </w:tcPr>
          <w:p>
            <w:pPr>
              <w:pStyle w:val="15"/>
            </w:pPr>
            <w:r>
              <w:t>本年支出合计</w:t>
            </w:r>
          </w:p>
        </w:tc>
        <w:tc>
          <w:tcPr>
            <w:tcW w:w="2126" w:type="dxa"/>
            <w:vAlign w:val="center"/>
          </w:tcPr>
          <w:p>
            <w:pPr>
              <w:pStyle w:val="16"/>
            </w:pPr>
            <w:r>
              <w:t>4542.03</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4542.03</w:t>
            </w:r>
          </w:p>
        </w:tc>
        <w:tc>
          <w:tcPr>
            <w:tcW w:w="4535" w:type="dxa"/>
            <w:vAlign w:val="center"/>
          </w:tcPr>
          <w:p>
            <w:pPr>
              <w:pStyle w:val="15"/>
            </w:pPr>
            <w:r>
              <w:t>支出总计</w:t>
            </w:r>
          </w:p>
        </w:tc>
        <w:tc>
          <w:tcPr>
            <w:tcW w:w="2126" w:type="dxa"/>
            <w:vAlign w:val="center"/>
          </w:tcPr>
          <w:p>
            <w:pPr>
              <w:pStyle w:val="16"/>
            </w:pPr>
            <w:r>
              <w:t>4542.03</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905晋州市晋州镇人民政府</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4542.03</w:t>
            </w:r>
          </w:p>
        </w:tc>
        <w:tc>
          <w:tcPr>
            <w:tcW w:w="1134" w:type="dxa"/>
            <w:vAlign w:val="center"/>
          </w:tcPr>
          <w:p>
            <w:pPr>
              <w:pStyle w:val="16"/>
            </w:pPr>
            <w:r>
              <w:t>4542.03</w:t>
            </w:r>
          </w:p>
        </w:tc>
        <w:tc>
          <w:tcPr>
            <w:tcW w:w="1134" w:type="dxa"/>
            <w:vAlign w:val="center"/>
          </w:tcPr>
          <w:p>
            <w:pPr>
              <w:pStyle w:val="16"/>
            </w:pPr>
            <w:r>
              <w:t>4542.03</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4005.79</w:t>
            </w:r>
          </w:p>
        </w:tc>
        <w:tc>
          <w:tcPr>
            <w:tcW w:w="1134" w:type="dxa"/>
            <w:vAlign w:val="center"/>
          </w:tcPr>
          <w:p>
            <w:pPr>
              <w:pStyle w:val="12"/>
            </w:pPr>
            <w:r>
              <w:t>4005.79</w:t>
            </w:r>
          </w:p>
        </w:tc>
        <w:tc>
          <w:tcPr>
            <w:tcW w:w="1134" w:type="dxa"/>
            <w:vAlign w:val="center"/>
          </w:tcPr>
          <w:p>
            <w:pPr>
              <w:pStyle w:val="12"/>
            </w:pPr>
            <w:r>
              <w:t>4005.79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4005.79</w:t>
            </w:r>
          </w:p>
        </w:tc>
        <w:tc>
          <w:tcPr>
            <w:tcW w:w="1134" w:type="dxa"/>
            <w:vAlign w:val="center"/>
          </w:tcPr>
          <w:p>
            <w:pPr>
              <w:pStyle w:val="12"/>
            </w:pPr>
            <w:r>
              <w:t>4005.79</w:t>
            </w:r>
          </w:p>
        </w:tc>
        <w:tc>
          <w:tcPr>
            <w:tcW w:w="1134" w:type="dxa"/>
            <w:vAlign w:val="center"/>
          </w:tcPr>
          <w:p>
            <w:pPr>
              <w:pStyle w:val="12"/>
            </w:pPr>
            <w:r>
              <w:t>4005.79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2594.96</w:t>
            </w:r>
          </w:p>
        </w:tc>
        <w:tc>
          <w:tcPr>
            <w:tcW w:w="1134" w:type="dxa"/>
            <w:vAlign w:val="center"/>
          </w:tcPr>
          <w:p>
            <w:pPr>
              <w:pStyle w:val="12"/>
            </w:pPr>
            <w:r>
              <w:t>2594.96</w:t>
            </w:r>
          </w:p>
        </w:tc>
        <w:tc>
          <w:tcPr>
            <w:tcW w:w="1134" w:type="dxa"/>
            <w:vAlign w:val="center"/>
          </w:tcPr>
          <w:p>
            <w:pPr>
              <w:pStyle w:val="12"/>
            </w:pPr>
            <w:r>
              <w:t>2594.96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2010302</w:t>
            </w:r>
          </w:p>
        </w:tc>
        <w:tc>
          <w:tcPr>
            <w:tcW w:w="1559" w:type="dxa"/>
            <w:vAlign w:val="center"/>
          </w:tcPr>
          <w:p>
            <w:pPr>
              <w:pStyle w:val="13"/>
            </w:pPr>
            <w:r>
              <w:t>一般行政管理事务</w:t>
            </w:r>
          </w:p>
        </w:tc>
        <w:tc>
          <w:tcPr>
            <w:tcW w:w="1134" w:type="dxa"/>
            <w:vAlign w:val="center"/>
          </w:tcPr>
          <w:p>
            <w:pPr>
              <w:pStyle w:val="12"/>
            </w:pPr>
            <w:r>
              <w:t>1410.83</w:t>
            </w:r>
          </w:p>
        </w:tc>
        <w:tc>
          <w:tcPr>
            <w:tcW w:w="1134" w:type="dxa"/>
            <w:vAlign w:val="center"/>
          </w:tcPr>
          <w:p>
            <w:pPr>
              <w:pStyle w:val="12"/>
            </w:pPr>
            <w:r>
              <w:t>1410.83</w:t>
            </w:r>
          </w:p>
        </w:tc>
        <w:tc>
          <w:tcPr>
            <w:tcW w:w="1134" w:type="dxa"/>
            <w:vAlign w:val="center"/>
          </w:tcPr>
          <w:p>
            <w:pPr>
              <w:pStyle w:val="12"/>
            </w:pPr>
            <w:r>
              <w:t>1410.83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536.24</w:t>
            </w:r>
          </w:p>
        </w:tc>
        <w:tc>
          <w:tcPr>
            <w:tcW w:w="1134" w:type="dxa"/>
            <w:vAlign w:val="center"/>
          </w:tcPr>
          <w:p>
            <w:pPr>
              <w:pStyle w:val="12"/>
            </w:pPr>
            <w:r>
              <w:t>536.24</w:t>
            </w:r>
          </w:p>
        </w:tc>
        <w:tc>
          <w:tcPr>
            <w:tcW w:w="1134" w:type="dxa"/>
            <w:vAlign w:val="center"/>
          </w:tcPr>
          <w:p>
            <w:pPr>
              <w:pStyle w:val="12"/>
            </w:pPr>
            <w:r>
              <w:t>536.24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21301</w:t>
            </w:r>
          </w:p>
        </w:tc>
        <w:tc>
          <w:tcPr>
            <w:tcW w:w="1559" w:type="dxa"/>
            <w:vAlign w:val="center"/>
          </w:tcPr>
          <w:p>
            <w:pPr>
              <w:pStyle w:val="13"/>
            </w:pPr>
            <w:r>
              <w:t>农业农村</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2130142</w:t>
            </w:r>
          </w:p>
        </w:tc>
        <w:tc>
          <w:tcPr>
            <w:tcW w:w="1559" w:type="dxa"/>
            <w:vAlign w:val="center"/>
          </w:tcPr>
          <w:p>
            <w:pPr>
              <w:pStyle w:val="13"/>
            </w:pPr>
            <w:r>
              <w:t>乡村道路建设</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21307</w:t>
            </w:r>
          </w:p>
        </w:tc>
        <w:tc>
          <w:tcPr>
            <w:tcW w:w="1559" w:type="dxa"/>
            <w:vAlign w:val="center"/>
          </w:tcPr>
          <w:p>
            <w:pPr>
              <w:pStyle w:val="13"/>
            </w:pPr>
            <w:r>
              <w:t>农村综合改革</w:t>
            </w:r>
          </w:p>
        </w:tc>
        <w:tc>
          <w:tcPr>
            <w:tcW w:w="1134" w:type="dxa"/>
            <w:vAlign w:val="center"/>
          </w:tcPr>
          <w:p>
            <w:pPr>
              <w:pStyle w:val="12"/>
            </w:pPr>
            <w:r>
              <w:t>506.24</w:t>
            </w:r>
          </w:p>
        </w:tc>
        <w:tc>
          <w:tcPr>
            <w:tcW w:w="1134" w:type="dxa"/>
            <w:vAlign w:val="center"/>
          </w:tcPr>
          <w:p>
            <w:pPr>
              <w:pStyle w:val="12"/>
            </w:pPr>
            <w:r>
              <w:t>506.24</w:t>
            </w:r>
          </w:p>
        </w:tc>
        <w:tc>
          <w:tcPr>
            <w:tcW w:w="1134" w:type="dxa"/>
            <w:vAlign w:val="center"/>
          </w:tcPr>
          <w:p>
            <w:pPr>
              <w:pStyle w:val="12"/>
            </w:pPr>
            <w:r>
              <w:t>506.24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2130701</w:t>
            </w:r>
          </w:p>
        </w:tc>
        <w:tc>
          <w:tcPr>
            <w:tcW w:w="1559" w:type="dxa"/>
            <w:vAlign w:val="center"/>
          </w:tcPr>
          <w:p>
            <w:pPr>
              <w:pStyle w:val="13"/>
            </w:pPr>
            <w:r>
              <w:t>对村级公益事业建设的补助</w:t>
            </w:r>
          </w:p>
        </w:tc>
        <w:tc>
          <w:tcPr>
            <w:tcW w:w="1134" w:type="dxa"/>
            <w:vAlign w:val="center"/>
          </w:tcPr>
          <w:p>
            <w:pPr>
              <w:pStyle w:val="12"/>
            </w:pPr>
            <w:r>
              <w:t>221.00</w:t>
            </w:r>
          </w:p>
        </w:tc>
        <w:tc>
          <w:tcPr>
            <w:tcW w:w="1134" w:type="dxa"/>
            <w:vAlign w:val="center"/>
          </w:tcPr>
          <w:p>
            <w:pPr>
              <w:pStyle w:val="12"/>
            </w:pPr>
            <w:r>
              <w:t>221.00</w:t>
            </w:r>
          </w:p>
        </w:tc>
        <w:tc>
          <w:tcPr>
            <w:tcW w:w="1134" w:type="dxa"/>
            <w:vAlign w:val="center"/>
          </w:tcPr>
          <w:p>
            <w:pPr>
              <w:pStyle w:val="12"/>
            </w:pPr>
            <w:r>
              <w:t>221.00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2130705</w:t>
            </w:r>
          </w:p>
        </w:tc>
        <w:tc>
          <w:tcPr>
            <w:tcW w:w="1559" w:type="dxa"/>
            <w:vAlign w:val="center"/>
          </w:tcPr>
          <w:p>
            <w:pPr>
              <w:pStyle w:val="13"/>
            </w:pPr>
            <w:r>
              <w:t>对村民委员会和村党支部的补助</w:t>
            </w:r>
          </w:p>
        </w:tc>
        <w:tc>
          <w:tcPr>
            <w:tcW w:w="1134" w:type="dxa"/>
            <w:vAlign w:val="center"/>
          </w:tcPr>
          <w:p>
            <w:pPr>
              <w:pStyle w:val="12"/>
            </w:pPr>
            <w:r>
              <w:t>285.24</w:t>
            </w:r>
          </w:p>
        </w:tc>
        <w:tc>
          <w:tcPr>
            <w:tcW w:w="1134" w:type="dxa"/>
            <w:vAlign w:val="center"/>
          </w:tcPr>
          <w:p>
            <w:pPr>
              <w:pStyle w:val="12"/>
            </w:pPr>
            <w:r>
              <w:t>285.24</w:t>
            </w:r>
          </w:p>
        </w:tc>
        <w:tc>
          <w:tcPr>
            <w:tcW w:w="1134" w:type="dxa"/>
            <w:vAlign w:val="center"/>
          </w:tcPr>
          <w:p>
            <w:pPr>
              <w:pStyle w:val="12"/>
            </w:pPr>
            <w:r>
              <w:t>285.24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905晋州市晋州镇人民政府</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4542.03</w:t>
            </w:r>
          </w:p>
        </w:tc>
        <w:tc>
          <w:tcPr>
            <w:tcW w:w="1361" w:type="dxa"/>
            <w:vAlign w:val="center"/>
          </w:tcPr>
          <w:p>
            <w:pPr>
              <w:pStyle w:val="16"/>
            </w:pPr>
            <w:r>
              <w:t>2594.96</w:t>
            </w:r>
          </w:p>
        </w:tc>
        <w:tc>
          <w:tcPr>
            <w:tcW w:w="1361" w:type="dxa"/>
            <w:vAlign w:val="center"/>
          </w:tcPr>
          <w:p>
            <w:pPr>
              <w:pStyle w:val="16"/>
            </w:pPr>
            <w:r>
              <w:t>1947.07</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4005.79</w:t>
            </w:r>
          </w:p>
        </w:tc>
        <w:tc>
          <w:tcPr>
            <w:tcW w:w="1361" w:type="dxa"/>
            <w:vAlign w:val="center"/>
          </w:tcPr>
          <w:p>
            <w:pPr>
              <w:pStyle w:val="12"/>
            </w:pPr>
            <w:r>
              <w:t>2594.96</w:t>
            </w:r>
          </w:p>
        </w:tc>
        <w:tc>
          <w:tcPr>
            <w:tcW w:w="1361" w:type="dxa"/>
            <w:vAlign w:val="center"/>
          </w:tcPr>
          <w:p>
            <w:pPr>
              <w:pStyle w:val="12"/>
            </w:pPr>
            <w:r>
              <w:t>1410.83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4005.79</w:t>
            </w:r>
          </w:p>
        </w:tc>
        <w:tc>
          <w:tcPr>
            <w:tcW w:w="1361" w:type="dxa"/>
            <w:vAlign w:val="center"/>
          </w:tcPr>
          <w:p>
            <w:pPr>
              <w:pStyle w:val="12"/>
            </w:pPr>
            <w:r>
              <w:t>2594.96</w:t>
            </w:r>
          </w:p>
        </w:tc>
        <w:tc>
          <w:tcPr>
            <w:tcW w:w="1361" w:type="dxa"/>
            <w:vAlign w:val="center"/>
          </w:tcPr>
          <w:p>
            <w:pPr>
              <w:pStyle w:val="12"/>
            </w:pPr>
            <w:r>
              <w:t>1410.83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2594.96</w:t>
            </w:r>
          </w:p>
        </w:tc>
        <w:tc>
          <w:tcPr>
            <w:tcW w:w="1361" w:type="dxa"/>
            <w:vAlign w:val="center"/>
          </w:tcPr>
          <w:p>
            <w:pPr>
              <w:pStyle w:val="12"/>
            </w:pPr>
            <w:r>
              <w:t>2594.96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2010302</w:t>
            </w:r>
          </w:p>
        </w:tc>
        <w:tc>
          <w:tcPr>
            <w:tcW w:w="4535" w:type="dxa"/>
            <w:vAlign w:val="center"/>
          </w:tcPr>
          <w:p>
            <w:pPr>
              <w:pStyle w:val="13"/>
            </w:pPr>
            <w:r>
              <w:t>一般行政管理事务</w:t>
            </w:r>
          </w:p>
        </w:tc>
        <w:tc>
          <w:tcPr>
            <w:tcW w:w="1361" w:type="dxa"/>
            <w:vAlign w:val="center"/>
          </w:tcPr>
          <w:p>
            <w:pPr>
              <w:pStyle w:val="12"/>
            </w:pPr>
            <w:r>
              <w:t>1410.83</w:t>
            </w:r>
          </w:p>
        </w:tc>
        <w:tc>
          <w:tcPr>
            <w:tcW w:w="1361" w:type="dxa"/>
            <w:vAlign w:val="center"/>
          </w:tcPr>
          <w:p>
            <w:pPr>
              <w:pStyle w:val="12"/>
            </w:pPr>
          </w:p>
        </w:tc>
        <w:tc>
          <w:tcPr>
            <w:tcW w:w="1361" w:type="dxa"/>
            <w:vAlign w:val="center"/>
          </w:tcPr>
          <w:p>
            <w:pPr>
              <w:pStyle w:val="12"/>
            </w:pPr>
            <w:r>
              <w:t>1410.83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536.24</w:t>
            </w:r>
          </w:p>
        </w:tc>
        <w:tc>
          <w:tcPr>
            <w:tcW w:w="1361" w:type="dxa"/>
            <w:vAlign w:val="center"/>
          </w:tcPr>
          <w:p>
            <w:pPr>
              <w:pStyle w:val="12"/>
            </w:pPr>
          </w:p>
        </w:tc>
        <w:tc>
          <w:tcPr>
            <w:tcW w:w="1361" w:type="dxa"/>
            <w:vAlign w:val="center"/>
          </w:tcPr>
          <w:p>
            <w:pPr>
              <w:pStyle w:val="12"/>
            </w:pPr>
            <w:r>
              <w:t>536.24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21301</w:t>
            </w:r>
          </w:p>
        </w:tc>
        <w:tc>
          <w:tcPr>
            <w:tcW w:w="4535" w:type="dxa"/>
            <w:vAlign w:val="center"/>
          </w:tcPr>
          <w:p>
            <w:pPr>
              <w:pStyle w:val="13"/>
            </w:pPr>
            <w:r>
              <w:t>农业农村</w:t>
            </w: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2130142</w:t>
            </w:r>
          </w:p>
        </w:tc>
        <w:tc>
          <w:tcPr>
            <w:tcW w:w="4535" w:type="dxa"/>
            <w:vAlign w:val="center"/>
          </w:tcPr>
          <w:p>
            <w:pPr>
              <w:pStyle w:val="13"/>
            </w:pPr>
            <w:r>
              <w:t>乡村道路建设</w:t>
            </w: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21307</w:t>
            </w:r>
          </w:p>
        </w:tc>
        <w:tc>
          <w:tcPr>
            <w:tcW w:w="4535" w:type="dxa"/>
            <w:vAlign w:val="center"/>
          </w:tcPr>
          <w:p>
            <w:pPr>
              <w:pStyle w:val="13"/>
            </w:pPr>
            <w:r>
              <w:t>农村综合改革</w:t>
            </w:r>
          </w:p>
        </w:tc>
        <w:tc>
          <w:tcPr>
            <w:tcW w:w="1361" w:type="dxa"/>
            <w:vAlign w:val="center"/>
          </w:tcPr>
          <w:p>
            <w:pPr>
              <w:pStyle w:val="12"/>
            </w:pPr>
            <w:r>
              <w:t>506.24</w:t>
            </w:r>
          </w:p>
        </w:tc>
        <w:tc>
          <w:tcPr>
            <w:tcW w:w="1361" w:type="dxa"/>
            <w:vAlign w:val="center"/>
          </w:tcPr>
          <w:p>
            <w:pPr>
              <w:pStyle w:val="12"/>
            </w:pPr>
          </w:p>
        </w:tc>
        <w:tc>
          <w:tcPr>
            <w:tcW w:w="1361" w:type="dxa"/>
            <w:vAlign w:val="center"/>
          </w:tcPr>
          <w:p>
            <w:pPr>
              <w:pStyle w:val="12"/>
            </w:pPr>
            <w:r>
              <w:t>506.24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2130701</w:t>
            </w:r>
          </w:p>
        </w:tc>
        <w:tc>
          <w:tcPr>
            <w:tcW w:w="4535" w:type="dxa"/>
            <w:vAlign w:val="center"/>
          </w:tcPr>
          <w:p>
            <w:pPr>
              <w:pStyle w:val="13"/>
            </w:pPr>
            <w:r>
              <w:t>对村级公益事业建设的补助</w:t>
            </w:r>
          </w:p>
        </w:tc>
        <w:tc>
          <w:tcPr>
            <w:tcW w:w="1361" w:type="dxa"/>
            <w:vAlign w:val="center"/>
          </w:tcPr>
          <w:p>
            <w:pPr>
              <w:pStyle w:val="12"/>
            </w:pPr>
            <w:r>
              <w:t>221.00</w:t>
            </w:r>
          </w:p>
        </w:tc>
        <w:tc>
          <w:tcPr>
            <w:tcW w:w="1361" w:type="dxa"/>
            <w:vAlign w:val="center"/>
          </w:tcPr>
          <w:p>
            <w:pPr>
              <w:pStyle w:val="12"/>
            </w:pPr>
          </w:p>
        </w:tc>
        <w:tc>
          <w:tcPr>
            <w:tcW w:w="1361" w:type="dxa"/>
            <w:vAlign w:val="center"/>
          </w:tcPr>
          <w:p>
            <w:pPr>
              <w:pStyle w:val="12"/>
            </w:pPr>
            <w:r>
              <w:t>221.00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2130705</w:t>
            </w:r>
          </w:p>
        </w:tc>
        <w:tc>
          <w:tcPr>
            <w:tcW w:w="4535" w:type="dxa"/>
            <w:vAlign w:val="center"/>
          </w:tcPr>
          <w:p>
            <w:pPr>
              <w:pStyle w:val="13"/>
            </w:pPr>
            <w:r>
              <w:t>对村民委员会和村党支部的补助</w:t>
            </w:r>
          </w:p>
        </w:tc>
        <w:tc>
          <w:tcPr>
            <w:tcW w:w="1361" w:type="dxa"/>
            <w:vAlign w:val="center"/>
          </w:tcPr>
          <w:p>
            <w:pPr>
              <w:pStyle w:val="12"/>
            </w:pPr>
            <w:r>
              <w:t>285.24</w:t>
            </w:r>
          </w:p>
        </w:tc>
        <w:tc>
          <w:tcPr>
            <w:tcW w:w="1361" w:type="dxa"/>
            <w:vAlign w:val="center"/>
          </w:tcPr>
          <w:p>
            <w:pPr>
              <w:pStyle w:val="12"/>
            </w:pPr>
          </w:p>
        </w:tc>
        <w:tc>
          <w:tcPr>
            <w:tcW w:w="1361" w:type="dxa"/>
            <w:vAlign w:val="center"/>
          </w:tcPr>
          <w:p>
            <w:pPr>
              <w:pStyle w:val="12"/>
            </w:pPr>
            <w:r>
              <w:t>285.24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905晋州市晋州镇人民政府</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4542.03</w:t>
            </w:r>
          </w:p>
        </w:tc>
        <w:tc>
          <w:tcPr>
            <w:tcW w:w="3402" w:type="dxa"/>
            <w:vAlign w:val="center"/>
          </w:tcPr>
          <w:p>
            <w:pPr>
              <w:pStyle w:val="13"/>
            </w:pPr>
            <w:r>
              <w:t>一、一般公共服务支出</w:t>
            </w:r>
          </w:p>
        </w:tc>
        <w:tc>
          <w:tcPr>
            <w:tcW w:w="1474" w:type="dxa"/>
            <w:vAlign w:val="center"/>
          </w:tcPr>
          <w:p>
            <w:pPr>
              <w:pStyle w:val="12"/>
            </w:pPr>
            <w:r>
              <w:t>4005.79</w:t>
            </w:r>
          </w:p>
        </w:tc>
        <w:tc>
          <w:tcPr>
            <w:tcW w:w="1474" w:type="dxa"/>
            <w:vAlign w:val="center"/>
          </w:tcPr>
          <w:p>
            <w:pPr>
              <w:pStyle w:val="12"/>
            </w:pPr>
            <w:r>
              <w:t>4005.79</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536.24</w:t>
            </w:r>
          </w:p>
        </w:tc>
        <w:tc>
          <w:tcPr>
            <w:tcW w:w="1474" w:type="dxa"/>
            <w:vAlign w:val="center"/>
          </w:tcPr>
          <w:p>
            <w:pPr>
              <w:pStyle w:val="12"/>
            </w:pPr>
            <w:r>
              <w:t>536.24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4542.03</w:t>
            </w:r>
          </w:p>
        </w:tc>
        <w:tc>
          <w:tcPr>
            <w:tcW w:w="3402" w:type="dxa"/>
            <w:vAlign w:val="center"/>
          </w:tcPr>
          <w:p>
            <w:pPr>
              <w:pStyle w:val="15"/>
            </w:pPr>
            <w:r>
              <w:t>本年支出合计</w:t>
            </w:r>
          </w:p>
        </w:tc>
        <w:tc>
          <w:tcPr>
            <w:tcW w:w="1474" w:type="dxa"/>
            <w:vAlign w:val="center"/>
          </w:tcPr>
          <w:p>
            <w:pPr>
              <w:pStyle w:val="16"/>
            </w:pPr>
            <w:r>
              <w:t>4542.03</w:t>
            </w:r>
          </w:p>
        </w:tc>
        <w:tc>
          <w:tcPr>
            <w:tcW w:w="1474" w:type="dxa"/>
            <w:vAlign w:val="center"/>
          </w:tcPr>
          <w:p>
            <w:pPr>
              <w:pStyle w:val="16"/>
            </w:pPr>
            <w:r>
              <w:t>4542.03</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4542.03</w:t>
            </w:r>
          </w:p>
        </w:tc>
        <w:tc>
          <w:tcPr>
            <w:tcW w:w="3402" w:type="dxa"/>
            <w:vAlign w:val="center"/>
          </w:tcPr>
          <w:p>
            <w:pPr>
              <w:pStyle w:val="15"/>
            </w:pPr>
            <w:r>
              <w:t>支出总计</w:t>
            </w:r>
          </w:p>
        </w:tc>
        <w:tc>
          <w:tcPr>
            <w:tcW w:w="1474" w:type="dxa"/>
            <w:vAlign w:val="center"/>
          </w:tcPr>
          <w:p>
            <w:pPr>
              <w:pStyle w:val="16"/>
            </w:pPr>
            <w:r>
              <w:t>4542.03</w:t>
            </w:r>
          </w:p>
        </w:tc>
        <w:tc>
          <w:tcPr>
            <w:tcW w:w="1474" w:type="dxa"/>
            <w:vAlign w:val="center"/>
          </w:tcPr>
          <w:p>
            <w:pPr>
              <w:pStyle w:val="16"/>
            </w:pPr>
            <w:r>
              <w:t>4542.03</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905晋州市晋州镇人民政府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4542.03</w:t>
            </w:r>
          </w:p>
        </w:tc>
        <w:tc>
          <w:tcPr>
            <w:tcW w:w="2551" w:type="dxa"/>
            <w:vAlign w:val="center"/>
          </w:tcPr>
          <w:p>
            <w:pPr>
              <w:pStyle w:val="16"/>
            </w:pPr>
            <w:r>
              <w:t>2594.96</w:t>
            </w:r>
          </w:p>
        </w:tc>
        <w:tc>
          <w:tcPr>
            <w:tcW w:w="2551" w:type="dxa"/>
            <w:vAlign w:val="center"/>
          </w:tcPr>
          <w:p>
            <w:pPr>
              <w:pStyle w:val="16"/>
            </w:pPr>
            <w:r>
              <w:t>1947.07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4005.79</w:t>
            </w:r>
          </w:p>
        </w:tc>
        <w:tc>
          <w:tcPr>
            <w:tcW w:w="2551" w:type="dxa"/>
            <w:vAlign w:val="center"/>
          </w:tcPr>
          <w:p>
            <w:pPr>
              <w:pStyle w:val="12"/>
            </w:pPr>
            <w:r>
              <w:t>2594.96</w:t>
            </w:r>
          </w:p>
        </w:tc>
        <w:tc>
          <w:tcPr>
            <w:tcW w:w="2551" w:type="dxa"/>
            <w:vAlign w:val="center"/>
          </w:tcPr>
          <w:p>
            <w:pPr>
              <w:pStyle w:val="12"/>
            </w:pPr>
            <w:r>
              <w:t>1410.83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4005.79</w:t>
            </w:r>
          </w:p>
        </w:tc>
        <w:tc>
          <w:tcPr>
            <w:tcW w:w="2551" w:type="dxa"/>
            <w:vAlign w:val="center"/>
          </w:tcPr>
          <w:p>
            <w:pPr>
              <w:pStyle w:val="12"/>
            </w:pPr>
            <w:r>
              <w:t>2594.96</w:t>
            </w:r>
          </w:p>
        </w:tc>
        <w:tc>
          <w:tcPr>
            <w:tcW w:w="2551" w:type="dxa"/>
            <w:vAlign w:val="center"/>
          </w:tcPr>
          <w:p>
            <w:pPr>
              <w:pStyle w:val="12"/>
            </w:pPr>
            <w:r>
              <w:t>1410.83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2594.96</w:t>
            </w:r>
          </w:p>
        </w:tc>
        <w:tc>
          <w:tcPr>
            <w:tcW w:w="2551" w:type="dxa"/>
            <w:vAlign w:val="center"/>
          </w:tcPr>
          <w:p>
            <w:pPr>
              <w:pStyle w:val="12"/>
            </w:pPr>
            <w:r>
              <w:t>2594.96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2010302</w:t>
            </w:r>
          </w:p>
        </w:tc>
        <w:tc>
          <w:tcPr>
            <w:tcW w:w="4535" w:type="dxa"/>
            <w:vAlign w:val="center"/>
          </w:tcPr>
          <w:p>
            <w:pPr>
              <w:pStyle w:val="13"/>
            </w:pPr>
            <w:r>
              <w:t>一般行政管理事务</w:t>
            </w:r>
          </w:p>
        </w:tc>
        <w:tc>
          <w:tcPr>
            <w:tcW w:w="2551" w:type="dxa"/>
            <w:vAlign w:val="center"/>
          </w:tcPr>
          <w:p>
            <w:pPr>
              <w:pStyle w:val="12"/>
            </w:pPr>
            <w:r>
              <w:t>1410.83</w:t>
            </w:r>
          </w:p>
        </w:tc>
        <w:tc>
          <w:tcPr>
            <w:tcW w:w="2551" w:type="dxa"/>
            <w:vAlign w:val="center"/>
          </w:tcPr>
          <w:p>
            <w:pPr>
              <w:pStyle w:val="12"/>
            </w:pPr>
          </w:p>
        </w:tc>
        <w:tc>
          <w:tcPr>
            <w:tcW w:w="2551" w:type="dxa"/>
            <w:vAlign w:val="center"/>
          </w:tcPr>
          <w:p>
            <w:pPr>
              <w:pStyle w:val="12"/>
            </w:pPr>
            <w:r>
              <w:t>1410.83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536.24</w:t>
            </w:r>
          </w:p>
        </w:tc>
        <w:tc>
          <w:tcPr>
            <w:tcW w:w="2551" w:type="dxa"/>
            <w:vAlign w:val="center"/>
          </w:tcPr>
          <w:p>
            <w:pPr>
              <w:pStyle w:val="12"/>
            </w:pPr>
          </w:p>
        </w:tc>
        <w:tc>
          <w:tcPr>
            <w:tcW w:w="2551" w:type="dxa"/>
            <w:vAlign w:val="center"/>
          </w:tcPr>
          <w:p>
            <w:pPr>
              <w:pStyle w:val="12"/>
            </w:pPr>
            <w:r>
              <w:t>536.24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21301</w:t>
            </w:r>
          </w:p>
        </w:tc>
        <w:tc>
          <w:tcPr>
            <w:tcW w:w="4535" w:type="dxa"/>
            <w:vAlign w:val="center"/>
          </w:tcPr>
          <w:p>
            <w:pPr>
              <w:pStyle w:val="13"/>
            </w:pPr>
            <w:r>
              <w:t>农业农村</w:t>
            </w:r>
          </w:p>
        </w:tc>
        <w:tc>
          <w:tcPr>
            <w:tcW w:w="2551" w:type="dxa"/>
            <w:vAlign w:val="center"/>
          </w:tcPr>
          <w:p>
            <w:pPr>
              <w:pStyle w:val="12"/>
            </w:pPr>
            <w:r>
              <w:t>30.00</w:t>
            </w:r>
          </w:p>
        </w:tc>
        <w:tc>
          <w:tcPr>
            <w:tcW w:w="2551" w:type="dxa"/>
            <w:vAlign w:val="center"/>
          </w:tcPr>
          <w:p>
            <w:pPr>
              <w:pStyle w:val="12"/>
            </w:pPr>
          </w:p>
        </w:tc>
        <w:tc>
          <w:tcPr>
            <w:tcW w:w="2551" w:type="dxa"/>
            <w:vAlign w:val="center"/>
          </w:tcPr>
          <w:p>
            <w:pPr>
              <w:pStyle w:val="12"/>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2130142</w:t>
            </w:r>
          </w:p>
        </w:tc>
        <w:tc>
          <w:tcPr>
            <w:tcW w:w="4535" w:type="dxa"/>
            <w:vAlign w:val="center"/>
          </w:tcPr>
          <w:p>
            <w:pPr>
              <w:pStyle w:val="13"/>
            </w:pPr>
            <w:r>
              <w:t>乡村道路建设</w:t>
            </w:r>
          </w:p>
        </w:tc>
        <w:tc>
          <w:tcPr>
            <w:tcW w:w="2551" w:type="dxa"/>
            <w:vAlign w:val="center"/>
          </w:tcPr>
          <w:p>
            <w:pPr>
              <w:pStyle w:val="12"/>
            </w:pPr>
            <w:r>
              <w:t>30.00</w:t>
            </w:r>
          </w:p>
        </w:tc>
        <w:tc>
          <w:tcPr>
            <w:tcW w:w="2551" w:type="dxa"/>
            <w:vAlign w:val="center"/>
          </w:tcPr>
          <w:p>
            <w:pPr>
              <w:pStyle w:val="12"/>
            </w:pPr>
          </w:p>
        </w:tc>
        <w:tc>
          <w:tcPr>
            <w:tcW w:w="2551" w:type="dxa"/>
            <w:vAlign w:val="center"/>
          </w:tcPr>
          <w:p>
            <w:pPr>
              <w:pStyle w:val="12"/>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21307</w:t>
            </w:r>
          </w:p>
        </w:tc>
        <w:tc>
          <w:tcPr>
            <w:tcW w:w="4535" w:type="dxa"/>
            <w:vAlign w:val="center"/>
          </w:tcPr>
          <w:p>
            <w:pPr>
              <w:pStyle w:val="13"/>
            </w:pPr>
            <w:r>
              <w:t>农村综合改革</w:t>
            </w:r>
          </w:p>
        </w:tc>
        <w:tc>
          <w:tcPr>
            <w:tcW w:w="2551" w:type="dxa"/>
            <w:vAlign w:val="center"/>
          </w:tcPr>
          <w:p>
            <w:pPr>
              <w:pStyle w:val="12"/>
            </w:pPr>
            <w:r>
              <w:t>506.24</w:t>
            </w:r>
          </w:p>
        </w:tc>
        <w:tc>
          <w:tcPr>
            <w:tcW w:w="2551" w:type="dxa"/>
            <w:vAlign w:val="center"/>
          </w:tcPr>
          <w:p>
            <w:pPr>
              <w:pStyle w:val="12"/>
            </w:pPr>
          </w:p>
        </w:tc>
        <w:tc>
          <w:tcPr>
            <w:tcW w:w="2551" w:type="dxa"/>
            <w:vAlign w:val="center"/>
          </w:tcPr>
          <w:p>
            <w:pPr>
              <w:pStyle w:val="12"/>
            </w:pPr>
            <w:r>
              <w:t>506.24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2130701</w:t>
            </w:r>
          </w:p>
        </w:tc>
        <w:tc>
          <w:tcPr>
            <w:tcW w:w="4535" w:type="dxa"/>
            <w:vAlign w:val="center"/>
          </w:tcPr>
          <w:p>
            <w:pPr>
              <w:pStyle w:val="13"/>
            </w:pPr>
            <w:r>
              <w:t>对村级公益事业建设的补助</w:t>
            </w:r>
          </w:p>
        </w:tc>
        <w:tc>
          <w:tcPr>
            <w:tcW w:w="2551" w:type="dxa"/>
            <w:vAlign w:val="center"/>
          </w:tcPr>
          <w:p>
            <w:pPr>
              <w:pStyle w:val="12"/>
            </w:pPr>
            <w:r>
              <w:t>221.00</w:t>
            </w:r>
          </w:p>
        </w:tc>
        <w:tc>
          <w:tcPr>
            <w:tcW w:w="2551" w:type="dxa"/>
            <w:vAlign w:val="center"/>
          </w:tcPr>
          <w:p>
            <w:pPr>
              <w:pStyle w:val="12"/>
            </w:pPr>
          </w:p>
        </w:tc>
        <w:tc>
          <w:tcPr>
            <w:tcW w:w="2551" w:type="dxa"/>
            <w:vAlign w:val="center"/>
          </w:tcPr>
          <w:p>
            <w:pPr>
              <w:pStyle w:val="12"/>
            </w:pPr>
            <w:r>
              <w:t>221.00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2130705</w:t>
            </w:r>
          </w:p>
        </w:tc>
        <w:tc>
          <w:tcPr>
            <w:tcW w:w="4535" w:type="dxa"/>
            <w:vAlign w:val="center"/>
          </w:tcPr>
          <w:p>
            <w:pPr>
              <w:pStyle w:val="13"/>
            </w:pPr>
            <w:r>
              <w:t>对村民委员会和村党支部的补助</w:t>
            </w:r>
          </w:p>
        </w:tc>
        <w:tc>
          <w:tcPr>
            <w:tcW w:w="2551" w:type="dxa"/>
            <w:vAlign w:val="center"/>
          </w:tcPr>
          <w:p>
            <w:pPr>
              <w:pStyle w:val="12"/>
            </w:pPr>
            <w:r>
              <w:t>285.24</w:t>
            </w:r>
          </w:p>
        </w:tc>
        <w:tc>
          <w:tcPr>
            <w:tcW w:w="2551" w:type="dxa"/>
            <w:vAlign w:val="center"/>
          </w:tcPr>
          <w:p>
            <w:pPr>
              <w:pStyle w:val="12"/>
            </w:pPr>
          </w:p>
        </w:tc>
        <w:tc>
          <w:tcPr>
            <w:tcW w:w="2551" w:type="dxa"/>
            <w:vAlign w:val="center"/>
          </w:tcPr>
          <w:p>
            <w:pPr>
              <w:pStyle w:val="12"/>
            </w:pPr>
            <w:r>
              <w:t>285.24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905晋州市晋州镇人民政府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2594.96</w:t>
            </w:r>
          </w:p>
        </w:tc>
        <w:tc>
          <w:tcPr>
            <w:tcW w:w="2551" w:type="dxa"/>
            <w:vAlign w:val="center"/>
          </w:tcPr>
          <w:p>
            <w:pPr>
              <w:pStyle w:val="16"/>
            </w:pPr>
            <w:r>
              <w:t>2229.33</w:t>
            </w:r>
          </w:p>
        </w:tc>
        <w:tc>
          <w:tcPr>
            <w:tcW w:w="2551" w:type="dxa"/>
            <w:vAlign w:val="center"/>
          </w:tcPr>
          <w:p>
            <w:pPr>
              <w:pStyle w:val="16"/>
            </w:pPr>
            <w:r>
              <w:t>365.63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1991.23</w:t>
            </w:r>
          </w:p>
        </w:tc>
        <w:tc>
          <w:tcPr>
            <w:tcW w:w="2551" w:type="dxa"/>
            <w:vAlign w:val="center"/>
          </w:tcPr>
          <w:p>
            <w:pPr>
              <w:pStyle w:val="12"/>
            </w:pPr>
            <w:r>
              <w:t>1991.23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674.57</w:t>
            </w:r>
          </w:p>
        </w:tc>
        <w:tc>
          <w:tcPr>
            <w:tcW w:w="2551" w:type="dxa"/>
            <w:vAlign w:val="center"/>
          </w:tcPr>
          <w:p>
            <w:pPr>
              <w:pStyle w:val="12"/>
            </w:pPr>
            <w:r>
              <w:t>674.57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418.81</w:t>
            </w:r>
          </w:p>
        </w:tc>
        <w:tc>
          <w:tcPr>
            <w:tcW w:w="2551" w:type="dxa"/>
            <w:vAlign w:val="center"/>
          </w:tcPr>
          <w:p>
            <w:pPr>
              <w:pStyle w:val="12"/>
            </w:pPr>
            <w:r>
              <w:t>418.81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278.03</w:t>
            </w:r>
          </w:p>
        </w:tc>
        <w:tc>
          <w:tcPr>
            <w:tcW w:w="2551" w:type="dxa"/>
            <w:vAlign w:val="center"/>
          </w:tcPr>
          <w:p>
            <w:pPr>
              <w:pStyle w:val="12"/>
            </w:pPr>
            <w:r>
              <w:t>278.03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91.81</w:t>
            </w:r>
          </w:p>
        </w:tc>
        <w:tc>
          <w:tcPr>
            <w:tcW w:w="2551" w:type="dxa"/>
            <w:vAlign w:val="center"/>
          </w:tcPr>
          <w:p>
            <w:pPr>
              <w:pStyle w:val="12"/>
            </w:pPr>
            <w:r>
              <w:t>91.81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184.58</w:t>
            </w:r>
          </w:p>
        </w:tc>
        <w:tc>
          <w:tcPr>
            <w:tcW w:w="2551" w:type="dxa"/>
            <w:vAlign w:val="center"/>
          </w:tcPr>
          <w:p>
            <w:pPr>
              <w:pStyle w:val="12"/>
            </w:pPr>
            <w:r>
              <w:t>184.58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80.12</w:t>
            </w:r>
          </w:p>
        </w:tc>
        <w:tc>
          <w:tcPr>
            <w:tcW w:w="2551" w:type="dxa"/>
            <w:vAlign w:val="center"/>
          </w:tcPr>
          <w:p>
            <w:pPr>
              <w:pStyle w:val="12"/>
            </w:pPr>
            <w:r>
              <w:t>80.12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40.70</w:t>
            </w:r>
          </w:p>
        </w:tc>
        <w:tc>
          <w:tcPr>
            <w:tcW w:w="2551" w:type="dxa"/>
            <w:vAlign w:val="center"/>
          </w:tcPr>
          <w:p>
            <w:pPr>
              <w:pStyle w:val="12"/>
            </w:pPr>
            <w:r>
              <w:t>40.70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7.15</w:t>
            </w:r>
          </w:p>
        </w:tc>
        <w:tc>
          <w:tcPr>
            <w:tcW w:w="2551" w:type="dxa"/>
            <w:vAlign w:val="center"/>
          </w:tcPr>
          <w:p>
            <w:pPr>
              <w:pStyle w:val="12"/>
            </w:pPr>
            <w:r>
              <w:t>7.15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165.80</w:t>
            </w:r>
          </w:p>
        </w:tc>
        <w:tc>
          <w:tcPr>
            <w:tcW w:w="2551" w:type="dxa"/>
            <w:vAlign w:val="center"/>
          </w:tcPr>
          <w:p>
            <w:pPr>
              <w:pStyle w:val="12"/>
            </w:pPr>
            <w:r>
              <w:t>165.80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49.66</w:t>
            </w:r>
          </w:p>
        </w:tc>
        <w:tc>
          <w:tcPr>
            <w:tcW w:w="2551" w:type="dxa"/>
            <w:vAlign w:val="center"/>
          </w:tcPr>
          <w:p>
            <w:pPr>
              <w:pStyle w:val="12"/>
            </w:pPr>
            <w:r>
              <w:t>49.66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365.63</w:t>
            </w:r>
          </w:p>
        </w:tc>
        <w:tc>
          <w:tcPr>
            <w:tcW w:w="2551" w:type="dxa"/>
            <w:vAlign w:val="center"/>
          </w:tcPr>
          <w:p>
            <w:pPr>
              <w:pStyle w:val="12"/>
            </w:pPr>
          </w:p>
        </w:tc>
        <w:tc>
          <w:tcPr>
            <w:tcW w:w="2551" w:type="dxa"/>
            <w:vAlign w:val="center"/>
          </w:tcPr>
          <w:p>
            <w:pPr>
              <w:pStyle w:val="12"/>
            </w:pPr>
            <w:r>
              <w:t>365.63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77.62</w:t>
            </w:r>
          </w:p>
        </w:tc>
        <w:tc>
          <w:tcPr>
            <w:tcW w:w="2551" w:type="dxa"/>
            <w:vAlign w:val="center"/>
          </w:tcPr>
          <w:p>
            <w:pPr>
              <w:pStyle w:val="12"/>
            </w:pPr>
          </w:p>
        </w:tc>
        <w:tc>
          <w:tcPr>
            <w:tcW w:w="2551" w:type="dxa"/>
            <w:vAlign w:val="center"/>
          </w:tcPr>
          <w:p>
            <w:pPr>
              <w:pStyle w:val="12"/>
            </w:pPr>
            <w:r>
              <w:t>77.62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2.24</w:t>
            </w:r>
          </w:p>
        </w:tc>
        <w:tc>
          <w:tcPr>
            <w:tcW w:w="2551" w:type="dxa"/>
            <w:vAlign w:val="center"/>
          </w:tcPr>
          <w:p>
            <w:pPr>
              <w:pStyle w:val="12"/>
            </w:pPr>
          </w:p>
        </w:tc>
        <w:tc>
          <w:tcPr>
            <w:tcW w:w="2551" w:type="dxa"/>
            <w:vAlign w:val="center"/>
          </w:tcPr>
          <w:p>
            <w:pPr>
              <w:pStyle w:val="12"/>
            </w:pPr>
            <w:r>
              <w:t>2.24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14.90</w:t>
            </w:r>
          </w:p>
        </w:tc>
        <w:tc>
          <w:tcPr>
            <w:tcW w:w="2551" w:type="dxa"/>
            <w:vAlign w:val="center"/>
          </w:tcPr>
          <w:p>
            <w:pPr>
              <w:pStyle w:val="12"/>
            </w:pPr>
          </w:p>
        </w:tc>
        <w:tc>
          <w:tcPr>
            <w:tcW w:w="2551" w:type="dxa"/>
            <w:vAlign w:val="center"/>
          </w:tcPr>
          <w:p>
            <w:pPr>
              <w:pStyle w:val="12"/>
            </w:pPr>
            <w:r>
              <w:t>14.90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65.35</w:t>
            </w:r>
          </w:p>
        </w:tc>
        <w:tc>
          <w:tcPr>
            <w:tcW w:w="2551" w:type="dxa"/>
            <w:vAlign w:val="center"/>
          </w:tcPr>
          <w:p>
            <w:pPr>
              <w:pStyle w:val="12"/>
            </w:pPr>
          </w:p>
        </w:tc>
        <w:tc>
          <w:tcPr>
            <w:tcW w:w="2551" w:type="dxa"/>
            <w:vAlign w:val="center"/>
          </w:tcPr>
          <w:p>
            <w:pPr>
              <w:pStyle w:val="12"/>
            </w:pPr>
            <w:r>
              <w:t>65.35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29.90</w:t>
            </w:r>
          </w:p>
        </w:tc>
        <w:tc>
          <w:tcPr>
            <w:tcW w:w="2551" w:type="dxa"/>
            <w:vAlign w:val="center"/>
          </w:tcPr>
          <w:p>
            <w:pPr>
              <w:pStyle w:val="12"/>
            </w:pPr>
          </w:p>
        </w:tc>
        <w:tc>
          <w:tcPr>
            <w:tcW w:w="2551" w:type="dxa"/>
            <w:vAlign w:val="center"/>
          </w:tcPr>
          <w:p>
            <w:pPr>
              <w:pStyle w:val="12"/>
            </w:pPr>
            <w:r>
              <w:t>29.90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20.00</w:t>
            </w:r>
          </w:p>
        </w:tc>
        <w:tc>
          <w:tcPr>
            <w:tcW w:w="2551" w:type="dxa"/>
            <w:vAlign w:val="center"/>
          </w:tcPr>
          <w:p>
            <w:pPr>
              <w:pStyle w:val="12"/>
            </w:pPr>
          </w:p>
        </w:tc>
        <w:tc>
          <w:tcPr>
            <w:tcW w:w="2551" w:type="dxa"/>
            <w:vAlign w:val="center"/>
          </w:tcPr>
          <w:p>
            <w:pPr>
              <w:pStyle w:val="12"/>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15.39</w:t>
            </w:r>
          </w:p>
        </w:tc>
        <w:tc>
          <w:tcPr>
            <w:tcW w:w="2551" w:type="dxa"/>
            <w:vAlign w:val="center"/>
          </w:tcPr>
          <w:p>
            <w:pPr>
              <w:pStyle w:val="12"/>
            </w:pPr>
          </w:p>
        </w:tc>
        <w:tc>
          <w:tcPr>
            <w:tcW w:w="2551" w:type="dxa"/>
            <w:vAlign w:val="center"/>
          </w:tcPr>
          <w:p>
            <w:pPr>
              <w:pStyle w:val="12"/>
            </w:pPr>
            <w:r>
              <w:t>15.39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10.67</w:t>
            </w:r>
          </w:p>
        </w:tc>
        <w:tc>
          <w:tcPr>
            <w:tcW w:w="2551" w:type="dxa"/>
            <w:vAlign w:val="center"/>
          </w:tcPr>
          <w:p>
            <w:pPr>
              <w:pStyle w:val="12"/>
            </w:pPr>
          </w:p>
        </w:tc>
        <w:tc>
          <w:tcPr>
            <w:tcW w:w="2551" w:type="dxa"/>
            <w:vAlign w:val="center"/>
          </w:tcPr>
          <w:p>
            <w:pPr>
              <w:pStyle w:val="12"/>
            </w:pPr>
            <w:r>
              <w:t>10.67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84.66</w:t>
            </w:r>
          </w:p>
        </w:tc>
        <w:tc>
          <w:tcPr>
            <w:tcW w:w="2551" w:type="dxa"/>
            <w:vAlign w:val="center"/>
          </w:tcPr>
          <w:p>
            <w:pPr>
              <w:pStyle w:val="12"/>
            </w:pPr>
          </w:p>
        </w:tc>
        <w:tc>
          <w:tcPr>
            <w:tcW w:w="2551" w:type="dxa"/>
            <w:vAlign w:val="center"/>
          </w:tcPr>
          <w:p>
            <w:pPr>
              <w:pStyle w:val="12"/>
            </w:pPr>
            <w:r>
              <w:t>84.66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44.90</w:t>
            </w:r>
          </w:p>
        </w:tc>
        <w:tc>
          <w:tcPr>
            <w:tcW w:w="2551" w:type="dxa"/>
            <w:vAlign w:val="center"/>
          </w:tcPr>
          <w:p>
            <w:pPr>
              <w:pStyle w:val="12"/>
            </w:pPr>
          </w:p>
        </w:tc>
        <w:tc>
          <w:tcPr>
            <w:tcW w:w="2551" w:type="dxa"/>
            <w:vAlign w:val="center"/>
          </w:tcPr>
          <w:p>
            <w:pPr>
              <w:pStyle w:val="12"/>
            </w:pPr>
            <w:r>
              <w:t>44.90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238.10</w:t>
            </w:r>
          </w:p>
        </w:tc>
        <w:tc>
          <w:tcPr>
            <w:tcW w:w="2551" w:type="dxa"/>
            <w:vAlign w:val="center"/>
          </w:tcPr>
          <w:p>
            <w:pPr>
              <w:pStyle w:val="12"/>
            </w:pPr>
            <w:r>
              <w:t>238.10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217.76</w:t>
            </w:r>
          </w:p>
        </w:tc>
        <w:tc>
          <w:tcPr>
            <w:tcW w:w="2551" w:type="dxa"/>
            <w:vAlign w:val="center"/>
          </w:tcPr>
          <w:p>
            <w:pPr>
              <w:pStyle w:val="12"/>
            </w:pPr>
            <w:r>
              <w:t>217.76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20.34</w:t>
            </w:r>
          </w:p>
        </w:tc>
        <w:tc>
          <w:tcPr>
            <w:tcW w:w="2551" w:type="dxa"/>
            <w:vAlign w:val="center"/>
          </w:tcPr>
          <w:p>
            <w:pPr>
              <w:pStyle w:val="12"/>
            </w:pPr>
            <w:r>
              <w:t>20.34</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905晋州市晋州镇人民政府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905晋州市晋州镇人民政府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905晋州市晋州镇人民政府</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“三公”经费小计</w:t>
            </w:r>
          </w:p>
        </w:tc>
        <w:tc>
          <w:tcPr>
            <w:tcW w:w="2381" w:type="dxa"/>
            <w:vAlign w:val="center"/>
          </w:tcPr>
          <w:p>
            <w:pPr>
              <w:pStyle w:val="16"/>
            </w:pPr>
            <w:r>
              <w:t>10.67</w:t>
            </w:r>
          </w:p>
        </w:tc>
        <w:tc>
          <w:tcPr>
            <w:tcW w:w="2381" w:type="dxa"/>
            <w:vAlign w:val="center"/>
          </w:tcPr>
          <w:p>
            <w:pPr>
              <w:pStyle w:val="16"/>
            </w:pPr>
            <w:r>
              <w:t>10.67</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二、公务用车购置及运维费</w:t>
            </w:r>
          </w:p>
        </w:tc>
        <w:tc>
          <w:tcPr>
            <w:tcW w:w="2381" w:type="dxa"/>
            <w:vAlign w:val="center"/>
          </w:tcPr>
          <w:p>
            <w:pPr>
              <w:pStyle w:val="12"/>
            </w:pPr>
            <w:r>
              <w:t>10.67</w:t>
            </w:r>
          </w:p>
        </w:tc>
        <w:tc>
          <w:tcPr>
            <w:tcW w:w="2381" w:type="dxa"/>
            <w:vAlign w:val="center"/>
          </w:tcPr>
          <w:p>
            <w:pPr>
              <w:pStyle w:val="12"/>
            </w:pPr>
            <w:r>
              <w:t>10.67</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公务用车运行维护费</w:t>
            </w:r>
          </w:p>
        </w:tc>
        <w:tc>
          <w:tcPr>
            <w:tcW w:w="2381" w:type="dxa"/>
            <w:vAlign w:val="center"/>
          </w:tcPr>
          <w:p>
            <w:pPr>
              <w:pStyle w:val="12"/>
            </w:pPr>
            <w:r>
              <w:t>10.67</w:t>
            </w:r>
          </w:p>
        </w:tc>
        <w:tc>
          <w:tcPr>
            <w:tcW w:w="2381" w:type="dxa"/>
            <w:vAlign w:val="center"/>
          </w:tcPr>
          <w:p>
            <w:pPr>
              <w:pStyle w:val="12"/>
            </w:pPr>
            <w:r>
              <w:t>10.67</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晋州市晋州镇人民政府2026年部门预算信息公开情况说明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晋州市晋州镇人民政府2026年部门预算信息公开情况说明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按照《中华人民共和国预算法》、《地方预决算公开操作规程》和《关于进一步推进预算公开工作的实施意见》规定，现将晋州市晋州镇人民政府2026年部门预算公开如下：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1、贯彻执行党的路线、方针、政策和上级党委的指示、预定，研究提出本区域经济发展中重大问题的意见、建议和预定；</w:t>
      </w:r>
    </w:p>
    <w:p>
      <w:pPr>
        <w:pStyle w:val="18"/>
      </w:pPr>
      <w:r>
        <w:t>2、发挥领导核心作用，支持和保障村民委员会开展自治活动、直接行使民主权利；</w:t>
      </w:r>
    </w:p>
    <w:p>
      <w:pPr>
        <w:pStyle w:val="18"/>
      </w:pPr>
      <w:r>
        <w:t>3、领导本区域经济建设、政治建设、文化建设、社会建设和社会主义新农村建设；</w:t>
      </w:r>
    </w:p>
    <w:p>
      <w:pPr>
        <w:pStyle w:val="18"/>
      </w:pPr>
      <w:r>
        <w:t>4、抓好党的思想建设、组织建设、作风建设和廉政建设；</w:t>
      </w:r>
    </w:p>
    <w:p>
      <w:pPr>
        <w:pStyle w:val="18"/>
      </w:pPr>
      <w:r>
        <w:t>5、加强和改善对人大、政府的领导和协调，支持他们依法行使职权；加强对工会、共青团、妇联、武装部等组织的领导，及时研究讨论群团组织工作中的重大问题，支持他们根据各自特点开展活动，充分发挥其作用；</w:t>
      </w:r>
    </w:p>
    <w:p>
      <w:pPr>
        <w:pStyle w:val="18"/>
      </w:pPr>
      <w:r>
        <w:t>6、承办上级党委交办的其他事项。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晋州市晋州镇人民政府本级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中共晋州市委党建引领市区管理工作领导小组办公室</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按照预算管理有关规定，目前部门预算的编制实行综合预算管理，即全部收入和支出都反映在预算中。晋州市晋州镇人民政府机关及所属事业单位的收支包含在部门预算中。</w:t>
      </w:r>
    </w:p>
    <w:p>
      <w:pPr>
        <w:pStyle w:val="19"/>
      </w:pPr>
      <w:r>
        <w:t>1、收入说明</w:t>
      </w:r>
    </w:p>
    <w:p>
      <w:pPr>
        <w:pStyle w:val="19"/>
      </w:pPr>
      <w:r>
        <w:t>反映本部门当年全部收入。2026年预算收入4542.03万元，其中：一般公共预算收入4542.03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晋州市晋州镇人民政府年度部门预算中支出预算的总体情况。2026年支出预算4542.03万元，其中基本支出2594.96万元，包括人员经费2229.33万元和日常公用经费365.63万元；项目支出1947.07万元，主要为华北石油华丽综合服务处人力资源费14.4万元、（业务费）100万元、村党组织活动经费70.24万元、服务群众专项经费215万元、居委会经费195万元、维稳经费75.12万元、党建惠民资金130万元、武装工作专项经费5万元、退役人员相关费用41.89万元、社区工作者849.42万元等；预计下年使用的单位资金结余0.00万元。委托业务费共计安排1021.42万元，主要用于因技术原因确需对外委托的辅助性工作和确有必要对外委托开展咨询、评审、规划等工作。</w:t>
      </w:r>
    </w:p>
    <w:p>
      <w:pPr>
        <w:pStyle w:val="19"/>
      </w:pPr>
      <w:r>
        <w:t>3、比上年增减情况</w:t>
      </w:r>
    </w:p>
    <w:p>
      <w:pPr>
        <w:pStyle w:val="19"/>
      </w:pPr>
      <w:r>
        <w:t>2026年预算收支安排4542.03万元，较2025年预算增加303.07万元，其中：基本支出增加84.00万元，主要为人员调动导致相应的经费增加。项目支出增加219.07万元，主要为冀财农[2025]103号提前下达2026年中央农村综合改革转移支付资金（晋州镇雷陈村）24万、冀财农[2025]103号提前下达2026年中央农村综合改革转移支付资金（晋州镇鼓城村）20万、冀财农[2025]103号提前下达2026年中央农村综合改革转移支付资金（晋州镇杨家庄村）20万、冀财农[2025]103号提前下达2026年中央农村综合改革转移支付资金（晋州镇元头村）30万、冀财农[2025]103号提前下达2026年中央农村综合改革转移支付资金（晋州镇邵庄村）14万、冀财农[2025]103号提前下达2026年中央农村综合改革转移支付资金（晋州镇樊庄村）20万、冀财农[2025]103号提前下达2026年中央农村综合改革转移支付资金（晋州镇东张村）20万、冀财农[2025]103号提前下达2026年中央农村综合改革转移支付资金（晋州镇丁家庄村）25万、冀财农[2025]103号提前下达2026年中央农村综合改革转移支付资金（晋州镇茹家寨村）13万、冀财农[2025]103号提前下达2026年中央农村综合改革转移支付资金（晋州镇小铺村）35万等。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2026年，我部门机关运行经费共计安排365.63万元，主要用于日常维修、办公用房水电费、办公用房取暖费、办公用房物业管理费等日常运行支出。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10.67万元，其中因公出国（境）费0.00万元；公务用车购置及运维费10.67万元（其中：公务用车购置费为0.00万元，公务用车运维费10.67万元)；公务接待费0.00万元。与2025年相比减少0.33万元，增减变化的主要原因是节约开支。</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人大监督、会议、选举绩效目标：促进各项法律法规、人大决议、报告等的落实；提高规范性文件质量；促进社会和谐稳定；完善各项会议制度，规范会议程序，提高会议质量，提高人大代表审议水平；确保换届选举工作顺利完成，实现省市和乡人事安排部署；提高组织换届选举工作水平。政务服务与政务管理绩效目标：突出政务、加强事务管理，力求重点工作出精品、难点工作求突破、基础工作有创新、常规工作见特色。以机关干部工作作风为依据，增强工作综合服务实力。综合业务、事务管理绩效目标：以服务领导和机关保障有力为目标，增强优质后勤管理水平，通过加强公车管理，降低运行成本，为创建节约型机关打下良好基础。采取保障乡政府领导和机关工作办公环境的措施，提升服务管理水平，保障乡领导和机关工作的正常运转。及时了解国内外形势、党和国家的方针政策以及上级重要部署和要求，及时为老干部提供优质高效服务。推进新农村建设，加快农村基础设施建设绩效目标：通过实施农村面貌改造提升行动和开展新民居中心村示范点建设，加快建设社会主义新农村，改善农村环境面貌，提升农民生产生活条件。维护社会稳定和安全绩效目标：预防减少不稳定因素的发生，有效化解不稳定隐患、群体性事件和突发事件，维护工作安全。招商引资，扶持企业发展绩效目标：促进对外贸易稳定增长，优化产品结构。</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（一）组织专门委员会委员、各工作委员会及特聘专家进行对法律实施情况进行执法检查；组织乡人大及乡人大代表进行执法检查和集中视察；开展代表建议督办；组织对常委及代表培训。</w:t>
      </w:r>
    </w:p>
    <w:p>
      <w:pPr>
        <w:pStyle w:val="23"/>
      </w:pPr>
      <w:r>
        <w:t>绩效目标：发挥常委及代表的作用，集中反映民意，促进依法履职。</w:t>
      </w:r>
    </w:p>
    <w:p>
      <w:pPr>
        <w:pStyle w:val="23"/>
      </w:pPr>
      <w:r>
        <w:t>绩效指标：建议督办完成率80%以上</w:t>
      </w:r>
    </w:p>
    <w:p>
      <w:pPr>
        <w:pStyle w:val="23"/>
      </w:pPr>
      <w:r>
        <w:t>（二）办理来信来访，日常外事活动和乡人大代表团出访事务，内外宾接待，常委会新闻发布和对外宣传，人大系列工作的宣传报道；会议表决系统建设与维护；代表大会和常委会会议公报、人大工作年鉴、大事记和组织史的编写及印刷；负责乡内外人大常委会联系；重大课题调研。</w:t>
      </w:r>
    </w:p>
    <w:p>
      <w:pPr>
        <w:pStyle w:val="23"/>
      </w:pPr>
      <w:r>
        <w:t>绩效目标：保障新闻宣传与新闻发布工作正常开展，提高人大信息透明度和影响力；保障会议表决系统正常运转；网络与办公平台正常运行；促进社会和谐稳定。</w:t>
      </w:r>
    </w:p>
    <w:p>
      <w:pPr>
        <w:pStyle w:val="23"/>
      </w:pPr>
      <w:r>
        <w:t>绩效指标：综合业务管理工作完成率90%以上。</w:t>
      </w:r>
    </w:p>
    <w:p>
      <w:pPr>
        <w:pStyle w:val="23"/>
      </w:pPr>
      <w:r>
        <w:t>（三）不断提高信息公开工作业务水平；协助乡领导组织会议决定事项的落实；督办重大决策落实；做好乡际间政务往来与经济交流工作，负责乡级领导公务活动的接待安排。</w:t>
      </w:r>
    </w:p>
    <w:p>
      <w:pPr>
        <w:pStyle w:val="23"/>
      </w:pPr>
      <w:r>
        <w:t>绩效目标：提升政务公开服务水平。承办大型会议，有效推动全乡经济发展，保障重大决策落实，积极贯彻工作部署，创新工作机制，提升服务水平。围绕我乡中心工作，有效促进对外经贸协作和外地高科技项目合作。</w:t>
      </w:r>
    </w:p>
    <w:p>
      <w:pPr>
        <w:pStyle w:val="23"/>
      </w:pPr>
      <w:r>
        <w:t>绩效指标：政务信息公开培训任务完成率90%以上。</w:t>
      </w:r>
    </w:p>
    <w:p>
      <w:pPr>
        <w:pStyle w:val="23"/>
      </w:pPr>
      <w:r>
        <w:t>（四）政府值班工作，及时报告重要情况，传达和落实乡领导重要指示，协助乡领导完成组织处理突发事件应急处置工作。</w:t>
      </w:r>
    </w:p>
    <w:p>
      <w:pPr>
        <w:pStyle w:val="23"/>
      </w:pPr>
      <w:r>
        <w:t>绩效目标：建设运行维护平台数据，为有效保障全乡突发事件提供技术保障，确保快速、有效处置突发事件，提高事件应对实效。</w:t>
      </w:r>
    </w:p>
    <w:p>
      <w:pPr>
        <w:pStyle w:val="23"/>
      </w:pPr>
      <w:r>
        <w:t>绩效指标：应急事件处置情况及时率≥90%。</w:t>
      </w:r>
    </w:p>
    <w:p>
      <w:pPr>
        <w:pStyle w:val="23"/>
      </w:pPr>
      <w:r>
        <w:t>（五）会议组织管理、信息化建设与维护、财务和资产管理、标准化建设。</w:t>
      </w:r>
    </w:p>
    <w:p>
      <w:pPr>
        <w:pStyle w:val="23"/>
      </w:pPr>
      <w:r>
        <w:t>绩效目标：保障办公机关正常运转。</w:t>
      </w:r>
    </w:p>
    <w:p>
      <w:pPr>
        <w:pStyle w:val="23"/>
      </w:pPr>
      <w:r>
        <w:t>绩效指标：综合事务管理工作完成率≥90%。</w:t>
      </w:r>
    </w:p>
    <w:p>
      <w:pPr>
        <w:pStyle w:val="23"/>
      </w:pPr>
      <w:r>
        <w:t>（六）按照统筹城乡发展要求，组织实施农村面貌改造提升行动。</w:t>
      </w:r>
    </w:p>
    <w:p>
      <w:pPr>
        <w:pStyle w:val="23"/>
      </w:pPr>
      <w:r>
        <w:t>绩效目标：开展农村面貌改造提升。按照分期分批推进的要求，每年选定一批重点村实施改造提升。</w:t>
      </w:r>
    </w:p>
    <w:p>
      <w:pPr>
        <w:pStyle w:val="23"/>
      </w:pPr>
      <w:r>
        <w:t>绩效指标：重点村改造提升完成率≥90%。</w:t>
      </w:r>
    </w:p>
    <w:p>
      <w:pPr>
        <w:pStyle w:val="23"/>
      </w:pPr>
      <w:r>
        <w:t>（七）指导、协调和督导各级各部门排查、化解影响社会稳定的重大不稳定隐患、群体性事件和突发事件及影响安全的事件。</w:t>
      </w:r>
    </w:p>
    <w:p>
      <w:pPr>
        <w:pStyle w:val="23"/>
      </w:pPr>
      <w:r>
        <w:t>绩效目标：预防减少不稳定因素的发生，有效化解不稳定隐患、群体性事件和突发事件，维护安全工作。</w:t>
      </w:r>
    </w:p>
    <w:p>
      <w:pPr>
        <w:pStyle w:val="23"/>
      </w:pPr>
      <w:r>
        <w:t>绩效指标：妥善处置突发事件占发生突发环境事件的比例90%以上。</w:t>
      </w:r>
    </w:p>
    <w:p>
      <w:pPr>
        <w:pStyle w:val="23"/>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完善制度建设。我单位组织机构健全，职责分工明确；立项各项要件齐全完整，有关的基础设施条件能够得以有效保障；各项业务和财务管理制度健全，运行机制、计划进度安排等能保障项目有效落实。</w:t>
      </w:r>
    </w:p>
    <w:p>
      <w:pPr>
        <w:pStyle w:val="24"/>
      </w:pPr>
      <w:r>
        <w:t>加强支出管理。通过优化支出结构、编细编实预算、加快履行政府采购手续、尽快启动项目、及时支付资金、按规定及时下达资金等多种措施，确保支出进度达标。</w:t>
      </w:r>
    </w:p>
    <w:p>
      <w:pPr>
        <w:pStyle w:val="24"/>
      </w:pPr>
      <w:r>
        <w:t>加强绩效运行监控。按要求开展绩效运行监控，发现问题及时采取措施，确保绩效目标如期保质实现。</w:t>
      </w:r>
    </w:p>
    <w:p>
      <w:pPr>
        <w:pStyle w:val="24"/>
      </w:pPr>
      <w:r>
        <w:t>做好绩效自评。按要求开展上年度部门预算绩效自评和重点评价工作，对评价中发现的问题及时整改，调整优化支出结构，提高财政资金使用效益。</w:t>
      </w:r>
    </w:p>
    <w:p>
      <w:pPr>
        <w:pStyle w:val="24"/>
      </w:pPr>
      <w:r>
        <w:t>规范财务资产管理。完善财务管理制度，严格审批程序，加强固定资产登记、使用和报废处置管理，做到支出合理，物尽其用。</w:t>
      </w:r>
    </w:p>
    <w:p>
      <w:pPr>
        <w:pStyle w:val="24"/>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加强宣传培训调研等。加强人员培训，提高本部门职工业务素质；加强调研，提出优化财政资金配置、提高资金使用效益的意见；加大宣传力度，强化预算绩效管理意识，促进预算绩效管理水平进一步提升。</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spacing w:before="10" w:after="10" w:line="360" w:lineRule="auto"/>
        <w:ind w:firstLine="560" w:firstLineChars="200"/>
        <w:outlineLvl w:val="2"/>
        <w:rPr>
          <w:rFonts w:eastAsia="方正仿宋_GBK"/>
          <w:sz w:val="28"/>
          <w:highlight w:val="none"/>
        </w:rPr>
      </w:pPr>
      <w:bookmarkStart w:id="20" w:name="_GoBack"/>
      <w:bookmarkEnd w:id="20"/>
      <w:r>
        <w:rPr>
          <w:rFonts w:eastAsia="方正仿宋_GBK"/>
          <w:sz w:val="28"/>
          <w:highlight w:val="none"/>
        </w:rPr>
        <w:t>202</w:t>
      </w:r>
      <w:r>
        <w:rPr>
          <w:rFonts w:hint="eastAsia" w:eastAsia="方正仿宋_GBK"/>
          <w:sz w:val="28"/>
          <w:highlight w:val="none"/>
          <w:lang w:val="en-US" w:eastAsia="zh-CN"/>
        </w:rPr>
        <w:t>6</w:t>
      </w:r>
      <w:r>
        <w:rPr>
          <w:rFonts w:hint="eastAsia" w:eastAsia="方正仿宋_GBK"/>
          <w:sz w:val="28"/>
          <w:highlight w:val="none"/>
          <w:lang w:val="uk-UA"/>
        </w:rPr>
        <w:t>年，我部门无专项资金预算。</w:t>
      </w:r>
    </w:p>
    <w:p>
      <w:pPr>
        <w:numPr>
          <w:numId w:val="0"/>
        </w:num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1、（业务费）绩效目标表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13018326P000328103953</w:t>
            </w:r>
          </w:p>
        </w:tc>
        <w:tc>
          <w:tcPr>
            <w:tcW w:w="2835" w:type="dxa"/>
            <w:vAlign w:val="center"/>
          </w:tcPr>
          <w:p>
            <w:pPr>
              <w:pStyle w:val="11"/>
            </w:pPr>
            <w:r>
              <w:t>项目名称</w:t>
            </w:r>
          </w:p>
        </w:tc>
        <w:tc>
          <w:tcPr>
            <w:tcW w:w="6095" w:type="dxa"/>
            <w:gridSpan w:val="3"/>
            <w:vAlign w:val="center"/>
          </w:tcPr>
          <w:p>
            <w:pPr>
              <w:pStyle w:val="13"/>
            </w:pPr>
            <w:r>
              <w:t>（业务费）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用于补充经费不足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40%</w:t>
            </w:r>
          </w:p>
        </w:tc>
        <w:tc>
          <w:tcPr>
            <w:tcW w:w="2551" w:type="dxa"/>
            <w:vAlign w:val="center"/>
          </w:tcPr>
          <w:p>
            <w:pPr>
              <w:pStyle w:val="14"/>
            </w:pPr>
            <w:r>
              <w:t>60%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1.有力保证镇工作顺利开展，提升我镇形象，促进经济发展，维护社会稳定。</w:t>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综合业务工作完成率</w:t>
            </w:r>
          </w:p>
        </w:tc>
        <w:tc>
          <w:tcPr>
            <w:tcW w:w="5386" w:type="dxa"/>
            <w:vAlign w:val="center"/>
          </w:tcPr>
          <w:p>
            <w:pPr>
              <w:pStyle w:val="13"/>
            </w:pPr>
            <w:r>
              <w:t>综合业务工作完成率</w:t>
            </w:r>
          </w:p>
        </w:tc>
        <w:tc>
          <w:tcPr>
            <w:tcW w:w="2268" w:type="dxa"/>
            <w:vAlign w:val="center"/>
          </w:tcPr>
          <w:p>
            <w:pPr>
              <w:pStyle w:val="13"/>
            </w:pPr>
            <w:r>
              <w:t>≥95%</w:t>
            </w:r>
          </w:p>
        </w:tc>
        <w:tc>
          <w:tcPr>
            <w:tcW w:w="1276" w:type="dxa"/>
            <w:vAlign w:val="center"/>
          </w:tcPr>
          <w:p>
            <w:pPr>
              <w:pStyle w:val="13"/>
            </w:pPr>
            <w:r>
              <w:t>根据实际工作需求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机关运行工作保障率</w:t>
            </w:r>
          </w:p>
        </w:tc>
        <w:tc>
          <w:tcPr>
            <w:tcW w:w="5386" w:type="dxa"/>
            <w:vAlign w:val="center"/>
          </w:tcPr>
          <w:p>
            <w:pPr>
              <w:pStyle w:val="13"/>
            </w:pPr>
            <w:r>
              <w:t>机关运行工作保障率</w:t>
            </w:r>
          </w:p>
        </w:tc>
        <w:tc>
          <w:tcPr>
            <w:tcW w:w="2268" w:type="dxa"/>
            <w:vAlign w:val="center"/>
          </w:tcPr>
          <w:p>
            <w:pPr>
              <w:pStyle w:val="13"/>
            </w:pPr>
            <w:r>
              <w:t>≥95%</w:t>
            </w:r>
          </w:p>
        </w:tc>
        <w:tc>
          <w:tcPr>
            <w:tcW w:w="1276" w:type="dxa"/>
            <w:vAlign w:val="center"/>
          </w:tcPr>
          <w:p>
            <w:pPr>
              <w:pStyle w:val="13"/>
            </w:pPr>
            <w:r>
              <w:t>根据实际工作需求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≥95%</w:t>
            </w:r>
          </w:p>
        </w:tc>
        <w:tc>
          <w:tcPr>
            <w:tcW w:w="1276" w:type="dxa"/>
            <w:vAlign w:val="center"/>
          </w:tcPr>
          <w:p>
            <w:pPr>
              <w:pStyle w:val="13"/>
            </w:pPr>
            <w:r>
              <w:t>根据实际工作需求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该项目所需成本</w:t>
            </w:r>
          </w:p>
        </w:tc>
        <w:tc>
          <w:tcPr>
            <w:tcW w:w="5386" w:type="dxa"/>
            <w:vAlign w:val="center"/>
          </w:tcPr>
          <w:p>
            <w:pPr>
              <w:pStyle w:val="13"/>
            </w:pPr>
            <w:r>
              <w:t>该项目所需成本</w:t>
            </w:r>
          </w:p>
        </w:tc>
        <w:tc>
          <w:tcPr>
            <w:tcW w:w="2268" w:type="dxa"/>
            <w:vAlign w:val="center"/>
          </w:tcPr>
          <w:p>
            <w:pPr>
              <w:pStyle w:val="13"/>
            </w:pPr>
            <w:r>
              <w:t>100万元</w:t>
            </w:r>
          </w:p>
        </w:tc>
        <w:tc>
          <w:tcPr>
            <w:tcW w:w="1276" w:type="dxa"/>
            <w:vAlign w:val="center"/>
          </w:tcPr>
          <w:p>
            <w:pPr>
              <w:pStyle w:val="13"/>
            </w:pPr>
            <w:r>
              <w:t>根据实际工作需求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可持续性服务</w:t>
            </w:r>
          </w:p>
        </w:tc>
        <w:tc>
          <w:tcPr>
            <w:tcW w:w="5386" w:type="dxa"/>
            <w:vAlign w:val="center"/>
          </w:tcPr>
          <w:p>
            <w:pPr>
              <w:pStyle w:val="13"/>
            </w:pPr>
            <w:r>
              <w:t>可持续性服务</w:t>
            </w:r>
          </w:p>
        </w:tc>
        <w:tc>
          <w:tcPr>
            <w:tcW w:w="2268" w:type="dxa"/>
            <w:vAlign w:val="center"/>
          </w:tcPr>
          <w:p>
            <w:pPr>
              <w:pStyle w:val="13"/>
            </w:pPr>
            <w:r>
              <w:t>可持续</w:t>
            </w:r>
          </w:p>
        </w:tc>
        <w:tc>
          <w:tcPr>
            <w:tcW w:w="1276" w:type="dxa"/>
            <w:vAlign w:val="center"/>
          </w:tcPr>
          <w:p>
            <w:pPr>
              <w:pStyle w:val="13"/>
            </w:pPr>
            <w:r>
              <w:t>根据实际工作需求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调查问卷满意度比率</w:t>
            </w:r>
          </w:p>
        </w:tc>
        <w:tc>
          <w:tcPr>
            <w:tcW w:w="5386" w:type="dxa"/>
            <w:vAlign w:val="center"/>
          </w:tcPr>
          <w:p>
            <w:pPr>
              <w:pStyle w:val="13"/>
            </w:pPr>
            <w:r>
              <w:t>调查问卷满意度比率</w:t>
            </w:r>
          </w:p>
        </w:tc>
        <w:tc>
          <w:tcPr>
            <w:tcW w:w="2268" w:type="dxa"/>
            <w:vAlign w:val="center"/>
          </w:tcPr>
          <w:p>
            <w:pPr>
              <w:pStyle w:val="13"/>
            </w:pPr>
            <w:r>
              <w:t>≥95%</w:t>
            </w:r>
          </w:p>
        </w:tc>
        <w:tc>
          <w:tcPr>
            <w:tcW w:w="1276" w:type="dxa"/>
            <w:vAlign w:val="center"/>
          </w:tcPr>
          <w:p>
            <w:pPr>
              <w:pStyle w:val="13"/>
            </w:pPr>
            <w:r>
              <w:t>调查问卷</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2、村级支出-村党组织活动经费绩效目标表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13018326P00000510044H</w:t>
            </w:r>
          </w:p>
        </w:tc>
        <w:tc>
          <w:tcPr>
            <w:tcW w:w="2835" w:type="dxa"/>
            <w:vAlign w:val="center"/>
          </w:tcPr>
          <w:p>
            <w:pPr>
              <w:pStyle w:val="11"/>
            </w:pPr>
            <w:r>
              <w:t>项目名称</w:t>
            </w:r>
          </w:p>
        </w:tc>
        <w:tc>
          <w:tcPr>
            <w:tcW w:w="6095" w:type="dxa"/>
            <w:gridSpan w:val="3"/>
            <w:vAlign w:val="center"/>
          </w:tcPr>
          <w:p>
            <w:pPr>
              <w:pStyle w:val="13"/>
            </w:pPr>
            <w:r>
              <w:t>村级支出-村党组织活动经费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70.24</w:t>
            </w:r>
          </w:p>
        </w:tc>
        <w:tc>
          <w:tcPr>
            <w:tcW w:w="2835" w:type="dxa"/>
            <w:vAlign w:val="center"/>
          </w:tcPr>
          <w:p>
            <w:pPr>
              <w:pStyle w:val="11"/>
            </w:pPr>
            <w:r>
              <w:t>其中：财政    资金</w:t>
            </w:r>
          </w:p>
        </w:tc>
        <w:tc>
          <w:tcPr>
            <w:tcW w:w="2551" w:type="dxa"/>
            <w:vAlign w:val="center"/>
          </w:tcPr>
          <w:p>
            <w:pPr>
              <w:pStyle w:val="13"/>
            </w:pPr>
            <w:r>
              <w:t>70.24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保障我镇各村党建工作正常运行，我镇共43个村，共3512名党员。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40%</w:t>
            </w:r>
          </w:p>
        </w:tc>
        <w:tc>
          <w:tcPr>
            <w:tcW w:w="2551" w:type="dxa"/>
            <w:vAlign w:val="center"/>
          </w:tcPr>
          <w:p>
            <w:pPr>
              <w:pStyle w:val="14"/>
            </w:pPr>
            <w:r>
              <w:t>60%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1.保障各村党组织活动有序开展，增强党组织凝聚力，确保晋州镇各项党建工作做出贡献。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全镇党员人数</w:t>
            </w:r>
          </w:p>
        </w:tc>
        <w:tc>
          <w:tcPr>
            <w:tcW w:w="5386" w:type="dxa"/>
            <w:vAlign w:val="center"/>
          </w:tcPr>
          <w:p>
            <w:pPr>
              <w:pStyle w:val="13"/>
            </w:pPr>
            <w:r>
              <w:t>全镇涉及党员数量</w:t>
            </w:r>
          </w:p>
        </w:tc>
        <w:tc>
          <w:tcPr>
            <w:tcW w:w="2268" w:type="dxa"/>
            <w:vAlign w:val="center"/>
          </w:tcPr>
          <w:p>
            <w:pPr>
              <w:pStyle w:val="13"/>
            </w:pPr>
            <w:r>
              <w:t>3512人</w:t>
            </w:r>
          </w:p>
        </w:tc>
        <w:tc>
          <w:tcPr>
            <w:tcW w:w="1276" w:type="dxa"/>
            <w:vAlign w:val="center"/>
          </w:tcPr>
          <w:p>
            <w:pPr>
              <w:pStyle w:val="13"/>
            </w:pPr>
            <w:r>
              <w:t>冀组字[2020]18号、冀组发（2018）14号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各项工作占应完成工作的比率</w:t>
            </w:r>
          </w:p>
        </w:tc>
        <w:tc>
          <w:tcPr>
            <w:tcW w:w="5386" w:type="dxa"/>
            <w:vAlign w:val="center"/>
          </w:tcPr>
          <w:p>
            <w:pPr>
              <w:pStyle w:val="13"/>
            </w:pPr>
            <w:r>
              <w:t>各项工作占应完成工作的比率</w:t>
            </w:r>
          </w:p>
        </w:tc>
        <w:tc>
          <w:tcPr>
            <w:tcW w:w="2268" w:type="dxa"/>
            <w:vAlign w:val="center"/>
          </w:tcPr>
          <w:p>
            <w:pPr>
              <w:pStyle w:val="13"/>
            </w:pPr>
            <w:r>
              <w:t>≥90%</w:t>
            </w:r>
          </w:p>
        </w:tc>
        <w:tc>
          <w:tcPr>
            <w:tcW w:w="1276" w:type="dxa"/>
            <w:vAlign w:val="center"/>
          </w:tcPr>
          <w:p>
            <w:pPr>
              <w:pStyle w:val="13"/>
            </w:pPr>
            <w:r>
              <w:t>冀组字[2020]18号、冀组发（2018）14号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各项工作按时限完成情况</w:t>
            </w:r>
          </w:p>
        </w:tc>
        <w:tc>
          <w:tcPr>
            <w:tcW w:w="5386" w:type="dxa"/>
            <w:vAlign w:val="center"/>
          </w:tcPr>
          <w:p>
            <w:pPr>
              <w:pStyle w:val="13"/>
            </w:pPr>
            <w:r>
              <w:t>各项工作按时限完成情况</w:t>
            </w:r>
          </w:p>
        </w:tc>
        <w:tc>
          <w:tcPr>
            <w:tcW w:w="2268" w:type="dxa"/>
            <w:vAlign w:val="center"/>
          </w:tcPr>
          <w:p>
            <w:pPr>
              <w:pStyle w:val="13"/>
            </w:pPr>
            <w:r>
              <w:t>≥90%</w:t>
            </w:r>
          </w:p>
        </w:tc>
        <w:tc>
          <w:tcPr>
            <w:tcW w:w="1276" w:type="dxa"/>
            <w:vAlign w:val="center"/>
          </w:tcPr>
          <w:p>
            <w:pPr>
              <w:pStyle w:val="13"/>
            </w:pPr>
            <w:r>
              <w:t>冀组字[2020]18号、冀组发（2018）14号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晋州镇各项党建工作所需资金</w:t>
            </w:r>
          </w:p>
        </w:tc>
        <w:tc>
          <w:tcPr>
            <w:tcW w:w="5386" w:type="dxa"/>
            <w:vAlign w:val="center"/>
          </w:tcPr>
          <w:p>
            <w:pPr>
              <w:pStyle w:val="13"/>
            </w:pPr>
            <w:r>
              <w:t>晋州镇各项党建工作所需资金</w:t>
            </w:r>
          </w:p>
        </w:tc>
        <w:tc>
          <w:tcPr>
            <w:tcW w:w="2268" w:type="dxa"/>
            <w:vAlign w:val="center"/>
          </w:tcPr>
          <w:p>
            <w:pPr>
              <w:pStyle w:val="13"/>
            </w:pPr>
            <w:r>
              <w:t>70.24万元</w:t>
            </w:r>
          </w:p>
        </w:tc>
        <w:tc>
          <w:tcPr>
            <w:tcW w:w="1276" w:type="dxa"/>
            <w:vAlign w:val="center"/>
          </w:tcPr>
          <w:p>
            <w:pPr>
              <w:pStyle w:val="13"/>
            </w:pPr>
            <w:r>
              <w:t>冀组字[2020]18号、冀组发（2018）14号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推动晋州镇村党建活动顺利推进</w:t>
            </w:r>
          </w:p>
        </w:tc>
        <w:tc>
          <w:tcPr>
            <w:tcW w:w="5386" w:type="dxa"/>
            <w:vAlign w:val="center"/>
          </w:tcPr>
          <w:p>
            <w:pPr>
              <w:pStyle w:val="13"/>
            </w:pPr>
            <w:r>
              <w:t>推动晋州镇村党建活动顺利推进</w:t>
            </w:r>
          </w:p>
        </w:tc>
        <w:tc>
          <w:tcPr>
            <w:tcW w:w="2268" w:type="dxa"/>
            <w:vAlign w:val="center"/>
          </w:tcPr>
          <w:p>
            <w:pPr>
              <w:pStyle w:val="13"/>
            </w:pPr>
            <w:r>
              <w:t>保障相关工作顺利进行</w:t>
            </w:r>
          </w:p>
          <w:p>
            <w:pPr>
              <w:pStyle w:val="13"/>
            </w:pPr>
          </w:p>
        </w:tc>
        <w:tc>
          <w:tcPr>
            <w:tcW w:w="1276" w:type="dxa"/>
            <w:vAlign w:val="center"/>
          </w:tcPr>
          <w:p>
            <w:pPr>
              <w:pStyle w:val="13"/>
            </w:pPr>
            <w:r>
              <w:t>冀组字[2020]18号、冀组发（2018）14号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晋州镇相关部门及群众满意度</w:t>
            </w:r>
          </w:p>
        </w:tc>
        <w:tc>
          <w:tcPr>
            <w:tcW w:w="5386" w:type="dxa"/>
            <w:vAlign w:val="center"/>
          </w:tcPr>
          <w:p>
            <w:pPr>
              <w:pStyle w:val="13"/>
            </w:pPr>
            <w:r>
              <w:t>晋州镇相关部门及群众满意度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3、村级支出-服务群众专项经费绩效目标表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13018326P00000510046Q</w:t>
            </w:r>
          </w:p>
        </w:tc>
        <w:tc>
          <w:tcPr>
            <w:tcW w:w="2835" w:type="dxa"/>
            <w:vAlign w:val="center"/>
          </w:tcPr>
          <w:p>
            <w:pPr>
              <w:pStyle w:val="11"/>
            </w:pPr>
            <w:r>
              <w:t>项目名称</w:t>
            </w:r>
          </w:p>
        </w:tc>
        <w:tc>
          <w:tcPr>
            <w:tcW w:w="6095" w:type="dxa"/>
            <w:gridSpan w:val="3"/>
            <w:vAlign w:val="center"/>
          </w:tcPr>
          <w:p>
            <w:pPr>
              <w:pStyle w:val="13"/>
            </w:pPr>
            <w:r>
              <w:t>村级支出-服务群众专项经费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215.00</w:t>
            </w:r>
          </w:p>
        </w:tc>
        <w:tc>
          <w:tcPr>
            <w:tcW w:w="2835" w:type="dxa"/>
            <w:vAlign w:val="center"/>
          </w:tcPr>
          <w:p>
            <w:pPr>
              <w:pStyle w:val="11"/>
            </w:pPr>
            <w:r>
              <w:t>其中：财政    资金</w:t>
            </w:r>
          </w:p>
        </w:tc>
        <w:tc>
          <w:tcPr>
            <w:tcW w:w="2551" w:type="dxa"/>
            <w:vAlign w:val="center"/>
          </w:tcPr>
          <w:p>
            <w:pPr>
              <w:pStyle w:val="13"/>
            </w:pPr>
            <w:r>
              <w:t>215.00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解决关系群众切身利益和联系服务群众“最后一公里”的微实事、小项目，精准解决群众关注度高、受惠面广、急需解决民生问题。按照“服务于民，用之于民”的原则，发放项目经费。我镇共43个村，每村5万元，共需215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40%</w:t>
            </w:r>
          </w:p>
        </w:tc>
        <w:tc>
          <w:tcPr>
            <w:tcW w:w="2551" w:type="dxa"/>
            <w:vAlign w:val="center"/>
          </w:tcPr>
          <w:p>
            <w:pPr>
              <w:pStyle w:val="14"/>
            </w:pPr>
            <w:r>
              <w:t>60%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1.扎实推进晋州镇基层服务型党组织建设，进一步提升村党组织服务群众的质量和效果。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我镇村级数量</w:t>
            </w:r>
          </w:p>
        </w:tc>
        <w:tc>
          <w:tcPr>
            <w:tcW w:w="5386" w:type="dxa"/>
            <w:vAlign w:val="center"/>
          </w:tcPr>
          <w:p>
            <w:pPr>
              <w:pStyle w:val="13"/>
            </w:pPr>
            <w:r>
              <w:t>全镇村级数量</w:t>
            </w:r>
          </w:p>
        </w:tc>
        <w:tc>
          <w:tcPr>
            <w:tcW w:w="2268" w:type="dxa"/>
            <w:vAlign w:val="center"/>
          </w:tcPr>
          <w:p>
            <w:pPr>
              <w:pStyle w:val="13"/>
            </w:pPr>
            <w:r>
              <w:t>43个</w:t>
            </w:r>
          </w:p>
        </w:tc>
        <w:tc>
          <w:tcPr>
            <w:tcW w:w="1276" w:type="dxa"/>
            <w:vAlign w:val="center"/>
          </w:tcPr>
          <w:p>
            <w:pPr>
              <w:pStyle w:val="13"/>
            </w:pPr>
            <w:r>
              <w:t>冀组字（2020）18号、冀组发（2018）14号</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各项工作占应完成工作的比率</w:t>
            </w:r>
          </w:p>
        </w:tc>
        <w:tc>
          <w:tcPr>
            <w:tcW w:w="5386" w:type="dxa"/>
            <w:vAlign w:val="center"/>
          </w:tcPr>
          <w:p>
            <w:pPr>
              <w:pStyle w:val="13"/>
            </w:pPr>
            <w:r>
              <w:t>各项工作占应完成工作的比率</w:t>
            </w:r>
          </w:p>
        </w:tc>
        <w:tc>
          <w:tcPr>
            <w:tcW w:w="2268" w:type="dxa"/>
            <w:vAlign w:val="center"/>
          </w:tcPr>
          <w:p>
            <w:pPr>
              <w:pStyle w:val="13"/>
            </w:pPr>
            <w:r>
              <w:t>≥90%</w:t>
            </w:r>
          </w:p>
        </w:tc>
        <w:tc>
          <w:tcPr>
            <w:tcW w:w="1276" w:type="dxa"/>
            <w:vAlign w:val="center"/>
          </w:tcPr>
          <w:p>
            <w:pPr>
              <w:pStyle w:val="13"/>
            </w:pPr>
            <w:r>
              <w:t>冀组字（2020）18号、冀组发（2018）14号</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各项工作按时限完成情况</w:t>
            </w:r>
          </w:p>
        </w:tc>
        <w:tc>
          <w:tcPr>
            <w:tcW w:w="5386" w:type="dxa"/>
            <w:vAlign w:val="center"/>
          </w:tcPr>
          <w:p>
            <w:pPr>
              <w:pStyle w:val="13"/>
            </w:pPr>
            <w:r>
              <w:t>各项工作按时限完成情况</w:t>
            </w:r>
          </w:p>
        </w:tc>
        <w:tc>
          <w:tcPr>
            <w:tcW w:w="2268" w:type="dxa"/>
            <w:vAlign w:val="center"/>
          </w:tcPr>
          <w:p>
            <w:pPr>
              <w:pStyle w:val="13"/>
            </w:pPr>
            <w:r>
              <w:t>≥90%</w:t>
            </w:r>
          </w:p>
        </w:tc>
        <w:tc>
          <w:tcPr>
            <w:tcW w:w="1276" w:type="dxa"/>
            <w:vAlign w:val="center"/>
          </w:tcPr>
          <w:p>
            <w:pPr>
              <w:pStyle w:val="13"/>
            </w:pPr>
            <w:r>
              <w:t>冀组字（2020）18号、冀组发（2018）14号</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项目所需资金</w:t>
            </w:r>
          </w:p>
        </w:tc>
        <w:tc>
          <w:tcPr>
            <w:tcW w:w="5386" w:type="dxa"/>
            <w:vAlign w:val="center"/>
          </w:tcPr>
          <w:p>
            <w:pPr>
              <w:pStyle w:val="13"/>
            </w:pPr>
            <w:r>
              <w:t>项目所需资金</w:t>
            </w:r>
          </w:p>
        </w:tc>
        <w:tc>
          <w:tcPr>
            <w:tcW w:w="2268" w:type="dxa"/>
            <w:vAlign w:val="center"/>
          </w:tcPr>
          <w:p>
            <w:pPr>
              <w:pStyle w:val="13"/>
            </w:pPr>
            <w:r>
              <w:t>215万元</w:t>
            </w:r>
          </w:p>
        </w:tc>
        <w:tc>
          <w:tcPr>
            <w:tcW w:w="1276" w:type="dxa"/>
            <w:vAlign w:val="center"/>
          </w:tcPr>
          <w:p>
            <w:pPr>
              <w:pStyle w:val="13"/>
            </w:pPr>
            <w:r>
              <w:t>冀组字（2020）18号、冀组发（2018）14号</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晋州镇基层服务型党组织建设活动达到</w:t>
            </w:r>
          </w:p>
          <w:p>
            <w:pPr>
              <w:pStyle w:val="13"/>
            </w:pPr>
            <w:r>
              <w:t>服务群众的目的</w:t>
            </w:r>
          </w:p>
        </w:tc>
        <w:tc>
          <w:tcPr>
            <w:tcW w:w="5386" w:type="dxa"/>
            <w:vAlign w:val="center"/>
          </w:tcPr>
          <w:p>
            <w:pPr>
              <w:pStyle w:val="13"/>
            </w:pPr>
            <w:r>
              <w:t>晋州镇基层服务型党组织建设活动达到</w:t>
            </w:r>
          </w:p>
          <w:p>
            <w:pPr>
              <w:pStyle w:val="13"/>
            </w:pPr>
            <w:r>
              <w:t>服务群众的目的</w:t>
            </w:r>
          </w:p>
        </w:tc>
        <w:tc>
          <w:tcPr>
            <w:tcW w:w="2268" w:type="dxa"/>
            <w:vAlign w:val="center"/>
          </w:tcPr>
          <w:p>
            <w:pPr>
              <w:pStyle w:val="13"/>
            </w:pPr>
            <w:r>
              <w:t>提升村党组织活动质量</w:t>
            </w:r>
          </w:p>
          <w:p>
            <w:pPr>
              <w:pStyle w:val="13"/>
            </w:pPr>
          </w:p>
        </w:tc>
        <w:tc>
          <w:tcPr>
            <w:tcW w:w="1276" w:type="dxa"/>
            <w:vAlign w:val="center"/>
          </w:tcPr>
          <w:p>
            <w:pPr>
              <w:pStyle w:val="13"/>
            </w:pPr>
            <w:r>
              <w:t>冀组字（2020）18号、冀组发（2018）14号</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群众对晋州镇基层服务型党组织建设活动的满意程度</w:t>
            </w:r>
          </w:p>
        </w:tc>
        <w:tc>
          <w:tcPr>
            <w:tcW w:w="5386" w:type="dxa"/>
            <w:vAlign w:val="center"/>
          </w:tcPr>
          <w:p>
            <w:pPr>
              <w:pStyle w:val="13"/>
            </w:pPr>
            <w:r>
              <w:t>群众对晋州镇基层服务型党组织建设活动的满意程度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4、党建惠民资金绩效目标表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13018326P00032810404X</w:t>
            </w:r>
          </w:p>
        </w:tc>
        <w:tc>
          <w:tcPr>
            <w:tcW w:w="2835" w:type="dxa"/>
            <w:vAlign w:val="center"/>
          </w:tcPr>
          <w:p>
            <w:pPr>
              <w:pStyle w:val="11"/>
            </w:pPr>
            <w:r>
              <w:t>项目名称</w:t>
            </w:r>
          </w:p>
        </w:tc>
        <w:tc>
          <w:tcPr>
            <w:tcW w:w="6095" w:type="dxa"/>
            <w:gridSpan w:val="3"/>
            <w:vAlign w:val="center"/>
          </w:tcPr>
          <w:p>
            <w:pPr>
              <w:pStyle w:val="13"/>
            </w:pPr>
            <w:r>
              <w:t>党建惠民资金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130.00</w:t>
            </w:r>
          </w:p>
        </w:tc>
        <w:tc>
          <w:tcPr>
            <w:tcW w:w="2835" w:type="dxa"/>
            <w:vAlign w:val="center"/>
          </w:tcPr>
          <w:p>
            <w:pPr>
              <w:pStyle w:val="11"/>
            </w:pPr>
            <w:r>
              <w:t>其中：财政    资金</w:t>
            </w:r>
          </w:p>
        </w:tc>
        <w:tc>
          <w:tcPr>
            <w:tcW w:w="2551" w:type="dxa"/>
            <w:vAlign w:val="center"/>
          </w:tcPr>
          <w:p>
            <w:pPr>
              <w:pStyle w:val="13"/>
            </w:pPr>
            <w:r>
              <w:t>130.00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主要用于解决民生问题、帮扶特困及弱势群体、开展环境和治安防控等。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40%</w:t>
            </w:r>
          </w:p>
        </w:tc>
        <w:tc>
          <w:tcPr>
            <w:tcW w:w="2551" w:type="dxa"/>
            <w:vAlign w:val="center"/>
          </w:tcPr>
          <w:p>
            <w:pPr>
              <w:pStyle w:val="14"/>
            </w:pPr>
            <w:r>
              <w:t>60%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1.切实解决群众急难愁盼问题，提升基层治理效能，增强群众幸福感。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居委会个数</w:t>
            </w:r>
          </w:p>
        </w:tc>
        <w:tc>
          <w:tcPr>
            <w:tcW w:w="5386" w:type="dxa"/>
            <w:vAlign w:val="center"/>
          </w:tcPr>
          <w:p>
            <w:pPr>
              <w:pStyle w:val="13"/>
            </w:pPr>
            <w:r>
              <w:t>居委会个数</w:t>
            </w:r>
          </w:p>
        </w:tc>
        <w:tc>
          <w:tcPr>
            <w:tcW w:w="2268" w:type="dxa"/>
            <w:vAlign w:val="center"/>
          </w:tcPr>
          <w:p>
            <w:pPr>
              <w:pStyle w:val="13"/>
            </w:pPr>
            <w:r>
              <w:t>13个</w:t>
            </w:r>
          </w:p>
        </w:tc>
        <w:tc>
          <w:tcPr>
            <w:tcW w:w="1276" w:type="dxa"/>
            <w:vAlign w:val="center"/>
          </w:tcPr>
          <w:p>
            <w:pPr>
              <w:pStyle w:val="13"/>
            </w:pPr>
            <w:r>
              <w:t>函字【2018】22号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工作完成率</w:t>
            </w:r>
          </w:p>
        </w:tc>
        <w:tc>
          <w:tcPr>
            <w:tcW w:w="5386" w:type="dxa"/>
            <w:vAlign w:val="center"/>
          </w:tcPr>
          <w:p>
            <w:pPr>
              <w:pStyle w:val="13"/>
            </w:pPr>
            <w:r>
              <w:t>完成各项工作占应完成工作的占比</w:t>
            </w:r>
          </w:p>
        </w:tc>
        <w:tc>
          <w:tcPr>
            <w:tcW w:w="2268" w:type="dxa"/>
            <w:vAlign w:val="center"/>
          </w:tcPr>
          <w:p>
            <w:pPr>
              <w:pStyle w:val="13"/>
            </w:pPr>
            <w:r>
              <w:t>≥90%</w:t>
            </w:r>
          </w:p>
        </w:tc>
        <w:tc>
          <w:tcPr>
            <w:tcW w:w="1276" w:type="dxa"/>
            <w:vAlign w:val="center"/>
          </w:tcPr>
          <w:p>
            <w:pPr>
              <w:pStyle w:val="13"/>
            </w:pPr>
            <w:r>
              <w:t>函字【2018】22号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及时完成工作效率</w:t>
            </w:r>
          </w:p>
        </w:tc>
        <w:tc>
          <w:tcPr>
            <w:tcW w:w="5386" w:type="dxa"/>
            <w:vAlign w:val="center"/>
          </w:tcPr>
          <w:p>
            <w:pPr>
              <w:pStyle w:val="13"/>
            </w:pPr>
            <w:r>
              <w:t>及时完成居委会各项工作</w:t>
            </w:r>
          </w:p>
        </w:tc>
        <w:tc>
          <w:tcPr>
            <w:tcW w:w="2268" w:type="dxa"/>
            <w:vAlign w:val="center"/>
          </w:tcPr>
          <w:p>
            <w:pPr>
              <w:pStyle w:val="13"/>
            </w:pPr>
            <w:r>
              <w:t>≥90%</w:t>
            </w:r>
          </w:p>
        </w:tc>
        <w:tc>
          <w:tcPr>
            <w:tcW w:w="1276" w:type="dxa"/>
            <w:vAlign w:val="center"/>
          </w:tcPr>
          <w:p>
            <w:pPr>
              <w:pStyle w:val="13"/>
            </w:pPr>
            <w:r>
              <w:t>函字【2018】22号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每个居委会投入成本</w:t>
            </w:r>
          </w:p>
        </w:tc>
        <w:tc>
          <w:tcPr>
            <w:tcW w:w="5386" w:type="dxa"/>
            <w:vAlign w:val="center"/>
          </w:tcPr>
          <w:p>
            <w:pPr>
              <w:pStyle w:val="13"/>
            </w:pPr>
            <w:r>
              <w:t>每个居委会投入成本</w:t>
            </w:r>
          </w:p>
        </w:tc>
        <w:tc>
          <w:tcPr>
            <w:tcW w:w="2268" w:type="dxa"/>
            <w:vAlign w:val="center"/>
          </w:tcPr>
          <w:p>
            <w:pPr>
              <w:pStyle w:val="13"/>
            </w:pPr>
            <w:r>
              <w:t>10万元</w:t>
            </w:r>
          </w:p>
        </w:tc>
        <w:tc>
          <w:tcPr>
            <w:tcW w:w="1276" w:type="dxa"/>
            <w:vAlign w:val="center"/>
          </w:tcPr>
          <w:p>
            <w:pPr>
              <w:pStyle w:val="13"/>
            </w:pPr>
            <w:r>
              <w:t>函字【2018】22号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提升群众幸福感</w:t>
            </w:r>
          </w:p>
        </w:tc>
        <w:tc>
          <w:tcPr>
            <w:tcW w:w="5386" w:type="dxa"/>
            <w:vAlign w:val="center"/>
          </w:tcPr>
          <w:p>
            <w:pPr>
              <w:pStyle w:val="13"/>
            </w:pPr>
            <w:r>
              <w:t>提升群众满意程度</w:t>
            </w:r>
          </w:p>
        </w:tc>
        <w:tc>
          <w:tcPr>
            <w:tcW w:w="2268" w:type="dxa"/>
            <w:vAlign w:val="center"/>
          </w:tcPr>
          <w:p>
            <w:pPr>
              <w:pStyle w:val="13"/>
            </w:pPr>
            <w:r>
              <w:t>≥90%</w:t>
            </w:r>
          </w:p>
        </w:tc>
        <w:tc>
          <w:tcPr>
            <w:tcW w:w="1276" w:type="dxa"/>
            <w:vAlign w:val="center"/>
          </w:tcPr>
          <w:p>
            <w:pPr>
              <w:pStyle w:val="13"/>
            </w:pPr>
            <w:r>
              <w:t>函字【2018】22号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服务群众满意程度</w:t>
            </w:r>
          </w:p>
        </w:tc>
        <w:tc>
          <w:tcPr>
            <w:tcW w:w="5386" w:type="dxa"/>
            <w:vAlign w:val="center"/>
          </w:tcPr>
          <w:p>
            <w:pPr>
              <w:pStyle w:val="13"/>
            </w:pPr>
            <w:r>
              <w:t>提升群众满意程度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5、华北石油华丽综合服务处人力资源支持劳务费绩效目标表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13018326P000328104065</w:t>
            </w:r>
          </w:p>
        </w:tc>
        <w:tc>
          <w:tcPr>
            <w:tcW w:w="2835" w:type="dxa"/>
            <w:vAlign w:val="center"/>
          </w:tcPr>
          <w:p>
            <w:pPr>
              <w:pStyle w:val="11"/>
            </w:pPr>
            <w:r>
              <w:t>项目名称</w:t>
            </w:r>
          </w:p>
        </w:tc>
        <w:tc>
          <w:tcPr>
            <w:tcW w:w="6095" w:type="dxa"/>
            <w:gridSpan w:val="3"/>
            <w:vAlign w:val="center"/>
          </w:tcPr>
          <w:p>
            <w:pPr>
              <w:pStyle w:val="13"/>
            </w:pPr>
            <w:r>
              <w:t>华北石油华丽综合服务处人力资源支持劳务费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14.40</w:t>
            </w:r>
          </w:p>
        </w:tc>
        <w:tc>
          <w:tcPr>
            <w:tcW w:w="2835" w:type="dxa"/>
            <w:vAlign w:val="center"/>
          </w:tcPr>
          <w:p>
            <w:pPr>
              <w:pStyle w:val="11"/>
            </w:pPr>
            <w:r>
              <w:t>其中：财政    资金</w:t>
            </w:r>
          </w:p>
        </w:tc>
        <w:tc>
          <w:tcPr>
            <w:tcW w:w="2551" w:type="dxa"/>
            <w:vAlign w:val="center"/>
          </w:tcPr>
          <w:p>
            <w:pPr>
              <w:pStyle w:val="13"/>
            </w:pPr>
            <w:r>
              <w:t>14.40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用于原居委会退休人员6人工资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40%</w:t>
            </w:r>
          </w:p>
        </w:tc>
        <w:tc>
          <w:tcPr>
            <w:tcW w:w="2551" w:type="dxa"/>
            <w:vAlign w:val="center"/>
          </w:tcPr>
          <w:p>
            <w:pPr>
              <w:pStyle w:val="14"/>
            </w:pPr>
            <w:r>
              <w:t>60%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1.保障社区管理职能有序履行，确保各项社区工作高效落实。</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涉及人员数量</w:t>
            </w:r>
          </w:p>
        </w:tc>
        <w:tc>
          <w:tcPr>
            <w:tcW w:w="5386" w:type="dxa"/>
            <w:vAlign w:val="center"/>
          </w:tcPr>
          <w:p>
            <w:pPr>
              <w:pStyle w:val="13"/>
            </w:pPr>
            <w:r>
              <w:t>涉及人员数量</w:t>
            </w:r>
          </w:p>
        </w:tc>
        <w:tc>
          <w:tcPr>
            <w:tcW w:w="2268" w:type="dxa"/>
            <w:vAlign w:val="center"/>
          </w:tcPr>
          <w:p>
            <w:pPr>
              <w:pStyle w:val="13"/>
            </w:pPr>
            <w:r>
              <w:t>6人</w:t>
            </w:r>
          </w:p>
        </w:tc>
        <w:tc>
          <w:tcPr>
            <w:tcW w:w="1276" w:type="dxa"/>
            <w:vAlign w:val="center"/>
          </w:tcPr>
          <w:p>
            <w:pPr>
              <w:pStyle w:val="13"/>
            </w:pPr>
            <w:r>
              <w:t>华丽综合服务处支持人员工资的请示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社区工作完成合格率</w:t>
            </w:r>
          </w:p>
        </w:tc>
        <w:tc>
          <w:tcPr>
            <w:tcW w:w="5386" w:type="dxa"/>
            <w:vAlign w:val="center"/>
          </w:tcPr>
          <w:p>
            <w:pPr>
              <w:pStyle w:val="13"/>
            </w:pPr>
            <w:r>
              <w:t>社区工作完成合格率</w:t>
            </w:r>
          </w:p>
        </w:tc>
        <w:tc>
          <w:tcPr>
            <w:tcW w:w="2268" w:type="dxa"/>
            <w:vAlign w:val="center"/>
          </w:tcPr>
          <w:p>
            <w:pPr>
              <w:pStyle w:val="13"/>
            </w:pPr>
            <w:r>
              <w:t>≥90%</w:t>
            </w:r>
          </w:p>
        </w:tc>
        <w:tc>
          <w:tcPr>
            <w:tcW w:w="1276" w:type="dxa"/>
            <w:vAlign w:val="center"/>
          </w:tcPr>
          <w:p>
            <w:pPr>
              <w:pStyle w:val="13"/>
            </w:pPr>
            <w:r>
              <w:t>华丽综合服务处支持人员工资的请示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劳务费发放及时率</w:t>
            </w:r>
          </w:p>
        </w:tc>
        <w:tc>
          <w:tcPr>
            <w:tcW w:w="5386" w:type="dxa"/>
            <w:vAlign w:val="center"/>
          </w:tcPr>
          <w:p>
            <w:pPr>
              <w:pStyle w:val="13"/>
            </w:pPr>
            <w:r>
              <w:t>劳务费发放及时率</w:t>
            </w:r>
          </w:p>
        </w:tc>
        <w:tc>
          <w:tcPr>
            <w:tcW w:w="2268" w:type="dxa"/>
            <w:vAlign w:val="center"/>
          </w:tcPr>
          <w:p>
            <w:pPr>
              <w:pStyle w:val="13"/>
            </w:pPr>
            <w:r>
              <w:t>≥90%</w:t>
            </w:r>
          </w:p>
        </w:tc>
        <w:tc>
          <w:tcPr>
            <w:tcW w:w="1276" w:type="dxa"/>
            <w:vAlign w:val="center"/>
          </w:tcPr>
          <w:p>
            <w:pPr>
              <w:pStyle w:val="13"/>
            </w:pPr>
            <w:r>
              <w:t>华丽综合服务处支持人员工资的请示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社区各项工作所需费用</w:t>
            </w:r>
          </w:p>
        </w:tc>
        <w:tc>
          <w:tcPr>
            <w:tcW w:w="5386" w:type="dxa"/>
            <w:vAlign w:val="center"/>
          </w:tcPr>
          <w:p>
            <w:pPr>
              <w:pStyle w:val="13"/>
            </w:pPr>
            <w:r>
              <w:t>社区各项工作所需费用</w:t>
            </w:r>
          </w:p>
        </w:tc>
        <w:tc>
          <w:tcPr>
            <w:tcW w:w="2268" w:type="dxa"/>
            <w:vAlign w:val="center"/>
          </w:tcPr>
          <w:p>
            <w:pPr>
              <w:pStyle w:val="13"/>
            </w:pPr>
            <w:r>
              <w:t>14.4万元</w:t>
            </w:r>
          </w:p>
        </w:tc>
        <w:tc>
          <w:tcPr>
            <w:tcW w:w="1276" w:type="dxa"/>
            <w:vAlign w:val="center"/>
          </w:tcPr>
          <w:p>
            <w:pPr>
              <w:pStyle w:val="13"/>
            </w:pPr>
            <w:r>
              <w:t>华丽综合服务处支持人员工资的请示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正常行使社区管理职能</w:t>
            </w:r>
          </w:p>
        </w:tc>
        <w:tc>
          <w:tcPr>
            <w:tcW w:w="5386" w:type="dxa"/>
            <w:vAlign w:val="center"/>
          </w:tcPr>
          <w:p>
            <w:pPr>
              <w:pStyle w:val="13"/>
            </w:pPr>
            <w:r>
              <w:t>正常行使社区管理职能</w:t>
            </w:r>
          </w:p>
        </w:tc>
        <w:tc>
          <w:tcPr>
            <w:tcW w:w="2268" w:type="dxa"/>
            <w:vAlign w:val="center"/>
          </w:tcPr>
          <w:p>
            <w:pPr>
              <w:pStyle w:val="13"/>
            </w:pPr>
            <w:r>
              <w:t>≥90%</w:t>
            </w:r>
          </w:p>
        </w:tc>
        <w:tc>
          <w:tcPr>
            <w:tcW w:w="1276" w:type="dxa"/>
            <w:vAlign w:val="center"/>
          </w:tcPr>
          <w:p>
            <w:pPr>
              <w:pStyle w:val="13"/>
            </w:pPr>
            <w:r>
              <w:t>华丽综合服务处支持人员工资的请示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受益人群满意度</w:t>
            </w:r>
          </w:p>
        </w:tc>
        <w:tc>
          <w:tcPr>
            <w:tcW w:w="5386" w:type="dxa"/>
            <w:vAlign w:val="center"/>
          </w:tcPr>
          <w:p>
            <w:pPr>
              <w:pStyle w:val="13"/>
            </w:pPr>
            <w:r>
              <w:t>受益人群满意度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6、冀财农[2025]103号提前下达2026年中央农村综合改革转移支付资金（晋州镇丁家庄村）绩效目标表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13018326P00033010016M</w:t>
            </w:r>
          </w:p>
        </w:tc>
        <w:tc>
          <w:tcPr>
            <w:tcW w:w="2835" w:type="dxa"/>
            <w:vAlign w:val="center"/>
          </w:tcPr>
          <w:p>
            <w:pPr>
              <w:pStyle w:val="11"/>
            </w:pPr>
            <w:r>
              <w:t>项目名称</w:t>
            </w:r>
          </w:p>
        </w:tc>
        <w:tc>
          <w:tcPr>
            <w:tcW w:w="6095" w:type="dxa"/>
            <w:gridSpan w:val="3"/>
            <w:vAlign w:val="center"/>
          </w:tcPr>
          <w:p>
            <w:pPr>
              <w:pStyle w:val="13"/>
            </w:pPr>
            <w:r>
              <w:t>冀财农[2025]103号提前下达2026年中央农村综合改革转移支付资金（晋州镇丁家庄村）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25.00</w:t>
            </w:r>
          </w:p>
        </w:tc>
        <w:tc>
          <w:tcPr>
            <w:tcW w:w="2835" w:type="dxa"/>
            <w:vAlign w:val="center"/>
          </w:tcPr>
          <w:p>
            <w:pPr>
              <w:pStyle w:val="11"/>
            </w:pPr>
            <w:r>
              <w:t>其中：财政    资金</w:t>
            </w:r>
          </w:p>
        </w:tc>
        <w:tc>
          <w:tcPr>
            <w:tcW w:w="2551" w:type="dxa"/>
            <w:vAlign w:val="center"/>
          </w:tcPr>
          <w:p>
            <w:pPr>
              <w:pStyle w:val="13"/>
            </w:pPr>
            <w:r>
              <w:t>25.00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该项目主要用于村内道路工程建设，改善人居环境，方便群众出行。</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40%</w:t>
            </w:r>
          </w:p>
        </w:tc>
        <w:tc>
          <w:tcPr>
            <w:tcW w:w="2551" w:type="dxa"/>
            <w:vAlign w:val="center"/>
          </w:tcPr>
          <w:p>
            <w:pPr>
              <w:pStyle w:val="14"/>
            </w:pPr>
            <w:r>
              <w:t>60%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1.改造提升农村面貌，改善村民生产生活条件，提升村内交通通行能力与安全水平。</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涉及村级数量</w:t>
            </w:r>
          </w:p>
        </w:tc>
        <w:tc>
          <w:tcPr>
            <w:tcW w:w="5386" w:type="dxa"/>
            <w:vAlign w:val="center"/>
          </w:tcPr>
          <w:p>
            <w:pPr>
              <w:pStyle w:val="13"/>
            </w:pPr>
            <w:r>
              <w:t>涉及村级数量</w:t>
            </w:r>
          </w:p>
        </w:tc>
        <w:tc>
          <w:tcPr>
            <w:tcW w:w="2268" w:type="dxa"/>
            <w:vAlign w:val="center"/>
          </w:tcPr>
          <w:p>
            <w:pPr>
              <w:pStyle w:val="13"/>
            </w:pPr>
            <w:r>
              <w:t>1个</w:t>
            </w:r>
          </w:p>
        </w:tc>
        <w:tc>
          <w:tcPr>
            <w:tcW w:w="1276" w:type="dxa"/>
            <w:vAlign w:val="center"/>
          </w:tcPr>
          <w:p>
            <w:pPr>
              <w:pStyle w:val="13"/>
            </w:pPr>
            <w:r>
              <w:t>冀财农[2025]103号提前下达2026年中央农村综合改革转移支付资金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道路通过验收各项指标合格率</w:t>
            </w:r>
          </w:p>
        </w:tc>
        <w:tc>
          <w:tcPr>
            <w:tcW w:w="2268" w:type="dxa"/>
            <w:vAlign w:val="center"/>
          </w:tcPr>
          <w:p>
            <w:pPr>
              <w:pStyle w:val="13"/>
            </w:pPr>
            <w:r>
              <w:t>≥95%</w:t>
            </w:r>
          </w:p>
        </w:tc>
        <w:tc>
          <w:tcPr>
            <w:tcW w:w="1276" w:type="dxa"/>
            <w:vAlign w:val="center"/>
          </w:tcPr>
          <w:p>
            <w:pPr>
              <w:pStyle w:val="13"/>
            </w:pPr>
            <w:r>
              <w:t>冀财农[2025]103号提前下达2026年中央农村综合改革转移支付资金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工程按期完成率</w:t>
            </w:r>
          </w:p>
        </w:tc>
        <w:tc>
          <w:tcPr>
            <w:tcW w:w="5386" w:type="dxa"/>
            <w:vAlign w:val="center"/>
          </w:tcPr>
          <w:p>
            <w:pPr>
              <w:pStyle w:val="13"/>
            </w:pPr>
            <w:r>
              <w:t>工程按期完成率</w:t>
            </w:r>
          </w:p>
        </w:tc>
        <w:tc>
          <w:tcPr>
            <w:tcW w:w="2268" w:type="dxa"/>
            <w:vAlign w:val="center"/>
          </w:tcPr>
          <w:p>
            <w:pPr>
              <w:pStyle w:val="13"/>
            </w:pPr>
            <w:r>
              <w:t>≥95%</w:t>
            </w:r>
          </w:p>
        </w:tc>
        <w:tc>
          <w:tcPr>
            <w:tcW w:w="1276" w:type="dxa"/>
            <w:vAlign w:val="center"/>
          </w:tcPr>
          <w:p>
            <w:pPr>
              <w:pStyle w:val="13"/>
            </w:pPr>
            <w:r>
              <w:t>冀财农[2025]103号提前下达2026年中央农村综合改革转移支付资金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5386" w:type="dxa"/>
            <w:vAlign w:val="center"/>
          </w:tcPr>
          <w:p>
            <w:pPr>
              <w:pStyle w:val="13"/>
            </w:pPr>
            <w:r>
              <w:t>项目所需成本</w:t>
            </w:r>
          </w:p>
        </w:tc>
        <w:tc>
          <w:tcPr>
            <w:tcW w:w="2268" w:type="dxa"/>
            <w:vAlign w:val="center"/>
          </w:tcPr>
          <w:p>
            <w:pPr>
              <w:pStyle w:val="13"/>
            </w:pPr>
            <w:r>
              <w:t>25万元</w:t>
            </w:r>
          </w:p>
        </w:tc>
        <w:tc>
          <w:tcPr>
            <w:tcW w:w="1276" w:type="dxa"/>
            <w:vAlign w:val="center"/>
          </w:tcPr>
          <w:p>
            <w:pPr>
              <w:pStyle w:val="13"/>
            </w:pPr>
            <w:r>
              <w:t>冀财农[2025]103号提前下达2026年中央农村综合改革转移支付资金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农村面貌改造提升</w:t>
            </w:r>
          </w:p>
        </w:tc>
        <w:tc>
          <w:tcPr>
            <w:tcW w:w="5386" w:type="dxa"/>
            <w:vAlign w:val="center"/>
          </w:tcPr>
          <w:p>
            <w:pPr>
              <w:pStyle w:val="13"/>
            </w:pPr>
            <w:r>
              <w:t>农村面貌改造提升，群众便于出行</w:t>
            </w:r>
          </w:p>
        </w:tc>
        <w:tc>
          <w:tcPr>
            <w:tcW w:w="2268" w:type="dxa"/>
            <w:vAlign w:val="center"/>
          </w:tcPr>
          <w:p>
            <w:pPr>
              <w:pStyle w:val="13"/>
            </w:pPr>
            <w:r>
              <w:t>农村面貌改造提升</w:t>
            </w:r>
          </w:p>
        </w:tc>
        <w:tc>
          <w:tcPr>
            <w:tcW w:w="1276" w:type="dxa"/>
            <w:vAlign w:val="center"/>
          </w:tcPr>
          <w:p>
            <w:pPr>
              <w:pStyle w:val="13"/>
            </w:pPr>
            <w:r>
              <w:t>冀财农[2025]103号提前下达2026年中央农村综合改革转移支付资金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受益群体满意情况</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7、冀财农[2025]103号提前下达2026年中央农村综合改革转移支付资金（晋州镇东张村）绩效目标表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13018326P000330100179</w:t>
            </w:r>
          </w:p>
        </w:tc>
        <w:tc>
          <w:tcPr>
            <w:tcW w:w="2835" w:type="dxa"/>
            <w:vAlign w:val="center"/>
          </w:tcPr>
          <w:p>
            <w:pPr>
              <w:pStyle w:val="11"/>
            </w:pPr>
            <w:r>
              <w:t>项目名称</w:t>
            </w:r>
          </w:p>
        </w:tc>
        <w:tc>
          <w:tcPr>
            <w:tcW w:w="6095" w:type="dxa"/>
            <w:gridSpan w:val="3"/>
            <w:vAlign w:val="center"/>
          </w:tcPr>
          <w:p>
            <w:pPr>
              <w:pStyle w:val="13"/>
            </w:pPr>
            <w:r>
              <w:t>冀财农[2025]103号提前下达2026年中央农村综合改革转移支付资金（晋州镇东张村）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w:t>
            </w:r>
          </w:p>
        </w:tc>
        <w:tc>
          <w:tcPr>
            <w:tcW w:w="2835" w:type="dxa"/>
            <w:vAlign w:val="center"/>
          </w:tcPr>
          <w:p>
            <w:pPr>
              <w:pStyle w:val="11"/>
            </w:pPr>
            <w:r>
              <w:t>其中：财政    资金</w:t>
            </w:r>
          </w:p>
        </w:tc>
        <w:tc>
          <w:tcPr>
            <w:tcW w:w="2551" w:type="dxa"/>
            <w:vAlign w:val="center"/>
          </w:tcPr>
          <w:p>
            <w:pPr>
              <w:pStyle w:val="13"/>
            </w:pPr>
            <w:r>
              <w:t>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该项目主要用于村内街道亮化工程建设相关支出，改善人居环境，方便群众出行。</w:t>
            </w:r>
            <w:r>
              <w:tab/>
            </w:r>
            <w:r>
              <w:tab/>
            </w:r>
            <w:r>
              <w:tab/>
            </w:r>
            <w:r>
              <w:tab/>
            </w:r>
            <w:r>
              <w:tab/>
            </w:r>
          </w:p>
          <w:p>
            <w:pPr>
              <w:pStyle w:val="13"/>
            </w:pP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40%</w:t>
            </w:r>
          </w:p>
        </w:tc>
        <w:tc>
          <w:tcPr>
            <w:tcW w:w="2551" w:type="dxa"/>
            <w:vAlign w:val="center"/>
          </w:tcPr>
          <w:p>
            <w:pPr>
              <w:pStyle w:val="14"/>
            </w:pPr>
            <w:r>
              <w:t>60%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1.改造提升农村面貌，改善夜间出行条件，提升村民生活安全感与村容村貌整洁度。</w:t>
            </w:r>
            <w:r>
              <w:tab/>
            </w:r>
            <w:r>
              <w:tab/>
            </w:r>
            <w:r>
              <w:tab/>
            </w:r>
            <w:r>
              <w:tab/>
            </w:r>
            <w:r>
              <w:tab/>
            </w:r>
          </w:p>
          <w:p>
            <w:pPr>
              <w:pStyle w:val="13"/>
            </w:pP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涉及村级数量</w:t>
            </w:r>
          </w:p>
        </w:tc>
        <w:tc>
          <w:tcPr>
            <w:tcW w:w="5386" w:type="dxa"/>
            <w:vAlign w:val="center"/>
          </w:tcPr>
          <w:p>
            <w:pPr>
              <w:pStyle w:val="13"/>
            </w:pPr>
            <w:r>
              <w:t>涉及村级数量</w:t>
            </w:r>
          </w:p>
        </w:tc>
        <w:tc>
          <w:tcPr>
            <w:tcW w:w="2268" w:type="dxa"/>
            <w:vAlign w:val="center"/>
          </w:tcPr>
          <w:p>
            <w:pPr>
              <w:pStyle w:val="13"/>
            </w:pPr>
            <w:r>
              <w:t>1个</w:t>
            </w:r>
          </w:p>
        </w:tc>
        <w:tc>
          <w:tcPr>
            <w:tcW w:w="1276" w:type="dxa"/>
            <w:vAlign w:val="center"/>
          </w:tcPr>
          <w:p>
            <w:pPr>
              <w:pStyle w:val="13"/>
            </w:pPr>
            <w:r>
              <w:t>冀财农[2025]103号提前下达2026年中央农村综合改革转移支付资金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通过验收各项安装指标合格率</w:t>
            </w:r>
          </w:p>
        </w:tc>
        <w:tc>
          <w:tcPr>
            <w:tcW w:w="2268" w:type="dxa"/>
            <w:vAlign w:val="center"/>
          </w:tcPr>
          <w:p>
            <w:pPr>
              <w:pStyle w:val="13"/>
            </w:pPr>
            <w:r>
              <w:t>≥95%</w:t>
            </w:r>
          </w:p>
        </w:tc>
        <w:tc>
          <w:tcPr>
            <w:tcW w:w="1276" w:type="dxa"/>
            <w:vAlign w:val="center"/>
          </w:tcPr>
          <w:p>
            <w:pPr>
              <w:pStyle w:val="13"/>
            </w:pPr>
            <w:r>
              <w:t>冀财农[2025]103号提前下达2026年中央农村综合改革转移支付资金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工程按期完成率</w:t>
            </w:r>
          </w:p>
        </w:tc>
        <w:tc>
          <w:tcPr>
            <w:tcW w:w="5386" w:type="dxa"/>
            <w:vAlign w:val="center"/>
          </w:tcPr>
          <w:p>
            <w:pPr>
              <w:pStyle w:val="13"/>
            </w:pPr>
            <w:r>
              <w:t>工程按期完成率</w:t>
            </w:r>
          </w:p>
        </w:tc>
        <w:tc>
          <w:tcPr>
            <w:tcW w:w="2268" w:type="dxa"/>
            <w:vAlign w:val="center"/>
          </w:tcPr>
          <w:p>
            <w:pPr>
              <w:pStyle w:val="13"/>
            </w:pPr>
            <w:r>
              <w:t>≥95%</w:t>
            </w:r>
          </w:p>
        </w:tc>
        <w:tc>
          <w:tcPr>
            <w:tcW w:w="1276" w:type="dxa"/>
            <w:vAlign w:val="center"/>
          </w:tcPr>
          <w:p>
            <w:pPr>
              <w:pStyle w:val="13"/>
            </w:pPr>
            <w:r>
              <w:t>冀财农[2025]103号提前下达2026年中央农村综合改革转移支付资金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5386" w:type="dxa"/>
            <w:vAlign w:val="center"/>
          </w:tcPr>
          <w:p>
            <w:pPr>
              <w:pStyle w:val="13"/>
            </w:pPr>
            <w:r>
              <w:t>项目所需成本</w:t>
            </w:r>
          </w:p>
        </w:tc>
        <w:tc>
          <w:tcPr>
            <w:tcW w:w="2268" w:type="dxa"/>
            <w:vAlign w:val="center"/>
          </w:tcPr>
          <w:p>
            <w:pPr>
              <w:pStyle w:val="13"/>
            </w:pPr>
            <w:r>
              <w:t>40万元</w:t>
            </w:r>
          </w:p>
        </w:tc>
        <w:tc>
          <w:tcPr>
            <w:tcW w:w="1276" w:type="dxa"/>
            <w:vAlign w:val="center"/>
          </w:tcPr>
          <w:p>
            <w:pPr>
              <w:pStyle w:val="13"/>
            </w:pPr>
            <w:r>
              <w:t>冀财农[2025]103号提前下达2026年中央农村综合改革转移支付资金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农村面貌改造提升</w:t>
            </w:r>
          </w:p>
        </w:tc>
        <w:tc>
          <w:tcPr>
            <w:tcW w:w="5386" w:type="dxa"/>
            <w:vAlign w:val="center"/>
          </w:tcPr>
          <w:p>
            <w:pPr>
              <w:pStyle w:val="13"/>
            </w:pPr>
            <w:r>
              <w:t>农村面貌改造提升，群众便于出行</w:t>
            </w:r>
          </w:p>
        </w:tc>
        <w:tc>
          <w:tcPr>
            <w:tcW w:w="2268" w:type="dxa"/>
            <w:vAlign w:val="center"/>
          </w:tcPr>
          <w:p>
            <w:pPr>
              <w:pStyle w:val="13"/>
            </w:pPr>
            <w:r>
              <w:t>农村面貌改造提升</w:t>
            </w:r>
          </w:p>
        </w:tc>
        <w:tc>
          <w:tcPr>
            <w:tcW w:w="1276" w:type="dxa"/>
            <w:vAlign w:val="center"/>
          </w:tcPr>
          <w:p>
            <w:pPr>
              <w:pStyle w:val="13"/>
            </w:pPr>
            <w:r>
              <w:t>冀财农[2025]103号提前下达2026年中央农村综合改革转移支付资金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受益群体满意情况</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8、冀财农[2025]103号提前下达2026年中央农村综合改革转移支付资金（晋州镇鼓城村）绩效目标表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13018326P000330100223</w:t>
            </w:r>
          </w:p>
        </w:tc>
        <w:tc>
          <w:tcPr>
            <w:tcW w:w="2835" w:type="dxa"/>
            <w:vAlign w:val="center"/>
          </w:tcPr>
          <w:p>
            <w:pPr>
              <w:pStyle w:val="11"/>
            </w:pPr>
            <w:r>
              <w:t>项目名称</w:t>
            </w:r>
          </w:p>
        </w:tc>
        <w:tc>
          <w:tcPr>
            <w:tcW w:w="6095" w:type="dxa"/>
            <w:gridSpan w:val="3"/>
            <w:vAlign w:val="center"/>
          </w:tcPr>
          <w:p>
            <w:pPr>
              <w:pStyle w:val="13"/>
            </w:pPr>
            <w:r>
              <w:t>冀财农[2025]103号提前下达2026年中央农村综合改革转移支付资金（晋州镇鼓城村）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该项目主要用于村内道路工程建设，改善人居环境，方便群众出行。</w:t>
            </w:r>
            <w:r>
              <w:tab/>
            </w:r>
            <w:r>
              <w:tab/>
            </w:r>
            <w:r>
              <w:tab/>
            </w:r>
            <w:r>
              <w:tab/>
            </w:r>
            <w:r>
              <w:tab/>
            </w:r>
          </w:p>
          <w:p>
            <w:pPr>
              <w:pStyle w:val="13"/>
            </w:pP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40%</w:t>
            </w:r>
          </w:p>
        </w:tc>
        <w:tc>
          <w:tcPr>
            <w:tcW w:w="2551" w:type="dxa"/>
            <w:vAlign w:val="center"/>
          </w:tcPr>
          <w:p>
            <w:pPr>
              <w:pStyle w:val="14"/>
            </w:pPr>
            <w:r>
              <w:t>60%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1.改造提升农村面貌，改善村民生产生活条件，提升村内交通通行能力与安全水平。</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涉及村级数量</w:t>
            </w:r>
          </w:p>
        </w:tc>
        <w:tc>
          <w:tcPr>
            <w:tcW w:w="5386" w:type="dxa"/>
            <w:vAlign w:val="center"/>
          </w:tcPr>
          <w:p>
            <w:pPr>
              <w:pStyle w:val="13"/>
            </w:pPr>
            <w:r>
              <w:t>涉及村级数量</w:t>
            </w:r>
          </w:p>
        </w:tc>
        <w:tc>
          <w:tcPr>
            <w:tcW w:w="2268" w:type="dxa"/>
            <w:vAlign w:val="center"/>
          </w:tcPr>
          <w:p>
            <w:pPr>
              <w:pStyle w:val="13"/>
            </w:pPr>
            <w:r>
              <w:t>1个</w:t>
            </w:r>
          </w:p>
        </w:tc>
        <w:tc>
          <w:tcPr>
            <w:tcW w:w="1276" w:type="dxa"/>
            <w:vAlign w:val="center"/>
          </w:tcPr>
          <w:p>
            <w:pPr>
              <w:pStyle w:val="13"/>
            </w:pPr>
            <w:r>
              <w:t>冀财农[2025]103号提前下达2026年中央农村综合改革转移支付资金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道路通过验收各项指标合格率</w:t>
            </w:r>
          </w:p>
        </w:tc>
        <w:tc>
          <w:tcPr>
            <w:tcW w:w="2268" w:type="dxa"/>
            <w:vAlign w:val="center"/>
          </w:tcPr>
          <w:p>
            <w:pPr>
              <w:pStyle w:val="13"/>
            </w:pPr>
            <w:r>
              <w:t>≥95%</w:t>
            </w:r>
          </w:p>
        </w:tc>
        <w:tc>
          <w:tcPr>
            <w:tcW w:w="1276" w:type="dxa"/>
            <w:vAlign w:val="center"/>
          </w:tcPr>
          <w:p>
            <w:pPr>
              <w:pStyle w:val="13"/>
            </w:pPr>
            <w:r>
              <w:t>冀财农[2025]103号提前下达2026年中央农村综合改革转移支付资金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工程按期完成率</w:t>
            </w:r>
          </w:p>
        </w:tc>
        <w:tc>
          <w:tcPr>
            <w:tcW w:w="5386" w:type="dxa"/>
            <w:vAlign w:val="center"/>
          </w:tcPr>
          <w:p>
            <w:pPr>
              <w:pStyle w:val="13"/>
            </w:pPr>
            <w:r>
              <w:t>工程按期完成率</w:t>
            </w:r>
          </w:p>
        </w:tc>
        <w:tc>
          <w:tcPr>
            <w:tcW w:w="2268" w:type="dxa"/>
            <w:vAlign w:val="center"/>
          </w:tcPr>
          <w:p>
            <w:pPr>
              <w:pStyle w:val="13"/>
            </w:pPr>
            <w:r>
              <w:t>≥95%</w:t>
            </w:r>
          </w:p>
        </w:tc>
        <w:tc>
          <w:tcPr>
            <w:tcW w:w="1276" w:type="dxa"/>
            <w:vAlign w:val="center"/>
          </w:tcPr>
          <w:p>
            <w:pPr>
              <w:pStyle w:val="13"/>
            </w:pPr>
            <w:r>
              <w:t>冀财农[2025]103号提前下达2026年中央农村综合改革转移支付资金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5386" w:type="dxa"/>
            <w:vAlign w:val="center"/>
          </w:tcPr>
          <w:p>
            <w:pPr>
              <w:pStyle w:val="13"/>
            </w:pPr>
            <w:r>
              <w:t>项目所需成本</w:t>
            </w:r>
          </w:p>
        </w:tc>
        <w:tc>
          <w:tcPr>
            <w:tcW w:w="2268" w:type="dxa"/>
            <w:vAlign w:val="center"/>
          </w:tcPr>
          <w:p>
            <w:pPr>
              <w:pStyle w:val="13"/>
            </w:pPr>
            <w:r>
              <w:t>20万元</w:t>
            </w:r>
          </w:p>
        </w:tc>
        <w:tc>
          <w:tcPr>
            <w:tcW w:w="1276" w:type="dxa"/>
            <w:vAlign w:val="center"/>
          </w:tcPr>
          <w:p>
            <w:pPr>
              <w:pStyle w:val="13"/>
            </w:pPr>
            <w:r>
              <w:t>冀财农[2025]103号提前下达2026年中央农村综合改革转移支付资金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农村面貌改造提升</w:t>
            </w:r>
          </w:p>
        </w:tc>
        <w:tc>
          <w:tcPr>
            <w:tcW w:w="5386" w:type="dxa"/>
            <w:vAlign w:val="center"/>
          </w:tcPr>
          <w:p>
            <w:pPr>
              <w:pStyle w:val="13"/>
            </w:pPr>
            <w:r>
              <w:t>农村面貌改造提升，群众便于出行</w:t>
            </w:r>
          </w:p>
        </w:tc>
        <w:tc>
          <w:tcPr>
            <w:tcW w:w="2268" w:type="dxa"/>
            <w:vAlign w:val="center"/>
          </w:tcPr>
          <w:p>
            <w:pPr>
              <w:pStyle w:val="13"/>
            </w:pPr>
            <w:r>
              <w:t>农村面貌改造提升</w:t>
            </w:r>
          </w:p>
        </w:tc>
        <w:tc>
          <w:tcPr>
            <w:tcW w:w="1276" w:type="dxa"/>
            <w:vAlign w:val="center"/>
          </w:tcPr>
          <w:p>
            <w:pPr>
              <w:pStyle w:val="13"/>
            </w:pPr>
            <w:r>
              <w:t>冀财农[2025]103号提前下达2026年中央农村综合改革转移支付资金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受益群体满意情况</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9、冀财农[2025]103号提前下达2026年中央农村综合改革转移支付资金（晋州镇雷陈村）绩效目标表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13018326P00033010026H</w:t>
            </w:r>
          </w:p>
        </w:tc>
        <w:tc>
          <w:tcPr>
            <w:tcW w:w="2835" w:type="dxa"/>
            <w:vAlign w:val="center"/>
          </w:tcPr>
          <w:p>
            <w:pPr>
              <w:pStyle w:val="11"/>
            </w:pPr>
            <w:r>
              <w:t>项目名称</w:t>
            </w:r>
          </w:p>
        </w:tc>
        <w:tc>
          <w:tcPr>
            <w:tcW w:w="6095" w:type="dxa"/>
            <w:gridSpan w:val="3"/>
            <w:vAlign w:val="center"/>
          </w:tcPr>
          <w:p>
            <w:pPr>
              <w:pStyle w:val="13"/>
            </w:pPr>
            <w:r>
              <w:t>冀财农[2025]103号提前下达2026年中央农村综合改革转移支付资金（晋州镇雷陈村）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24.00</w:t>
            </w:r>
          </w:p>
        </w:tc>
        <w:tc>
          <w:tcPr>
            <w:tcW w:w="2835" w:type="dxa"/>
            <w:vAlign w:val="center"/>
          </w:tcPr>
          <w:p>
            <w:pPr>
              <w:pStyle w:val="11"/>
            </w:pPr>
            <w:r>
              <w:t>其中：财政    资金</w:t>
            </w:r>
          </w:p>
        </w:tc>
        <w:tc>
          <w:tcPr>
            <w:tcW w:w="2551" w:type="dxa"/>
            <w:vAlign w:val="center"/>
          </w:tcPr>
          <w:p>
            <w:pPr>
              <w:pStyle w:val="13"/>
            </w:pPr>
            <w:r>
              <w:t>24.00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该项目主要用于村内道路工程建设，改善人居环境，方便群众出行。</w:t>
            </w:r>
            <w:r>
              <w:tab/>
            </w:r>
            <w:r>
              <w:tab/>
            </w:r>
            <w:r>
              <w:tab/>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40%</w:t>
            </w:r>
          </w:p>
        </w:tc>
        <w:tc>
          <w:tcPr>
            <w:tcW w:w="2551" w:type="dxa"/>
            <w:vAlign w:val="center"/>
          </w:tcPr>
          <w:p>
            <w:pPr>
              <w:pStyle w:val="14"/>
            </w:pPr>
            <w:r>
              <w:t>60%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1.改造提升农村面貌，改善村民生产生活条件，提升村内交通通行能力与安全水平。</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涉及村级数量</w:t>
            </w:r>
          </w:p>
        </w:tc>
        <w:tc>
          <w:tcPr>
            <w:tcW w:w="5386" w:type="dxa"/>
            <w:vAlign w:val="center"/>
          </w:tcPr>
          <w:p>
            <w:pPr>
              <w:pStyle w:val="13"/>
            </w:pPr>
            <w:r>
              <w:t>涉及村级数量</w:t>
            </w:r>
          </w:p>
        </w:tc>
        <w:tc>
          <w:tcPr>
            <w:tcW w:w="2268" w:type="dxa"/>
            <w:vAlign w:val="center"/>
          </w:tcPr>
          <w:p>
            <w:pPr>
              <w:pStyle w:val="13"/>
            </w:pPr>
            <w:r>
              <w:t>1个</w:t>
            </w:r>
          </w:p>
        </w:tc>
        <w:tc>
          <w:tcPr>
            <w:tcW w:w="1276" w:type="dxa"/>
            <w:vAlign w:val="center"/>
          </w:tcPr>
          <w:p>
            <w:pPr>
              <w:pStyle w:val="13"/>
            </w:pPr>
            <w:r>
              <w:t>冀财农[2025]103号提前下达2026年中央农村综合改革转移支付资金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道路通过验收各项指标合格率</w:t>
            </w:r>
          </w:p>
        </w:tc>
        <w:tc>
          <w:tcPr>
            <w:tcW w:w="2268" w:type="dxa"/>
            <w:vAlign w:val="center"/>
          </w:tcPr>
          <w:p>
            <w:pPr>
              <w:pStyle w:val="13"/>
            </w:pPr>
            <w:r>
              <w:t>≥95%</w:t>
            </w:r>
          </w:p>
        </w:tc>
        <w:tc>
          <w:tcPr>
            <w:tcW w:w="1276" w:type="dxa"/>
            <w:vAlign w:val="center"/>
          </w:tcPr>
          <w:p>
            <w:pPr>
              <w:pStyle w:val="13"/>
            </w:pPr>
            <w:r>
              <w:t>冀财农[2025]103号提前下达2026年中央农村综合改革转移支付资金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工程按期完成率</w:t>
            </w:r>
          </w:p>
        </w:tc>
        <w:tc>
          <w:tcPr>
            <w:tcW w:w="5386" w:type="dxa"/>
            <w:vAlign w:val="center"/>
          </w:tcPr>
          <w:p>
            <w:pPr>
              <w:pStyle w:val="13"/>
            </w:pPr>
            <w:r>
              <w:t>工程按期完成率</w:t>
            </w:r>
          </w:p>
        </w:tc>
        <w:tc>
          <w:tcPr>
            <w:tcW w:w="2268" w:type="dxa"/>
            <w:vAlign w:val="center"/>
          </w:tcPr>
          <w:p>
            <w:pPr>
              <w:pStyle w:val="13"/>
            </w:pPr>
            <w:r>
              <w:t>≥95%</w:t>
            </w:r>
          </w:p>
        </w:tc>
        <w:tc>
          <w:tcPr>
            <w:tcW w:w="1276" w:type="dxa"/>
            <w:vAlign w:val="center"/>
          </w:tcPr>
          <w:p>
            <w:pPr>
              <w:pStyle w:val="13"/>
            </w:pPr>
            <w:r>
              <w:t>冀财农[2025]103号提前下达2026年中央农村综合改革转移支付资金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5386" w:type="dxa"/>
            <w:vAlign w:val="center"/>
          </w:tcPr>
          <w:p>
            <w:pPr>
              <w:pStyle w:val="13"/>
            </w:pPr>
            <w:r>
              <w:t>项目所需成本</w:t>
            </w:r>
          </w:p>
        </w:tc>
        <w:tc>
          <w:tcPr>
            <w:tcW w:w="2268" w:type="dxa"/>
            <w:vAlign w:val="center"/>
          </w:tcPr>
          <w:p>
            <w:pPr>
              <w:pStyle w:val="13"/>
            </w:pPr>
            <w:r>
              <w:t>20万元</w:t>
            </w:r>
          </w:p>
        </w:tc>
        <w:tc>
          <w:tcPr>
            <w:tcW w:w="1276" w:type="dxa"/>
            <w:vAlign w:val="center"/>
          </w:tcPr>
          <w:p>
            <w:pPr>
              <w:pStyle w:val="13"/>
            </w:pPr>
            <w:r>
              <w:t>冀财农[2025]103号提前下达2026年中央农村综合改革转移支付资金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农村面貌改造提升</w:t>
            </w:r>
          </w:p>
        </w:tc>
        <w:tc>
          <w:tcPr>
            <w:tcW w:w="5386" w:type="dxa"/>
            <w:vAlign w:val="center"/>
          </w:tcPr>
          <w:p>
            <w:pPr>
              <w:pStyle w:val="13"/>
            </w:pPr>
            <w:r>
              <w:t>农村面貌改造提升，群众便于出行</w:t>
            </w:r>
          </w:p>
        </w:tc>
        <w:tc>
          <w:tcPr>
            <w:tcW w:w="2268" w:type="dxa"/>
            <w:vAlign w:val="center"/>
          </w:tcPr>
          <w:p>
            <w:pPr>
              <w:pStyle w:val="13"/>
            </w:pPr>
            <w:r>
              <w:t>农村面貌改造提升</w:t>
            </w:r>
          </w:p>
        </w:tc>
        <w:tc>
          <w:tcPr>
            <w:tcW w:w="1276" w:type="dxa"/>
            <w:vAlign w:val="center"/>
          </w:tcPr>
          <w:p>
            <w:pPr>
              <w:pStyle w:val="13"/>
            </w:pPr>
            <w:r>
              <w:t>冀财农[2025]103号提前下达2026年中央农村综合改革转移支付资金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受益群体满意情况</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10、冀财农[2025]103号提前下达2026年中央农村综合改革转移支付资金（晋州镇茹家寨村）绩效目标表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13018326P00033010023N</w:t>
            </w:r>
          </w:p>
        </w:tc>
        <w:tc>
          <w:tcPr>
            <w:tcW w:w="2835" w:type="dxa"/>
            <w:vAlign w:val="center"/>
          </w:tcPr>
          <w:p>
            <w:pPr>
              <w:pStyle w:val="11"/>
            </w:pPr>
            <w:r>
              <w:t>项目名称</w:t>
            </w:r>
          </w:p>
        </w:tc>
        <w:tc>
          <w:tcPr>
            <w:tcW w:w="6095" w:type="dxa"/>
            <w:gridSpan w:val="3"/>
            <w:vAlign w:val="center"/>
          </w:tcPr>
          <w:p>
            <w:pPr>
              <w:pStyle w:val="13"/>
            </w:pPr>
            <w:r>
              <w:t>冀财农[2025]103号提前下达2026年中央农村综合改革转移支付资金（晋州镇茹家寨村）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13.00</w:t>
            </w:r>
          </w:p>
        </w:tc>
        <w:tc>
          <w:tcPr>
            <w:tcW w:w="2835" w:type="dxa"/>
            <w:vAlign w:val="center"/>
          </w:tcPr>
          <w:p>
            <w:pPr>
              <w:pStyle w:val="11"/>
            </w:pPr>
            <w:r>
              <w:t>其中：财政    资金</w:t>
            </w:r>
          </w:p>
        </w:tc>
        <w:tc>
          <w:tcPr>
            <w:tcW w:w="2551" w:type="dxa"/>
            <w:vAlign w:val="center"/>
          </w:tcPr>
          <w:p>
            <w:pPr>
              <w:pStyle w:val="13"/>
            </w:pPr>
            <w:r>
              <w:t>13.00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该项目主要用于村内道路工程建设，改善人居环境，方便群众出行。</w:t>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40%</w:t>
            </w:r>
          </w:p>
        </w:tc>
        <w:tc>
          <w:tcPr>
            <w:tcW w:w="2551" w:type="dxa"/>
            <w:vAlign w:val="center"/>
          </w:tcPr>
          <w:p>
            <w:pPr>
              <w:pStyle w:val="14"/>
            </w:pPr>
            <w:r>
              <w:t>60%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1.改造提升农村面貌，改善村民生产生活条件，提升村内交通通行能力与安全水平。</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涉及村级数量</w:t>
            </w:r>
          </w:p>
        </w:tc>
        <w:tc>
          <w:tcPr>
            <w:tcW w:w="5386" w:type="dxa"/>
            <w:vAlign w:val="center"/>
          </w:tcPr>
          <w:p>
            <w:pPr>
              <w:pStyle w:val="13"/>
            </w:pPr>
            <w:r>
              <w:t>涉及村级数量</w:t>
            </w:r>
          </w:p>
        </w:tc>
        <w:tc>
          <w:tcPr>
            <w:tcW w:w="2268" w:type="dxa"/>
            <w:vAlign w:val="center"/>
          </w:tcPr>
          <w:p>
            <w:pPr>
              <w:pStyle w:val="13"/>
            </w:pPr>
            <w:r>
              <w:t>1个</w:t>
            </w:r>
          </w:p>
        </w:tc>
        <w:tc>
          <w:tcPr>
            <w:tcW w:w="1276" w:type="dxa"/>
            <w:vAlign w:val="center"/>
          </w:tcPr>
          <w:p>
            <w:pPr>
              <w:pStyle w:val="13"/>
            </w:pPr>
            <w:r>
              <w:t>冀财农[2025]103号提前下达2026年中央农村综合改革转移支付资金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道路通过验收各项指标合格率</w:t>
            </w:r>
          </w:p>
        </w:tc>
        <w:tc>
          <w:tcPr>
            <w:tcW w:w="2268" w:type="dxa"/>
            <w:vAlign w:val="center"/>
          </w:tcPr>
          <w:p>
            <w:pPr>
              <w:pStyle w:val="13"/>
            </w:pPr>
            <w:r>
              <w:t>≥95%</w:t>
            </w:r>
          </w:p>
        </w:tc>
        <w:tc>
          <w:tcPr>
            <w:tcW w:w="1276" w:type="dxa"/>
            <w:vAlign w:val="center"/>
          </w:tcPr>
          <w:p>
            <w:pPr>
              <w:pStyle w:val="13"/>
            </w:pPr>
            <w:r>
              <w:t>冀财农[2025]103号提前下达2026年中央农村综合改革转移支付资金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工程按期完成率</w:t>
            </w:r>
          </w:p>
        </w:tc>
        <w:tc>
          <w:tcPr>
            <w:tcW w:w="5386" w:type="dxa"/>
            <w:vAlign w:val="center"/>
          </w:tcPr>
          <w:p>
            <w:pPr>
              <w:pStyle w:val="13"/>
            </w:pPr>
            <w:r>
              <w:t>工程按期完成率</w:t>
            </w:r>
          </w:p>
        </w:tc>
        <w:tc>
          <w:tcPr>
            <w:tcW w:w="2268" w:type="dxa"/>
            <w:vAlign w:val="center"/>
          </w:tcPr>
          <w:p>
            <w:pPr>
              <w:pStyle w:val="13"/>
            </w:pPr>
            <w:r>
              <w:t>≥95%</w:t>
            </w:r>
          </w:p>
        </w:tc>
        <w:tc>
          <w:tcPr>
            <w:tcW w:w="1276" w:type="dxa"/>
            <w:vAlign w:val="center"/>
          </w:tcPr>
          <w:p>
            <w:pPr>
              <w:pStyle w:val="13"/>
            </w:pPr>
            <w:r>
              <w:t>冀财农[2025]103号提前下达2026年中央农村综合改革转移支付资金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5386" w:type="dxa"/>
            <w:vAlign w:val="center"/>
          </w:tcPr>
          <w:p>
            <w:pPr>
              <w:pStyle w:val="13"/>
            </w:pPr>
            <w:r>
              <w:t>项目所需成本</w:t>
            </w:r>
          </w:p>
        </w:tc>
        <w:tc>
          <w:tcPr>
            <w:tcW w:w="2268" w:type="dxa"/>
            <w:vAlign w:val="center"/>
          </w:tcPr>
          <w:p>
            <w:pPr>
              <w:pStyle w:val="13"/>
            </w:pPr>
            <w:r>
              <w:t>13万元</w:t>
            </w:r>
          </w:p>
        </w:tc>
        <w:tc>
          <w:tcPr>
            <w:tcW w:w="1276" w:type="dxa"/>
            <w:vAlign w:val="center"/>
          </w:tcPr>
          <w:p>
            <w:pPr>
              <w:pStyle w:val="13"/>
            </w:pPr>
            <w:r>
              <w:t>冀财农[2025]103号提前下达2026年中央农村综合改革转移支付资金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农村面貌改造提升</w:t>
            </w:r>
          </w:p>
        </w:tc>
        <w:tc>
          <w:tcPr>
            <w:tcW w:w="5386" w:type="dxa"/>
            <w:vAlign w:val="center"/>
          </w:tcPr>
          <w:p>
            <w:pPr>
              <w:pStyle w:val="13"/>
            </w:pPr>
            <w:r>
              <w:t>农村面貌改造提升，群众便于出行</w:t>
            </w:r>
          </w:p>
        </w:tc>
        <w:tc>
          <w:tcPr>
            <w:tcW w:w="2268" w:type="dxa"/>
            <w:vAlign w:val="center"/>
          </w:tcPr>
          <w:p>
            <w:pPr>
              <w:pStyle w:val="13"/>
            </w:pPr>
            <w:r>
              <w:t>农村面貌改造提升</w:t>
            </w:r>
          </w:p>
        </w:tc>
        <w:tc>
          <w:tcPr>
            <w:tcW w:w="1276" w:type="dxa"/>
            <w:vAlign w:val="center"/>
          </w:tcPr>
          <w:p>
            <w:pPr>
              <w:pStyle w:val="13"/>
            </w:pPr>
            <w:r>
              <w:t>冀财农[2025]103号提前下达2026年中央农村综合改革转移支付资金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受益群体满意情况</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11、冀财农[2025]103号提前下达2026年中央农村综合改革转移支付资金（晋州镇邵庄村）绩效目标表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13018326P00033010024A</w:t>
            </w:r>
          </w:p>
        </w:tc>
        <w:tc>
          <w:tcPr>
            <w:tcW w:w="2835" w:type="dxa"/>
            <w:vAlign w:val="center"/>
          </w:tcPr>
          <w:p>
            <w:pPr>
              <w:pStyle w:val="11"/>
            </w:pPr>
            <w:r>
              <w:t>项目名称</w:t>
            </w:r>
          </w:p>
        </w:tc>
        <w:tc>
          <w:tcPr>
            <w:tcW w:w="6095" w:type="dxa"/>
            <w:gridSpan w:val="3"/>
            <w:vAlign w:val="center"/>
          </w:tcPr>
          <w:p>
            <w:pPr>
              <w:pStyle w:val="13"/>
            </w:pPr>
            <w:r>
              <w:t>冀财农[2025]103号提前下达2026年中央农村综合改革转移支付资金（晋州镇邵庄村）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14.00</w:t>
            </w:r>
          </w:p>
        </w:tc>
        <w:tc>
          <w:tcPr>
            <w:tcW w:w="2835" w:type="dxa"/>
            <w:vAlign w:val="center"/>
          </w:tcPr>
          <w:p>
            <w:pPr>
              <w:pStyle w:val="11"/>
            </w:pPr>
            <w:r>
              <w:t>其中：财政    资金</w:t>
            </w:r>
          </w:p>
        </w:tc>
        <w:tc>
          <w:tcPr>
            <w:tcW w:w="2551" w:type="dxa"/>
            <w:vAlign w:val="center"/>
          </w:tcPr>
          <w:p>
            <w:pPr>
              <w:pStyle w:val="13"/>
            </w:pPr>
            <w:r>
              <w:t>14.00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该项目主要用于村内街道亮化工程建设相关支出，改善人居环境，方便群众出行。</w:t>
            </w:r>
            <w:r>
              <w:tab/>
            </w:r>
            <w:r>
              <w:tab/>
            </w:r>
            <w:r>
              <w:tab/>
            </w:r>
            <w:r>
              <w:tab/>
            </w:r>
            <w:r>
              <w:tab/>
            </w:r>
            <w:r>
              <w:tab/>
            </w:r>
          </w:p>
          <w:p>
            <w:pPr>
              <w:pStyle w:val="13"/>
            </w:pP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40%</w:t>
            </w:r>
          </w:p>
        </w:tc>
        <w:tc>
          <w:tcPr>
            <w:tcW w:w="2551" w:type="dxa"/>
            <w:vAlign w:val="center"/>
          </w:tcPr>
          <w:p>
            <w:pPr>
              <w:pStyle w:val="14"/>
            </w:pPr>
            <w:r>
              <w:t>60%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1.改造提升农村面貌，改善夜间出行条件，提升村民生活安全感与村容村貌整洁度。</w:t>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涉及村级数量</w:t>
            </w:r>
          </w:p>
        </w:tc>
        <w:tc>
          <w:tcPr>
            <w:tcW w:w="5386" w:type="dxa"/>
            <w:vAlign w:val="center"/>
          </w:tcPr>
          <w:p>
            <w:pPr>
              <w:pStyle w:val="13"/>
            </w:pPr>
            <w:r>
              <w:t>涉及村级数量</w:t>
            </w:r>
          </w:p>
        </w:tc>
        <w:tc>
          <w:tcPr>
            <w:tcW w:w="2268" w:type="dxa"/>
            <w:vAlign w:val="center"/>
          </w:tcPr>
          <w:p>
            <w:pPr>
              <w:pStyle w:val="13"/>
            </w:pPr>
            <w:r>
              <w:t>1个</w:t>
            </w:r>
          </w:p>
        </w:tc>
        <w:tc>
          <w:tcPr>
            <w:tcW w:w="1276" w:type="dxa"/>
            <w:vAlign w:val="center"/>
          </w:tcPr>
          <w:p>
            <w:pPr>
              <w:pStyle w:val="13"/>
            </w:pPr>
            <w:r>
              <w:t>冀财农[2025]103号提前下达2026年中央农村综合改革转移支付资金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通过验收各项安装指标合格率</w:t>
            </w:r>
          </w:p>
        </w:tc>
        <w:tc>
          <w:tcPr>
            <w:tcW w:w="2268" w:type="dxa"/>
            <w:vAlign w:val="center"/>
          </w:tcPr>
          <w:p>
            <w:pPr>
              <w:pStyle w:val="13"/>
            </w:pPr>
            <w:r>
              <w:t>≥95%</w:t>
            </w:r>
          </w:p>
        </w:tc>
        <w:tc>
          <w:tcPr>
            <w:tcW w:w="1276" w:type="dxa"/>
            <w:vAlign w:val="center"/>
          </w:tcPr>
          <w:p>
            <w:pPr>
              <w:pStyle w:val="13"/>
            </w:pPr>
            <w:r>
              <w:t>冀财农[2025]103号提前下达2026年中央农村综合改革转移支付资金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工程按期完成率</w:t>
            </w:r>
          </w:p>
        </w:tc>
        <w:tc>
          <w:tcPr>
            <w:tcW w:w="5386" w:type="dxa"/>
            <w:vAlign w:val="center"/>
          </w:tcPr>
          <w:p>
            <w:pPr>
              <w:pStyle w:val="13"/>
            </w:pPr>
            <w:r>
              <w:t>工程按期完成率</w:t>
            </w:r>
          </w:p>
        </w:tc>
        <w:tc>
          <w:tcPr>
            <w:tcW w:w="2268" w:type="dxa"/>
            <w:vAlign w:val="center"/>
          </w:tcPr>
          <w:p>
            <w:pPr>
              <w:pStyle w:val="13"/>
            </w:pPr>
            <w:r>
              <w:t>≥95%</w:t>
            </w:r>
          </w:p>
        </w:tc>
        <w:tc>
          <w:tcPr>
            <w:tcW w:w="1276" w:type="dxa"/>
            <w:vAlign w:val="center"/>
          </w:tcPr>
          <w:p>
            <w:pPr>
              <w:pStyle w:val="13"/>
            </w:pPr>
            <w:r>
              <w:t>冀财农[2025]103号提前下达2026年中央农村综合改革转移支付资金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5386" w:type="dxa"/>
            <w:vAlign w:val="center"/>
          </w:tcPr>
          <w:p>
            <w:pPr>
              <w:pStyle w:val="13"/>
            </w:pPr>
            <w:r>
              <w:t>项目所需成本</w:t>
            </w:r>
          </w:p>
        </w:tc>
        <w:tc>
          <w:tcPr>
            <w:tcW w:w="2268" w:type="dxa"/>
            <w:vAlign w:val="center"/>
          </w:tcPr>
          <w:p>
            <w:pPr>
              <w:pStyle w:val="13"/>
            </w:pPr>
            <w:r>
              <w:t>20万元</w:t>
            </w:r>
          </w:p>
        </w:tc>
        <w:tc>
          <w:tcPr>
            <w:tcW w:w="1276" w:type="dxa"/>
            <w:vAlign w:val="center"/>
          </w:tcPr>
          <w:p>
            <w:pPr>
              <w:pStyle w:val="13"/>
            </w:pPr>
            <w:r>
              <w:t>冀财农[2025]103号提前下达2026年中央农村综合改革转移支付资金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农村面貌改造提升</w:t>
            </w:r>
          </w:p>
        </w:tc>
        <w:tc>
          <w:tcPr>
            <w:tcW w:w="5386" w:type="dxa"/>
            <w:vAlign w:val="center"/>
          </w:tcPr>
          <w:p>
            <w:pPr>
              <w:pStyle w:val="13"/>
            </w:pPr>
            <w:r>
              <w:t>农村面貌改造提升，群众便于出行</w:t>
            </w:r>
          </w:p>
        </w:tc>
        <w:tc>
          <w:tcPr>
            <w:tcW w:w="2268" w:type="dxa"/>
            <w:vAlign w:val="center"/>
          </w:tcPr>
          <w:p>
            <w:pPr>
              <w:pStyle w:val="13"/>
            </w:pPr>
            <w:r>
              <w:t>农村面貌改造提升</w:t>
            </w:r>
          </w:p>
        </w:tc>
        <w:tc>
          <w:tcPr>
            <w:tcW w:w="1276" w:type="dxa"/>
            <w:vAlign w:val="center"/>
          </w:tcPr>
          <w:p>
            <w:pPr>
              <w:pStyle w:val="13"/>
            </w:pPr>
            <w:r>
              <w:t>冀财农[2025]103号提前下达2026年中央农村综合改革转移支付资金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受益群体满意情况</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12、冀财农[2025]103号提前下达2026年中央农村综合改革转移支付资金（晋州镇小铺村）绩效目标表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13018326P00033010019G</w:t>
            </w:r>
          </w:p>
        </w:tc>
        <w:tc>
          <w:tcPr>
            <w:tcW w:w="2835" w:type="dxa"/>
            <w:vAlign w:val="center"/>
          </w:tcPr>
          <w:p>
            <w:pPr>
              <w:pStyle w:val="11"/>
            </w:pPr>
            <w:r>
              <w:t>项目名称</w:t>
            </w:r>
          </w:p>
        </w:tc>
        <w:tc>
          <w:tcPr>
            <w:tcW w:w="6095" w:type="dxa"/>
            <w:gridSpan w:val="3"/>
            <w:vAlign w:val="center"/>
          </w:tcPr>
          <w:p>
            <w:pPr>
              <w:pStyle w:val="13"/>
            </w:pPr>
            <w:r>
              <w:t>冀财农[2025]103号提前下达2026年中央农村综合改革转移支付资金（晋州镇小铺村）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35.00</w:t>
            </w:r>
          </w:p>
        </w:tc>
        <w:tc>
          <w:tcPr>
            <w:tcW w:w="2835" w:type="dxa"/>
            <w:vAlign w:val="center"/>
          </w:tcPr>
          <w:p>
            <w:pPr>
              <w:pStyle w:val="11"/>
            </w:pPr>
            <w:r>
              <w:t>其中：财政    资金</w:t>
            </w:r>
          </w:p>
        </w:tc>
        <w:tc>
          <w:tcPr>
            <w:tcW w:w="2551" w:type="dxa"/>
            <w:vAlign w:val="center"/>
          </w:tcPr>
          <w:p>
            <w:pPr>
              <w:pStyle w:val="13"/>
            </w:pPr>
            <w:r>
              <w:t>35.00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该项目主要用于村内道路工程建设，改善人居环境，方便群众出行。</w:t>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40%</w:t>
            </w:r>
          </w:p>
        </w:tc>
        <w:tc>
          <w:tcPr>
            <w:tcW w:w="2551" w:type="dxa"/>
            <w:vAlign w:val="center"/>
          </w:tcPr>
          <w:p>
            <w:pPr>
              <w:pStyle w:val="14"/>
            </w:pPr>
            <w:r>
              <w:t>60%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1.改造提升农村面貌，改善村民生产生活条件，提升村内交通通行能力与安全水平。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涉及村级数量</w:t>
            </w:r>
          </w:p>
        </w:tc>
        <w:tc>
          <w:tcPr>
            <w:tcW w:w="5386" w:type="dxa"/>
            <w:vAlign w:val="center"/>
          </w:tcPr>
          <w:p>
            <w:pPr>
              <w:pStyle w:val="13"/>
            </w:pPr>
            <w:r>
              <w:t>涉及村级数量</w:t>
            </w:r>
          </w:p>
        </w:tc>
        <w:tc>
          <w:tcPr>
            <w:tcW w:w="2268" w:type="dxa"/>
            <w:vAlign w:val="center"/>
          </w:tcPr>
          <w:p>
            <w:pPr>
              <w:pStyle w:val="13"/>
            </w:pPr>
            <w:r>
              <w:t>1个</w:t>
            </w:r>
          </w:p>
        </w:tc>
        <w:tc>
          <w:tcPr>
            <w:tcW w:w="1276" w:type="dxa"/>
            <w:vAlign w:val="center"/>
          </w:tcPr>
          <w:p>
            <w:pPr>
              <w:pStyle w:val="13"/>
            </w:pPr>
            <w:r>
              <w:t>冀财农[2025]103号提前下达2026年中央农村综合改革转移支付资金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道路通过验收各项指标合格率</w:t>
            </w:r>
          </w:p>
        </w:tc>
        <w:tc>
          <w:tcPr>
            <w:tcW w:w="2268" w:type="dxa"/>
            <w:vAlign w:val="center"/>
          </w:tcPr>
          <w:p>
            <w:pPr>
              <w:pStyle w:val="13"/>
            </w:pPr>
            <w:r>
              <w:t>≥95%</w:t>
            </w:r>
          </w:p>
        </w:tc>
        <w:tc>
          <w:tcPr>
            <w:tcW w:w="1276" w:type="dxa"/>
            <w:vAlign w:val="center"/>
          </w:tcPr>
          <w:p>
            <w:pPr>
              <w:pStyle w:val="13"/>
            </w:pPr>
            <w:r>
              <w:t>冀财农[2025]103号提前下达2026年中央农村综合改革转移支付资金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工程按期完成率</w:t>
            </w:r>
          </w:p>
        </w:tc>
        <w:tc>
          <w:tcPr>
            <w:tcW w:w="5386" w:type="dxa"/>
            <w:vAlign w:val="center"/>
          </w:tcPr>
          <w:p>
            <w:pPr>
              <w:pStyle w:val="13"/>
            </w:pPr>
            <w:r>
              <w:t>工程按期完成率</w:t>
            </w:r>
          </w:p>
        </w:tc>
        <w:tc>
          <w:tcPr>
            <w:tcW w:w="2268" w:type="dxa"/>
            <w:vAlign w:val="center"/>
          </w:tcPr>
          <w:p>
            <w:pPr>
              <w:pStyle w:val="13"/>
            </w:pPr>
            <w:r>
              <w:t>≥95%</w:t>
            </w:r>
          </w:p>
        </w:tc>
        <w:tc>
          <w:tcPr>
            <w:tcW w:w="1276" w:type="dxa"/>
            <w:vAlign w:val="center"/>
          </w:tcPr>
          <w:p>
            <w:pPr>
              <w:pStyle w:val="13"/>
            </w:pPr>
            <w:r>
              <w:t>冀财农[2025]103号提前下达2026年中央农村综合改革转移支付资金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5386" w:type="dxa"/>
            <w:vAlign w:val="center"/>
          </w:tcPr>
          <w:p>
            <w:pPr>
              <w:pStyle w:val="13"/>
            </w:pPr>
            <w:r>
              <w:t>项目所需成本</w:t>
            </w:r>
          </w:p>
        </w:tc>
        <w:tc>
          <w:tcPr>
            <w:tcW w:w="2268" w:type="dxa"/>
            <w:vAlign w:val="center"/>
          </w:tcPr>
          <w:p>
            <w:pPr>
              <w:pStyle w:val="13"/>
            </w:pPr>
            <w:r>
              <w:t>35万元</w:t>
            </w:r>
          </w:p>
        </w:tc>
        <w:tc>
          <w:tcPr>
            <w:tcW w:w="1276" w:type="dxa"/>
            <w:vAlign w:val="center"/>
          </w:tcPr>
          <w:p>
            <w:pPr>
              <w:pStyle w:val="13"/>
            </w:pPr>
            <w:r>
              <w:t>冀财农[2025]103号提前下达2026年中央农村综合改革转移支付资金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农村面貌改造提升</w:t>
            </w:r>
          </w:p>
        </w:tc>
        <w:tc>
          <w:tcPr>
            <w:tcW w:w="5386" w:type="dxa"/>
            <w:vAlign w:val="center"/>
          </w:tcPr>
          <w:p>
            <w:pPr>
              <w:pStyle w:val="13"/>
            </w:pPr>
            <w:r>
              <w:t>农村面貌改造提升，群众便于出行</w:t>
            </w:r>
          </w:p>
        </w:tc>
        <w:tc>
          <w:tcPr>
            <w:tcW w:w="2268" w:type="dxa"/>
            <w:vAlign w:val="center"/>
          </w:tcPr>
          <w:p>
            <w:pPr>
              <w:pStyle w:val="13"/>
            </w:pPr>
            <w:r>
              <w:t>农村面貌改造提升</w:t>
            </w:r>
          </w:p>
        </w:tc>
        <w:tc>
          <w:tcPr>
            <w:tcW w:w="1276" w:type="dxa"/>
            <w:vAlign w:val="center"/>
          </w:tcPr>
          <w:p>
            <w:pPr>
              <w:pStyle w:val="13"/>
            </w:pPr>
            <w:r>
              <w:t>冀财农[2025]103号提前下达2026年中央农村综合改革转移支付资金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受益群体满意情况</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13、冀财农[2025]103号提前下达2026年中央农村综合改革转移支付资金（晋州镇杨家庄村）绩效目标表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13018326P00033010021F</w:t>
            </w:r>
          </w:p>
        </w:tc>
        <w:tc>
          <w:tcPr>
            <w:tcW w:w="2835" w:type="dxa"/>
            <w:vAlign w:val="center"/>
          </w:tcPr>
          <w:p>
            <w:pPr>
              <w:pStyle w:val="11"/>
            </w:pPr>
            <w:r>
              <w:t>项目名称</w:t>
            </w:r>
          </w:p>
        </w:tc>
        <w:tc>
          <w:tcPr>
            <w:tcW w:w="6095" w:type="dxa"/>
            <w:gridSpan w:val="3"/>
            <w:vAlign w:val="center"/>
          </w:tcPr>
          <w:p>
            <w:pPr>
              <w:pStyle w:val="13"/>
            </w:pPr>
            <w:r>
              <w:t>冀财农[2025]103号提前下达2026年中央农村综合改革转移支付资金（晋州镇杨家庄村）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该项目主要用于村内道路工程建设，改善人居环境，方便群众出行。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40%</w:t>
            </w:r>
          </w:p>
        </w:tc>
        <w:tc>
          <w:tcPr>
            <w:tcW w:w="2551" w:type="dxa"/>
            <w:vAlign w:val="center"/>
          </w:tcPr>
          <w:p>
            <w:pPr>
              <w:pStyle w:val="14"/>
            </w:pPr>
            <w:r>
              <w:t>60%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1.改造提升农村面貌，改善村民生产生活条件，提升村内交通通行能力与安全水平。</w:t>
            </w:r>
            <w:r>
              <w:tab/>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涉及村级数量</w:t>
            </w:r>
          </w:p>
        </w:tc>
        <w:tc>
          <w:tcPr>
            <w:tcW w:w="5386" w:type="dxa"/>
            <w:vAlign w:val="center"/>
          </w:tcPr>
          <w:p>
            <w:pPr>
              <w:pStyle w:val="13"/>
            </w:pPr>
            <w:r>
              <w:t>涉及村级数量</w:t>
            </w:r>
          </w:p>
        </w:tc>
        <w:tc>
          <w:tcPr>
            <w:tcW w:w="2268" w:type="dxa"/>
            <w:vAlign w:val="center"/>
          </w:tcPr>
          <w:p>
            <w:pPr>
              <w:pStyle w:val="13"/>
            </w:pPr>
            <w:r>
              <w:t>1个</w:t>
            </w:r>
          </w:p>
        </w:tc>
        <w:tc>
          <w:tcPr>
            <w:tcW w:w="1276" w:type="dxa"/>
            <w:vAlign w:val="center"/>
          </w:tcPr>
          <w:p>
            <w:pPr>
              <w:pStyle w:val="13"/>
            </w:pPr>
            <w:r>
              <w:t>冀财农[2025]103号提前下达2026年中央农村综合改革转移支付资金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道路通过验收各项指标合格率</w:t>
            </w:r>
          </w:p>
        </w:tc>
        <w:tc>
          <w:tcPr>
            <w:tcW w:w="2268" w:type="dxa"/>
            <w:vAlign w:val="center"/>
          </w:tcPr>
          <w:p>
            <w:pPr>
              <w:pStyle w:val="13"/>
            </w:pPr>
            <w:r>
              <w:t>≥95%</w:t>
            </w:r>
          </w:p>
        </w:tc>
        <w:tc>
          <w:tcPr>
            <w:tcW w:w="1276" w:type="dxa"/>
            <w:vAlign w:val="center"/>
          </w:tcPr>
          <w:p>
            <w:pPr>
              <w:pStyle w:val="13"/>
            </w:pPr>
            <w:r>
              <w:t>冀财农[2025]103号提前下达2026年中央农村综合改革转移支付资金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工程按期完成率</w:t>
            </w:r>
          </w:p>
        </w:tc>
        <w:tc>
          <w:tcPr>
            <w:tcW w:w="5386" w:type="dxa"/>
            <w:vAlign w:val="center"/>
          </w:tcPr>
          <w:p>
            <w:pPr>
              <w:pStyle w:val="13"/>
            </w:pPr>
            <w:r>
              <w:t>工程按期完成率</w:t>
            </w:r>
          </w:p>
        </w:tc>
        <w:tc>
          <w:tcPr>
            <w:tcW w:w="2268" w:type="dxa"/>
            <w:vAlign w:val="center"/>
          </w:tcPr>
          <w:p>
            <w:pPr>
              <w:pStyle w:val="13"/>
            </w:pPr>
            <w:r>
              <w:t>≥95%</w:t>
            </w:r>
          </w:p>
        </w:tc>
        <w:tc>
          <w:tcPr>
            <w:tcW w:w="1276" w:type="dxa"/>
            <w:vAlign w:val="center"/>
          </w:tcPr>
          <w:p>
            <w:pPr>
              <w:pStyle w:val="13"/>
            </w:pPr>
            <w:r>
              <w:t>冀财农[2025]103号提前下达2026年中央农村综合改革转移支付资金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5386" w:type="dxa"/>
            <w:vAlign w:val="center"/>
          </w:tcPr>
          <w:p>
            <w:pPr>
              <w:pStyle w:val="13"/>
            </w:pPr>
            <w:r>
              <w:t>项目所需成本</w:t>
            </w:r>
          </w:p>
        </w:tc>
        <w:tc>
          <w:tcPr>
            <w:tcW w:w="2268" w:type="dxa"/>
            <w:vAlign w:val="center"/>
          </w:tcPr>
          <w:p>
            <w:pPr>
              <w:pStyle w:val="13"/>
            </w:pPr>
            <w:r>
              <w:t>20万元</w:t>
            </w:r>
          </w:p>
        </w:tc>
        <w:tc>
          <w:tcPr>
            <w:tcW w:w="1276" w:type="dxa"/>
            <w:vAlign w:val="center"/>
          </w:tcPr>
          <w:p>
            <w:pPr>
              <w:pStyle w:val="13"/>
            </w:pPr>
            <w:r>
              <w:t>冀财农[2025]103号提前下达2026年中央农村综合改革转移支付资金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农村面貌改造提升</w:t>
            </w:r>
          </w:p>
        </w:tc>
        <w:tc>
          <w:tcPr>
            <w:tcW w:w="5386" w:type="dxa"/>
            <w:vAlign w:val="center"/>
          </w:tcPr>
          <w:p>
            <w:pPr>
              <w:pStyle w:val="13"/>
            </w:pPr>
            <w:r>
              <w:t>农村面貌改造提升，群众便于出行</w:t>
            </w:r>
          </w:p>
        </w:tc>
        <w:tc>
          <w:tcPr>
            <w:tcW w:w="2268" w:type="dxa"/>
            <w:vAlign w:val="center"/>
          </w:tcPr>
          <w:p>
            <w:pPr>
              <w:pStyle w:val="13"/>
            </w:pPr>
            <w:r>
              <w:t>农村面貌改造提升</w:t>
            </w:r>
          </w:p>
        </w:tc>
        <w:tc>
          <w:tcPr>
            <w:tcW w:w="1276" w:type="dxa"/>
            <w:vAlign w:val="center"/>
          </w:tcPr>
          <w:p>
            <w:pPr>
              <w:pStyle w:val="13"/>
            </w:pPr>
            <w:r>
              <w:t>冀财农[2025]103号提前下达2026年中央农村综合改革转移支付资金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受益群体满意情况</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14、冀财农[2025]103号提前下达2026年中央农村综合改革转移支付资金（晋州镇元头村）绩效目标表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13018326P00033010018W</w:t>
            </w:r>
          </w:p>
        </w:tc>
        <w:tc>
          <w:tcPr>
            <w:tcW w:w="2835" w:type="dxa"/>
            <w:vAlign w:val="center"/>
          </w:tcPr>
          <w:p>
            <w:pPr>
              <w:pStyle w:val="11"/>
            </w:pPr>
            <w:r>
              <w:t>项目名称</w:t>
            </w:r>
          </w:p>
        </w:tc>
        <w:tc>
          <w:tcPr>
            <w:tcW w:w="6095" w:type="dxa"/>
            <w:gridSpan w:val="3"/>
            <w:vAlign w:val="center"/>
          </w:tcPr>
          <w:p>
            <w:pPr>
              <w:pStyle w:val="13"/>
            </w:pPr>
            <w:r>
              <w:t>冀财农[2025]103号提前下达2026年中央农村综合改革转移支付资金（晋州镇元头村）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该项目主要用于村内道路工程建设，改善人居环境，方便群众出行。</w:t>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40%</w:t>
            </w:r>
          </w:p>
        </w:tc>
        <w:tc>
          <w:tcPr>
            <w:tcW w:w="2551" w:type="dxa"/>
            <w:vAlign w:val="center"/>
          </w:tcPr>
          <w:p>
            <w:pPr>
              <w:pStyle w:val="14"/>
            </w:pPr>
            <w:r>
              <w:t>60%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1.改造提升农村面貌，改善村民生产生活条件，提升村内交通通行能力与安全水平。</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涉及村级数量</w:t>
            </w:r>
          </w:p>
        </w:tc>
        <w:tc>
          <w:tcPr>
            <w:tcW w:w="5386" w:type="dxa"/>
            <w:vAlign w:val="center"/>
          </w:tcPr>
          <w:p>
            <w:pPr>
              <w:pStyle w:val="13"/>
            </w:pPr>
            <w:r>
              <w:t>涉及村级数量</w:t>
            </w:r>
          </w:p>
        </w:tc>
        <w:tc>
          <w:tcPr>
            <w:tcW w:w="2268" w:type="dxa"/>
            <w:vAlign w:val="center"/>
          </w:tcPr>
          <w:p>
            <w:pPr>
              <w:pStyle w:val="13"/>
            </w:pPr>
            <w:r>
              <w:t>1个</w:t>
            </w:r>
          </w:p>
        </w:tc>
        <w:tc>
          <w:tcPr>
            <w:tcW w:w="1276" w:type="dxa"/>
            <w:vAlign w:val="center"/>
          </w:tcPr>
          <w:p>
            <w:pPr>
              <w:pStyle w:val="13"/>
            </w:pPr>
            <w:r>
              <w:t>冀财农[2025]103号提前下达2026年中央农村综合改革转移支付资金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道路通过验收各项指标合格率</w:t>
            </w:r>
          </w:p>
        </w:tc>
        <w:tc>
          <w:tcPr>
            <w:tcW w:w="2268" w:type="dxa"/>
            <w:vAlign w:val="center"/>
          </w:tcPr>
          <w:p>
            <w:pPr>
              <w:pStyle w:val="13"/>
            </w:pPr>
            <w:r>
              <w:t>≥95%</w:t>
            </w:r>
          </w:p>
        </w:tc>
        <w:tc>
          <w:tcPr>
            <w:tcW w:w="1276" w:type="dxa"/>
            <w:vAlign w:val="center"/>
          </w:tcPr>
          <w:p>
            <w:pPr>
              <w:pStyle w:val="13"/>
            </w:pPr>
            <w:r>
              <w:t>冀财农[2025]103号提前下达2026年中央农村综合改革转移支付资金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工程按期完成率</w:t>
            </w:r>
          </w:p>
        </w:tc>
        <w:tc>
          <w:tcPr>
            <w:tcW w:w="5386" w:type="dxa"/>
            <w:vAlign w:val="center"/>
          </w:tcPr>
          <w:p>
            <w:pPr>
              <w:pStyle w:val="13"/>
            </w:pPr>
            <w:r>
              <w:t>工程按期完成率</w:t>
            </w:r>
          </w:p>
        </w:tc>
        <w:tc>
          <w:tcPr>
            <w:tcW w:w="2268" w:type="dxa"/>
            <w:vAlign w:val="center"/>
          </w:tcPr>
          <w:p>
            <w:pPr>
              <w:pStyle w:val="13"/>
            </w:pPr>
            <w:r>
              <w:t>≥95%</w:t>
            </w:r>
          </w:p>
        </w:tc>
        <w:tc>
          <w:tcPr>
            <w:tcW w:w="1276" w:type="dxa"/>
            <w:vAlign w:val="center"/>
          </w:tcPr>
          <w:p>
            <w:pPr>
              <w:pStyle w:val="13"/>
            </w:pPr>
            <w:r>
              <w:t>冀财农[2025]103号提前下达2026年中央农村综合改革转移支付资金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5386" w:type="dxa"/>
            <w:vAlign w:val="center"/>
          </w:tcPr>
          <w:p>
            <w:pPr>
              <w:pStyle w:val="13"/>
            </w:pPr>
            <w:r>
              <w:t>项目所需成本</w:t>
            </w:r>
          </w:p>
        </w:tc>
        <w:tc>
          <w:tcPr>
            <w:tcW w:w="2268" w:type="dxa"/>
            <w:vAlign w:val="center"/>
          </w:tcPr>
          <w:p>
            <w:pPr>
              <w:pStyle w:val="13"/>
            </w:pPr>
            <w:r>
              <w:t>30万元</w:t>
            </w:r>
          </w:p>
        </w:tc>
        <w:tc>
          <w:tcPr>
            <w:tcW w:w="1276" w:type="dxa"/>
            <w:vAlign w:val="center"/>
          </w:tcPr>
          <w:p>
            <w:pPr>
              <w:pStyle w:val="13"/>
            </w:pPr>
            <w:r>
              <w:t>冀财农[2025]103号提前下达2026年中央农村综合改革转移支付资金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农村面貌改造提升</w:t>
            </w:r>
          </w:p>
        </w:tc>
        <w:tc>
          <w:tcPr>
            <w:tcW w:w="5386" w:type="dxa"/>
            <w:vAlign w:val="center"/>
          </w:tcPr>
          <w:p>
            <w:pPr>
              <w:pStyle w:val="13"/>
            </w:pPr>
            <w:r>
              <w:t>农村面貌改造提升，群众便于出行</w:t>
            </w:r>
          </w:p>
        </w:tc>
        <w:tc>
          <w:tcPr>
            <w:tcW w:w="2268" w:type="dxa"/>
            <w:vAlign w:val="center"/>
          </w:tcPr>
          <w:p>
            <w:pPr>
              <w:pStyle w:val="13"/>
            </w:pPr>
            <w:r>
              <w:t>农村面貌改造提升</w:t>
            </w:r>
          </w:p>
        </w:tc>
        <w:tc>
          <w:tcPr>
            <w:tcW w:w="1276" w:type="dxa"/>
            <w:vAlign w:val="center"/>
          </w:tcPr>
          <w:p>
            <w:pPr>
              <w:pStyle w:val="13"/>
            </w:pPr>
            <w:r>
              <w:t>冀财农[2025]103号提前下达2026年中央农村综合改革转移支付资金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受益群体满意情况</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15、冀财预[2025]35号中央提前下达2026年革命老区转移支付预算（晋州镇杨家庄村村内道路改造项目）绩效目标表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13018326P00009910009U</w:t>
            </w:r>
          </w:p>
        </w:tc>
        <w:tc>
          <w:tcPr>
            <w:tcW w:w="2835" w:type="dxa"/>
            <w:vAlign w:val="center"/>
          </w:tcPr>
          <w:p>
            <w:pPr>
              <w:pStyle w:val="11"/>
            </w:pPr>
            <w:r>
              <w:t>项目名称</w:t>
            </w:r>
          </w:p>
        </w:tc>
        <w:tc>
          <w:tcPr>
            <w:tcW w:w="6095" w:type="dxa"/>
            <w:gridSpan w:val="3"/>
            <w:vAlign w:val="center"/>
          </w:tcPr>
          <w:p>
            <w:pPr>
              <w:pStyle w:val="13"/>
            </w:pPr>
            <w:r>
              <w:t>冀财预[2025]35号中央提前下达2026年革命老区转移支付预算（晋州镇杨家庄村村内道路改造项目）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为促进革命老区各项社会事业发展，支持革命老区改善和保障民生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40%</w:t>
            </w:r>
          </w:p>
        </w:tc>
        <w:tc>
          <w:tcPr>
            <w:tcW w:w="2551" w:type="dxa"/>
            <w:vAlign w:val="center"/>
          </w:tcPr>
          <w:p>
            <w:pPr>
              <w:pStyle w:val="14"/>
            </w:pPr>
            <w:r>
              <w:t>60%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1.改造提升农村面貌，改善村民生产生活条件，提升村内交通通行能力与安全水平。</w:t>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涉及村级数量</w:t>
            </w:r>
          </w:p>
        </w:tc>
        <w:tc>
          <w:tcPr>
            <w:tcW w:w="5386" w:type="dxa"/>
            <w:vAlign w:val="center"/>
          </w:tcPr>
          <w:p>
            <w:pPr>
              <w:pStyle w:val="13"/>
            </w:pPr>
            <w:r>
              <w:t>涉及村级数量</w:t>
            </w:r>
          </w:p>
        </w:tc>
        <w:tc>
          <w:tcPr>
            <w:tcW w:w="2268" w:type="dxa"/>
            <w:vAlign w:val="center"/>
          </w:tcPr>
          <w:p>
            <w:pPr>
              <w:pStyle w:val="13"/>
            </w:pPr>
            <w:r>
              <w:t>1个</w:t>
            </w:r>
          </w:p>
        </w:tc>
        <w:tc>
          <w:tcPr>
            <w:tcW w:w="1276" w:type="dxa"/>
            <w:vAlign w:val="center"/>
          </w:tcPr>
          <w:p>
            <w:pPr>
              <w:pStyle w:val="13"/>
            </w:pPr>
            <w:r>
              <w:t>晋州市财政局关于下达2026年革命老区转移支付预算的通知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道路通过验收各项指标合格率</w:t>
            </w:r>
          </w:p>
        </w:tc>
        <w:tc>
          <w:tcPr>
            <w:tcW w:w="2268" w:type="dxa"/>
            <w:vAlign w:val="center"/>
          </w:tcPr>
          <w:p>
            <w:pPr>
              <w:pStyle w:val="13"/>
            </w:pPr>
            <w:r>
              <w:t>≥95%</w:t>
            </w:r>
          </w:p>
        </w:tc>
        <w:tc>
          <w:tcPr>
            <w:tcW w:w="1276" w:type="dxa"/>
            <w:vAlign w:val="center"/>
          </w:tcPr>
          <w:p>
            <w:pPr>
              <w:pStyle w:val="13"/>
            </w:pPr>
            <w:r>
              <w:t>晋州市财政局关于下达2026年革命老区转移支付预算的通知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按计划完成及时率</w:t>
            </w:r>
          </w:p>
        </w:tc>
        <w:tc>
          <w:tcPr>
            <w:tcW w:w="2268" w:type="dxa"/>
            <w:vAlign w:val="center"/>
          </w:tcPr>
          <w:p>
            <w:pPr>
              <w:pStyle w:val="13"/>
            </w:pPr>
            <w:r>
              <w:t>≥95%</w:t>
            </w:r>
          </w:p>
        </w:tc>
        <w:tc>
          <w:tcPr>
            <w:tcW w:w="1276" w:type="dxa"/>
            <w:vAlign w:val="center"/>
          </w:tcPr>
          <w:p>
            <w:pPr>
              <w:pStyle w:val="13"/>
            </w:pPr>
            <w:r>
              <w:t>晋州市财政局关于下达2026年革命老区转移支付预算的通知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30万元</w:t>
            </w:r>
          </w:p>
        </w:tc>
        <w:tc>
          <w:tcPr>
            <w:tcW w:w="1276" w:type="dxa"/>
            <w:vAlign w:val="center"/>
          </w:tcPr>
          <w:p>
            <w:pPr>
              <w:pStyle w:val="13"/>
            </w:pPr>
            <w:r>
              <w:t>晋州市财政局关于下达2026年革命老区转移支付预算的通知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农村面貌改造提升</w:t>
            </w:r>
          </w:p>
        </w:tc>
        <w:tc>
          <w:tcPr>
            <w:tcW w:w="5386" w:type="dxa"/>
            <w:vAlign w:val="center"/>
          </w:tcPr>
          <w:p>
            <w:pPr>
              <w:pStyle w:val="13"/>
            </w:pPr>
            <w:r>
              <w:t>农村面貌改造提升，群众便于出行</w:t>
            </w:r>
          </w:p>
        </w:tc>
        <w:tc>
          <w:tcPr>
            <w:tcW w:w="2268" w:type="dxa"/>
            <w:vAlign w:val="center"/>
          </w:tcPr>
          <w:p>
            <w:pPr>
              <w:pStyle w:val="13"/>
            </w:pPr>
            <w:r>
              <w:t>≥95%</w:t>
            </w:r>
          </w:p>
        </w:tc>
        <w:tc>
          <w:tcPr>
            <w:tcW w:w="1276" w:type="dxa"/>
            <w:vAlign w:val="center"/>
          </w:tcPr>
          <w:p>
            <w:pPr>
              <w:pStyle w:val="13"/>
            </w:pPr>
            <w:r>
              <w:t>晋州市财政局关于下达2026年革命老区转移支付预算的通知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受益群体满意情况</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16、居委会经费绩效目标表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13018326P00032810402N</w:t>
            </w:r>
          </w:p>
        </w:tc>
        <w:tc>
          <w:tcPr>
            <w:tcW w:w="2835" w:type="dxa"/>
            <w:vAlign w:val="center"/>
          </w:tcPr>
          <w:p>
            <w:pPr>
              <w:pStyle w:val="11"/>
            </w:pPr>
            <w:r>
              <w:t>项目名称</w:t>
            </w:r>
          </w:p>
        </w:tc>
        <w:tc>
          <w:tcPr>
            <w:tcW w:w="6095" w:type="dxa"/>
            <w:gridSpan w:val="3"/>
            <w:vAlign w:val="center"/>
          </w:tcPr>
          <w:p>
            <w:pPr>
              <w:pStyle w:val="13"/>
            </w:pPr>
            <w:r>
              <w:t>居委会经费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195.00</w:t>
            </w:r>
          </w:p>
        </w:tc>
        <w:tc>
          <w:tcPr>
            <w:tcW w:w="2835" w:type="dxa"/>
            <w:vAlign w:val="center"/>
          </w:tcPr>
          <w:p>
            <w:pPr>
              <w:pStyle w:val="11"/>
            </w:pPr>
            <w:r>
              <w:t>其中：财政    资金</w:t>
            </w:r>
          </w:p>
        </w:tc>
        <w:tc>
          <w:tcPr>
            <w:tcW w:w="2551" w:type="dxa"/>
            <w:vAlign w:val="center"/>
          </w:tcPr>
          <w:p>
            <w:pPr>
              <w:pStyle w:val="13"/>
            </w:pPr>
            <w:r>
              <w:t>195.00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用于保障晋州镇辖区内13个居委会日常办公、社区服务等各项业务的必要支出。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40%</w:t>
            </w:r>
          </w:p>
        </w:tc>
        <w:tc>
          <w:tcPr>
            <w:tcW w:w="2551" w:type="dxa"/>
            <w:vAlign w:val="center"/>
          </w:tcPr>
          <w:p>
            <w:pPr>
              <w:pStyle w:val="14"/>
            </w:pPr>
            <w:r>
              <w:t>60%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1.晋州镇辖区内13个居委会，以服务和改善民生为基本，负责辖区内的相关业务，为居民提供生活便利，保证居委会正常运转促进社会稳定。</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居委会个数</w:t>
            </w:r>
          </w:p>
        </w:tc>
        <w:tc>
          <w:tcPr>
            <w:tcW w:w="5386" w:type="dxa"/>
            <w:vAlign w:val="center"/>
          </w:tcPr>
          <w:p>
            <w:pPr>
              <w:pStyle w:val="13"/>
            </w:pPr>
            <w:r>
              <w:t>居委会个数</w:t>
            </w:r>
          </w:p>
        </w:tc>
        <w:tc>
          <w:tcPr>
            <w:tcW w:w="2268" w:type="dxa"/>
            <w:vAlign w:val="center"/>
          </w:tcPr>
          <w:p>
            <w:pPr>
              <w:pStyle w:val="13"/>
            </w:pPr>
            <w:r>
              <w:t>13个</w:t>
            </w:r>
          </w:p>
        </w:tc>
        <w:tc>
          <w:tcPr>
            <w:tcW w:w="1276" w:type="dxa"/>
            <w:vAlign w:val="center"/>
          </w:tcPr>
          <w:p>
            <w:pPr>
              <w:pStyle w:val="13"/>
            </w:pPr>
            <w:r>
              <w:t>函字【2018】22号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工作完成率</w:t>
            </w:r>
          </w:p>
        </w:tc>
        <w:tc>
          <w:tcPr>
            <w:tcW w:w="5386" w:type="dxa"/>
            <w:vAlign w:val="center"/>
          </w:tcPr>
          <w:p>
            <w:pPr>
              <w:pStyle w:val="13"/>
            </w:pPr>
            <w:r>
              <w:t>完成各项工作占应完成工作的占比</w:t>
            </w:r>
          </w:p>
        </w:tc>
        <w:tc>
          <w:tcPr>
            <w:tcW w:w="2268" w:type="dxa"/>
            <w:vAlign w:val="center"/>
          </w:tcPr>
          <w:p>
            <w:pPr>
              <w:pStyle w:val="13"/>
            </w:pPr>
            <w:r>
              <w:t>≥90%</w:t>
            </w:r>
          </w:p>
        </w:tc>
        <w:tc>
          <w:tcPr>
            <w:tcW w:w="1276" w:type="dxa"/>
            <w:vAlign w:val="center"/>
          </w:tcPr>
          <w:p>
            <w:pPr>
              <w:pStyle w:val="13"/>
            </w:pPr>
            <w:r>
              <w:t>函字【2018】22号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及时完成工作效率</w:t>
            </w:r>
          </w:p>
        </w:tc>
        <w:tc>
          <w:tcPr>
            <w:tcW w:w="5386" w:type="dxa"/>
            <w:vAlign w:val="center"/>
          </w:tcPr>
          <w:p>
            <w:pPr>
              <w:pStyle w:val="13"/>
            </w:pPr>
            <w:r>
              <w:t>及时完成居委会各项工作</w:t>
            </w:r>
          </w:p>
        </w:tc>
        <w:tc>
          <w:tcPr>
            <w:tcW w:w="2268" w:type="dxa"/>
            <w:vAlign w:val="center"/>
          </w:tcPr>
          <w:p>
            <w:pPr>
              <w:pStyle w:val="13"/>
            </w:pPr>
            <w:r>
              <w:t>≥90%</w:t>
            </w:r>
          </w:p>
        </w:tc>
        <w:tc>
          <w:tcPr>
            <w:tcW w:w="1276" w:type="dxa"/>
            <w:vAlign w:val="center"/>
          </w:tcPr>
          <w:p>
            <w:pPr>
              <w:pStyle w:val="13"/>
            </w:pPr>
            <w:r>
              <w:t>函字【2018】22号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每个居委会投入成本</w:t>
            </w:r>
          </w:p>
        </w:tc>
        <w:tc>
          <w:tcPr>
            <w:tcW w:w="5386" w:type="dxa"/>
            <w:vAlign w:val="center"/>
          </w:tcPr>
          <w:p>
            <w:pPr>
              <w:pStyle w:val="13"/>
            </w:pPr>
            <w:r>
              <w:t>每个居委会投入成本</w:t>
            </w:r>
          </w:p>
        </w:tc>
        <w:tc>
          <w:tcPr>
            <w:tcW w:w="2268" w:type="dxa"/>
            <w:vAlign w:val="center"/>
          </w:tcPr>
          <w:p>
            <w:pPr>
              <w:pStyle w:val="13"/>
            </w:pPr>
            <w:r>
              <w:t>15万元</w:t>
            </w:r>
          </w:p>
        </w:tc>
        <w:tc>
          <w:tcPr>
            <w:tcW w:w="1276" w:type="dxa"/>
            <w:vAlign w:val="center"/>
          </w:tcPr>
          <w:p>
            <w:pPr>
              <w:pStyle w:val="13"/>
            </w:pPr>
            <w:r>
              <w:t>函字【2018】22号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提升群众幸福感</w:t>
            </w:r>
          </w:p>
        </w:tc>
        <w:tc>
          <w:tcPr>
            <w:tcW w:w="5386" w:type="dxa"/>
            <w:vAlign w:val="center"/>
          </w:tcPr>
          <w:p>
            <w:pPr>
              <w:pStyle w:val="13"/>
            </w:pPr>
            <w:r>
              <w:t>提升群众满意程度</w:t>
            </w:r>
          </w:p>
        </w:tc>
        <w:tc>
          <w:tcPr>
            <w:tcW w:w="2268" w:type="dxa"/>
            <w:vAlign w:val="center"/>
          </w:tcPr>
          <w:p>
            <w:pPr>
              <w:pStyle w:val="13"/>
            </w:pPr>
            <w:r>
              <w:t>≥90%</w:t>
            </w:r>
          </w:p>
        </w:tc>
        <w:tc>
          <w:tcPr>
            <w:tcW w:w="1276" w:type="dxa"/>
            <w:vAlign w:val="center"/>
          </w:tcPr>
          <w:p>
            <w:pPr>
              <w:pStyle w:val="13"/>
            </w:pPr>
            <w:r>
              <w:t>函字【2018】22号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服务群众满意程度</w:t>
            </w:r>
          </w:p>
        </w:tc>
        <w:tc>
          <w:tcPr>
            <w:tcW w:w="5386" w:type="dxa"/>
            <w:vAlign w:val="center"/>
          </w:tcPr>
          <w:p>
            <w:pPr>
              <w:pStyle w:val="13"/>
            </w:pPr>
            <w:r>
              <w:t>提升群众满意程度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17、社区工作者工资和管理费绩效目标表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13018326P00032810408C</w:t>
            </w:r>
          </w:p>
        </w:tc>
        <w:tc>
          <w:tcPr>
            <w:tcW w:w="2835" w:type="dxa"/>
            <w:vAlign w:val="center"/>
          </w:tcPr>
          <w:p>
            <w:pPr>
              <w:pStyle w:val="11"/>
            </w:pPr>
            <w:r>
              <w:t>项目名称</w:t>
            </w:r>
          </w:p>
        </w:tc>
        <w:tc>
          <w:tcPr>
            <w:tcW w:w="6095" w:type="dxa"/>
            <w:gridSpan w:val="3"/>
            <w:vAlign w:val="center"/>
          </w:tcPr>
          <w:p>
            <w:pPr>
              <w:pStyle w:val="13"/>
            </w:pPr>
            <w:r>
              <w:t>社区工作者工资和管理费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849.42</w:t>
            </w:r>
          </w:p>
        </w:tc>
        <w:tc>
          <w:tcPr>
            <w:tcW w:w="2835" w:type="dxa"/>
            <w:vAlign w:val="center"/>
          </w:tcPr>
          <w:p>
            <w:pPr>
              <w:pStyle w:val="11"/>
            </w:pPr>
            <w:r>
              <w:t>其中：财政    资金</w:t>
            </w:r>
          </w:p>
        </w:tc>
        <w:tc>
          <w:tcPr>
            <w:tcW w:w="2551" w:type="dxa"/>
            <w:vAlign w:val="center"/>
          </w:tcPr>
          <w:p>
            <w:pPr>
              <w:pStyle w:val="13"/>
            </w:pPr>
            <w:r>
              <w:t>849.42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用于发放我镇社区工作者人员工资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40%</w:t>
            </w:r>
          </w:p>
        </w:tc>
        <w:tc>
          <w:tcPr>
            <w:tcW w:w="2551" w:type="dxa"/>
            <w:vAlign w:val="center"/>
          </w:tcPr>
          <w:p>
            <w:pPr>
              <w:pStyle w:val="14"/>
            </w:pPr>
            <w:r>
              <w:t>60%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1.统筹开展辖区内各项业务，切实</w:t>
            </w:r>
            <w:r>
              <w:tab/>
            </w:r>
            <w:r>
              <w:t>便利居民生活，保障社会平稳运行。</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涉及人员数量</w:t>
            </w:r>
          </w:p>
        </w:tc>
        <w:tc>
          <w:tcPr>
            <w:tcW w:w="5386" w:type="dxa"/>
            <w:vAlign w:val="center"/>
          </w:tcPr>
          <w:p>
            <w:pPr>
              <w:pStyle w:val="13"/>
            </w:pPr>
            <w:r>
              <w:t>涉及人员数量</w:t>
            </w:r>
          </w:p>
        </w:tc>
        <w:tc>
          <w:tcPr>
            <w:tcW w:w="2268" w:type="dxa"/>
            <w:vAlign w:val="center"/>
          </w:tcPr>
          <w:p>
            <w:pPr>
              <w:pStyle w:val="13"/>
            </w:pPr>
            <w:r>
              <w:t>131人</w:t>
            </w:r>
          </w:p>
        </w:tc>
        <w:tc>
          <w:tcPr>
            <w:tcW w:w="1276" w:type="dxa"/>
            <w:vAlign w:val="center"/>
          </w:tcPr>
          <w:p>
            <w:pPr>
              <w:pStyle w:val="13"/>
            </w:pPr>
            <w:r>
              <w:t>晋财预申【20220】22号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工资发放准确率</w:t>
            </w:r>
          </w:p>
        </w:tc>
        <w:tc>
          <w:tcPr>
            <w:tcW w:w="5386" w:type="dxa"/>
            <w:vAlign w:val="center"/>
          </w:tcPr>
          <w:p>
            <w:pPr>
              <w:pStyle w:val="13"/>
            </w:pPr>
            <w:r>
              <w:t>工资发放准确率</w:t>
            </w:r>
          </w:p>
        </w:tc>
        <w:tc>
          <w:tcPr>
            <w:tcW w:w="2268" w:type="dxa"/>
            <w:vAlign w:val="center"/>
          </w:tcPr>
          <w:p>
            <w:pPr>
              <w:pStyle w:val="13"/>
            </w:pPr>
            <w:r>
              <w:t>≥90%</w:t>
            </w:r>
          </w:p>
        </w:tc>
        <w:tc>
          <w:tcPr>
            <w:tcW w:w="1276" w:type="dxa"/>
            <w:vAlign w:val="center"/>
          </w:tcPr>
          <w:p>
            <w:pPr>
              <w:pStyle w:val="13"/>
            </w:pPr>
            <w:r>
              <w:t>晋财预申【20220】22号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工资发放及时率</w:t>
            </w:r>
          </w:p>
        </w:tc>
        <w:tc>
          <w:tcPr>
            <w:tcW w:w="5386" w:type="dxa"/>
            <w:vAlign w:val="center"/>
          </w:tcPr>
          <w:p>
            <w:pPr>
              <w:pStyle w:val="13"/>
            </w:pPr>
            <w:r>
              <w:t>工资发放及时率</w:t>
            </w:r>
          </w:p>
        </w:tc>
        <w:tc>
          <w:tcPr>
            <w:tcW w:w="2268" w:type="dxa"/>
            <w:vAlign w:val="center"/>
          </w:tcPr>
          <w:p>
            <w:pPr>
              <w:pStyle w:val="13"/>
            </w:pPr>
            <w:r>
              <w:t>≥90%</w:t>
            </w:r>
          </w:p>
        </w:tc>
        <w:tc>
          <w:tcPr>
            <w:tcW w:w="1276" w:type="dxa"/>
            <w:vAlign w:val="center"/>
          </w:tcPr>
          <w:p>
            <w:pPr>
              <w:pStyle w:val="13"/>
            </w:pPr>
            <w:r>
              <w:t>晋财预申【20220】22号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社区各项工作所需费用</w:t>
            </w:r>
          </w:p>
        </w:tc>
        <w:tc>
          <w:tcPr>
            <w:tcW w:w="5386" w:type="dxa"/>
            <w:vAlign w:val="center"/>
          </w:tcPr>
          <w:p>
            <w:pPr>
              <w:pStyle w:val="13"/>
            </w:pPr>
            <w:r>
              <w:t>社区各项工作所需费用</w:t>
            </w:r>
          </w:p>
        </w:tc>
        <w:tc>
          <w:tcPr>
            <w:tcW w:w="2268" w:type="dxa"/>
            <w:vAlign w:val="center"/>
          </w:tcPr>
          <w:p>
            <w:pPr>
              <w:pStyle w:val="13"/>
            </w:pPr>
            <w:r>
              <w:t>849.42万元</w:t>
            </w:r>
          </w:p>
        </w:tc>
        <w:tc>
          <w:tcPr>
            <w:tcW w:w="1276" w:type="dxa"/>
            <w:vAlign w:val="center"/>
          </w:tcPr>
          <w:p>
            <w:pPr>
              <w:pStyle w:val="13"/>
            </w:pPr>
            <w:r>
              <w:t>晋财预申【20220】22号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正常行使社区管理职能</w:t>
            </w:r>
          </w:p>
        </w:tc>
        <w:tc>
          <w:tcPr>
            <w:tcW w:w="5386" w:type="dxa"/>
            <w:vAlign w:val="center"/>
          </w:tcPr>
          <w:p>
            <w:pPr>
              <w:pStyle w:val="13"/>
            </w:pPr>
            <w:r>
              <w:t>正常行使社区管理职能</w:t>
            </w:r>
          </w:p>
        </w:tc>
        <w:tc>
          <w:tcPr>
            <w:tcW w:w="2268" w:type="dxa"/>
            <w:vAlign w:val="center"/>
          </w:tcPr>
          <w:p>
            <w:pPr>
              <w:pStyle w:val="13"/>
            </w:pPr>
            <w:r>
              <w:t>提升社区综合管理水平</w:t>
            </w:r>
          </w:p>
        </w:tc>
        <w:tc>
          <w:tcPr>
            <w:tcW w:w="1276" w:type="dxa"/>
            <w:vAlign w:val="center"/>
          </w:tcPr>
          <w:p>
            <w:pPr>
              <w:pStyle w:val="13"/>
            </w:pPr>
            <w:r>
              <w:t>晋财预申【20220】22号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受益人群满意度</w:t>
            </w:r>
          </w:p>
        </w:tc>
        <w:tc>
          <w:tcPr>
            <w:tcW w:w="5386" w:type="dxa"/>
            <w:vAlign w:val="center"/>
          </w:tcPr>
          <w:p>
            <w:pPr>
              <w:pStyle w:val="13"/>
            </w:pPr>
            <w:r>
              <w:t>受益人群满意度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18、退役人员相关费用绩效目标表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13018326P000328104090</w:t>
            </w:r>
          </w:p>
        </w:tc>
        <w:tc>
          <w:tcPr>
            <w:tcW w:w="2835" w:type="dxa"/>
            <w:vAlign w:val="center"/>
          </w:tcPr>
          <w:p>
            <w:pPr>
              <w:pStyle w:val="11"/>
            </w:pPr>
            <w:r>
              <w:t>项目名称</w:t>
            </w:r>
          </w:p>
        </w:tc>
        <w:tc>
          <w:tcPr>
            <w:tcW w:w="6095" w:type="dxa"/>
            <w:gridSpan w:val="3"/>
            <w:vAlign w:val="center"/>
          </w:tcPr>
          <w:p>
            <w:pPr>
              <w:pStyle w:val="13"/>
            </w:pPr>
            <w:r>
              <w:t>退役人员相关费用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41.89</w:t>
            </w:r>
          </w:p>
        </w:tc>
        <w:tc>
          <w:tcPr>
            <w:tcW w:w="2835" w:type="dxa"/>
            <w:vAlign w:val="center"/>
          </w:tcPr>
          <w:p>
            <w:pPr>
              <w:pStyle w:val="11"/>
            </w:pPr>
            <w:r>
              <w:t>其中：财政    资金</w:t>
            </w:r>
          </w:p>
        </w:tc>
        <w:tc>
          <w:tcPr>
            <w:tcW w:w="2551" w:type="dxa"/>
            <w:vAlign w:val="center"/>
          </w:tcPr>
          <w:p>
            <w:pPr>
              <w:pStyle w:val="13"/>
            </w:pPr>
            <w:r>
              <w:t>41.89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用于发放我镇11名退役人员工资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40%</w:t>
            </w:r>
          </w:p>
        </w:tc>
        <w:tc>
          <w:tcPr>
            <w:tcW w:w="2551" w:type="dxa"/>
            <w:vAlign w:val="center"/>
          </w:tcPr>
          <w:p>
            <w:pPr>
              <w:pStyle w:val="14"/>
            </w:pPr>
            <w:r>
              <w:t>60%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1.切实保障退役相关人员待遇落实，解决其生活就业难题，维护人员稳定。</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享受补助退役军人人数</w:t>
            </w:r>
          </w:p>
        </w:tc>
        <w:tc>
          <w:tcPr>
            <w:tcW w:w="5386" w:type="dxa"/>
            <w:vAlign w:val="center"/>
          </w:tcPr>
          <w:p>
            <w:pPr>
              <w:pStyle w:val="13"/>
            </w:pPr>
            <w:r>
              <w:t>享受补助退役军人人数</w:t>
            </w:r>
          </w:p>
        </w:tc>
        <w:tc>
          <w:tcPr>
            <w:tcW w:w="2268" w:type="dxa"/>
            <w:vAlign w:val="center"/>
          </w:tcPr>
          <w:p>
            <w:pPr>
              <w:pStyle w:val="13"/>
            </w:pPr>
            <w:r>
              <w:t>11人</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补贴发放准确率</w:t>
            </w:r>
          </w:p>
        </w:tc>
        <w:tc>
          <w:tcPr>
            <w:tcW w:w="5386" w:type="dxa"/>
            <w:vAlign w:val="center"/>
          </w:tcPr>
          <w:p>
            <w:pPr>
              <w:pStyle w:val="13"/>
            </w:pPr>
            <w:r>
              <w:t>补贴发放准确率</w:t>
            </w:r>
          </w:p>
        </w:tc>
        <w:tc>
          <w:tcPr>
            <w:tcW w:w="2268" w:type="dxa"/>
            <w:vAlign w:val="center"/>
          </w:tcPr>
          <w:p>
            <w:pPr>
              <w:pStyle w:val="13"/>
            </w:pPr>
            <w:r>
              <w:t>≥95%</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工作开展及时率</w:t>
            </w:r>
          </w:p>
        </w:tc>
        <w:tc>
          <w:tcPr>
            <w:tcW w:w="5386" w:type="dxa"/>
            <w:vAlign w:val="center"/>
          </w:tcPr>
          <w:p>
            <w:pPr>
              <w:pStyle w:val="13"/>
            </w:pPr>
            <w:r>
              <w:t>工作开展及时率</w:t>
            </w:r>
          </w:p>
        </w:tc>
        <w:tc>
          <w:tcPr>
            <w:tcW w:w="2268" w:type="dxa"/>
            <w:vAlign w:val="center"/>
          </w:tcPr>
          <w:p>
            <w:pPr>
              <w:pStyle w:val="13"/>
            </w:pPr>
            <w:r>
              <w:t>≥95%</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5386" w:type="dxa"/>
            <w:vAlign w:val="center"/>
          </w:tcPr>
          <w:p>
            <w:pPr>
              <w:pStyle w:val="13"/>
            </w:pPr>
            <w:r>
              <w:t>项目所需成本</w:t>
            </w:r>
          </w:p>
        </w:tc>
        <w:tc>
          <w:tcPr>
            <w:tcW w:w="2268" w:type="dxa"/>
            <w:vAlign w:val="center"/>
          </w:tcPr>
          <w:p>
            <w:pPr>
              <w:pStyle w:val="13"/>
            </w:pPr>
            <w:r>
              <w:t>41.89万元</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涉军人员稳定</w:t>
            </w:r>
          </w:p>
        </w:tc>
        <w:tc>
          <w:tcPr>
            <w:tcW w:w="5386" w:type="dxa"/>
            <w:vAlign w:val="center"/>
          </w:tcPr>
          <w:p>
            <w:pPr>
              <w:pStyle w:val="13"/>
            </w:pPr>
            <w:r>
              <w:t>镇涉军人员稳定，拥军优属成效显著</w:t>
            </w:r>
          </w:p>
        </w:tc>
        <w:tc>
          <w:tcPr>
            <w:tcW w:w="2268" w:type="dxa"/>
            <w:vAlign w:val="center"/>
          </w:tcPr>
          <w:p>
            <w:pPr>
              <w:pStyle w:val="13"/>
            </w:pPr>
            <w:r>
              <w:t>镇涉军人员稳定，拥军优属成效显著</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调查问卷满意度比率</w:t>
            </w:r>
          </w:p>
        </w:tc>
        <w:tc>
          <w:tcPr>
            <w:tcW w:w="5386" w:type="dxa"/>
            <w:vAlign w:val="center"/>
          </w:tcPr>
          <w:p>
            <w:pPr>
              <w:pStyle w:val="13"/>
            </w:pPr>
            <w:r>
              <w:t>调查问卷满意度比率</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19、维稳经费绩效目标表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13018326P00032810411Y</w:t>
            </w:r>
          </w:p>
        </w:tc>
        <w:tc>
          <w:tcPr>
            <w:tcW w:w="2835" w:type="dxa"/>
            <w:vAlign w:val="center"/>
          </w:tcPr>
          <w:p>
            <w:pPr>
              <w:pStyle w:val="11"/>
            </w:pPr>
            <w:r>
              <w:t>项目名称</w:t>
            </w:r>
          </w:p>
        </w:tc>
        <w:tc>
          <w:tcPr>
            <w:tcW w:w="6095" w:type="dxa"/>
            <w:gridSpan w:val="3"/>
            <w:vAlign w:val="center"/>
          </w:tcPr>
          <w:p>
            <w:pPr>
              <w:pStyle w:val="13"/>
            </w:pPr>
            <w:r>
              <w:t>维稳经费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75.12</w:t>
            </w:r>
          </w:p>
        </w:tc>
        <w:tc>
          <w:tcPr>
            <w:tcW w:w="2835" w:type="dxa"/>
            <w:vAlign w:val="center"/>
          </w:tcPr>
          <w:p>
            <w:pPr>
              <w:pStyle w:val="11"/>
            </w:pPr>
            <w:r>
              <w:t>其中：财政    资金</w:t>
            </w:r>
          </w:p>
        </w:tc>
        <w:tc>
          <w:tcPr>
            <w:tcW w:w="2551" w:type="dxa"/>
            <w:vAlign w:val="center"/>
          </w:tcPr>
          <w:p>
            <w:pPr>
              <w:pStyle w:val="13"/>
            </w:pPr>
            <w:r>
              <w:t>75.12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用于开展矛盾纠纷排查化解活动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40%</w:t>
            </w:r>
          </w:p>
        </w:tc>
        <w:tc>
          <w:tcPr>
            <w:tcW w:w="2551" w:type="dxa"/>
            <w:vAlign w:val="center"/>
          </w:tcPr>
          <w:p>
            <w:pPr>
              <w:pStyle w:val="14"/>
            </w:pPr>
            <w:r>
              <w:t>60%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1.使我镇信访形势持续保持平稳、有序、可控的良好局面，为维护全镇社会稳定，促进全镇经济发展创造良好的社会环境。</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领导接访次数</w:t>
            </w:r>
          </w:p>
        </w:tc>
        <w:tc>
          <w:tcPr>
            <w:tcW w:w="5386" w:type="dxa"/>
            <w:vAlign w:val="center"/>
          </w:tcPr>
          <w:p>
            <w:pPr>
              <w:pStyle w:val="13"/>
            </w:pPr>
            <w:r>
              <w:t>领导接访次数</w:t>
            </w:r>
          </w:p>
        </w:tc>
        <w:tc>
          <w:tcPr>
            <w:tcW w:w="2268" w:type="dxa"/>
            <w:vAlign w:val="center"/>
          </w:tcPr>
          <w:p>
            <w:pPr>
              <w:pStyle w:val="13"/>
            </w:pPr>
            <w:r>
              <w:t>≥10次</w:t>
            </w:r>
          </w:p>
        </w:tc>
        <w:tc>
          <w:tcPr>
            <w:tcW w:w="1276" w:type="dxa"/>
            <w:vAlign w:val="center"/>
          </w:tcPr>
          <w:p>
            <w:pPr>
              <w:pStyle w:val="13"/>
            </w:pPr>
            <w:r>
              <w:t>晋州市乡镇财政体制调整方案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矛盾纠纷信访案件处置率</w:t>
            </w:r>
          </w:p>
        </w:tc>
        <w:tc>
          <w:tcPr>
            <w:tcW w:w="5386" w:type="dxa"/>
            <w:vAlign w:val="center"/>
          </w:tcPr>
          <w:p>
            <w:pPr>
              <w:pStyle w:val="13"/>
            </w:pPr>
            <w:r>
              <w:t>搞好矛盾纠纷排查，不出现越级访</w:t>
            </w:r>
          </w:p>
        </w:tc>
        <w:tc>
          <w:tcPr>
            <w:tcW w:w="2268" w:type="dxa"/>
            <w:vAlign w:val="center"/>
          </w:tcPr>
          <w:p>
            <w:pPr>
              <w:pStyle w:val="13"/>
            </w:pPr>
            <w:r>
              <w:t>≥95%</w:t>
            </w:r>
          </w:p>
        </w:tc>
        <w:tc>
          <w:tcPr>
            <w:tcW w:w="1276" w:type="dxa"/>
            <w:vAlign w:val="center"/>
          </w:tcPr>
          <w:p>
            <w:pPr>
              <w:pStyle w:val="13"/>
            </w:pPr>
            <w:r>
              <w:t>晋州市乡镇财政体制调整方案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矛盾纠纷信访案件处置及时率</w:t>
            </w:r>
          </w:p>
        </w:tc>
        <w:tc>
          <w:tcPr>
            <w:tcW w:w="5386" w:type="dxa"/>
            <w:vAlign w:val="center"/>
          </w:tcPr>
          <w:p>
            <w:pPr>
              <w:pStyle w:val="13"/>
            </w:pPr>
            <w:r>
              <w:t>搞好矛盾纠纷排查，及时处理信访案件</w:t>
            </w:r>
          </w:p>
        </w:tc>
        <w:tc>
          <w:tcPr>
            <w:tcW w:w="2268" w:type="dxa"/>
            <w:vAlign w:val="center"/>
          </w:tcPr>
          <w:p>
            <w:pPr>
              <w:pStyle w:val="13"/>
            </w:pPr>
            <w:r>
              <w:t>≥95%</w:t>
            </w:r>
          </w:p>
        </w:tc>
        <w:tc>
          <w:tcPr>
            <w:tcW w:w="1276" w:type="dxa"/>
            <w:vAlign w:val="center"/>
          </w:tcPr>
          <w:p>
            <w:pPr>
              <w:pStyle w:val="13"/>
            </w:pPr>
            <w:r>
              <w:t>晋州市乡镇财政体制调整方案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该项目所需资金</w:t>
            </w:r>
          </w:p>
        </w:tc>
        <w:tc>
          <w:tcPr>
            <w:tcW w:w="5386" w:type="dxa"/>
            <w:vAlign w:val="center"/>
          </w:tcPr>
          <w:p>
            <w:pPr>
              <w:pStyle w:val="13"/>
            </w:pPr>
            <w:r>
              <w:t>该项目所需资金</w:t>
            </w:r>
          </w:p>
        </w:tc>
        <w:tc>
          <w:tcPr>
            <w:tcW w:w="2268" w:type="dxa"/>
            <w:vAlign w:val="center"/>
          </w:tcPr>
          <w:p>
            <w:pPr>
              <w:pStyle w:val="13"/>
            </w:pPr>
            <w:r>
              <w:t>75.12万元</w:t>
            </w:r>
          </w:p>
        </w:tc>
        <w:tc>
          <w:tcPr>
            <w:tcW w:w="1276" w:type="dxa"/>
            <w:vAlign w:val="center"/>
          </w:tcPr>
          <w:p>
            <w:pPr>
              <w:pStyle w:val="13"/>
            </w:pPr>
            <w:r>
              <w:t>晋州市乡镇财政体制调整方案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社会稳定水平</w:t>
            </w:r>
          </w:p>
        </w:tc>
        <w:tc>
          <w:tcPr>
            <w:tcW w:w="5386" w:type="dxa"/>
            <w:vAlign w:val="center"/>
          </w:tcPr>
          <w:p>
            <w:pPr>
              <w:pStyle w:val="13"/>
            </w:pPr>
            <w:r>
              <w:t>镇社会稳定，信访形势平稳有序可控</w:t>
            </w:r>
          </w:p>
          <w:p>
            <w:pPr>
              <w:pStyle w:val="13"/>
            </w:pPr>
          </w:p>
        </w:tc>
        <w:tc>
          <w:tcPr>
            <w:tcW w:w="2268" w:type="dxa"/>
            <w:vAlign w:val="center"/>
          </w:tcPr>
          <w:p>
            <w:pPr>
              <w:pStyle w:val="13"/>
            </w:pPr>
            <w:r>
              <w:t>镇社会稳定，信访形势平稳有序可控</w:t>
            </w:r>
          </w:p>
        </w:tc>
        <w:tc>
          <w:tcPr>
            <w:tcW w:w="1276" w:type="dxa"/>
            <w:vAlign w:val="center"/>
          </w:tcPr>
          <w:p>
            <w:pPr>
              <w:pStyle w:val="13"/>
            </w:pPr>
            <w:r>
              <w:t>晋州市乡镇财政体制调整方案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调查问卷满意度比率</w:t>
            </w:r>
          </w:p>
        </w:tc>
        <w:tc>
          <w:tcPr>
            <w:tcW w:w="5386" w:type="dxa"/>
            <w:vAlign w:val="center"/>
          </w:tcPr>
          <w:p>
            <w:pPr>
              <w:pStyle w:val="13"/>
            </w:pPr>
            <w:r>
              <w:t>调查问卷满意度比率</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20、武装工作专项经费绩效目标表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13018326P00032810412J</w:t>
            </w:r>
          </w:p>
        </w:tc>
        <w:tc>
          <w:tcPr>
            <w:tcW w:w="2835" w:type="dxa"/>
            <w:vAlign w:val="center"/>
          </w:tcPr>
          <w:p>
            <w:pPr>
              <w:pStyle w:val="11"/>
            </w:pPr>
            <w:r>
              <w:t>项目名称</w:t>
            </w:r>
          </w:p>
        </w:tc>
        <w:tc>
          <w:tcPr>
            <w:tcW w:w="6095" w:type="dxa"/>
            <w:gridSpan w:val="3"/>
            <w:vAlign w:val="center"/>
          </w:tcPr>
          <w:p>
            <w:pPr>
              <w:pStyle w:val="13"/>
            </w:pPr>
            <w:r>
              <w:t>武装工作专项经费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用于每年的征兵、民兵训练工作和我镇武装相关的其余工作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40%</w:t>
            </w:r>
          </w:p>
        </w:tc>
        <w:tc>
          <w:tcPr>
            <w:tcW w:w="2551" w:type="dxa"/>
            <w:vAlign w:val="center"/>
          </w:tcPr>
          <w:p>
            <w:pPr>
              <w:pStyle w:val="14"/>
            </w:pPr>
            <w:r>
              <w:t>60%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1.维护基层武装基础设施建设，重点抓好征兵工作，规范民兵整组，加强村级民兵联营规范化建设。</w:t>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武装征兵宣传次数</w:t>
            </w:r>
          </w:p>
        </w:tc>
        <w:tc>
          <w:tcPr>
            <w:tcW w:w="5386" w:type="dxa"/>
            <w:vAlign w:val="center"/>
          </w:tcPr>
          <w:p>
            <w:pPr>
              <w:pStyle w:val="13"/>
            </w:pPr>
            <w:r>
              <w:t>武装征兵宣传次数</w:t>
            </w:r>
          </w:p>
        </w:tc>
        <w:tc>
          <w:tcPr>
            <w:tcW w:w="2268" w:type="dxa"/>
            <w:vAlign w:val="center"/>
          </w:tcPr>
          <w:p>
            <w:pPr>
              <w:pStyle w:val="13"/>
            </w:pPr>
            <w:r>
              <w:t>≥2次</w:t>
            </w:r>
          </w:p>
        </w:tc>
        <w:tc>
          <w:tcPr>
            <w:tcW w:w="1276" w:type="dxa"/>
            <w:vAlign w:val="center"/>
          </w:tcPr>
          <w:p>
            <w:pPr>
              <w:pStyle w:val="13"/>
            </w:pPr>
            <w:r>
              <w:t>晋州市人民政府关于印发《晋州市乡镇财政管理体制调整方案》的通知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武装各项工作完成率</w:t>
            </w:r>
          </w:p>
        </w:tc>
        <w:tc>
          <w:tcPr>
            <w:tcW w:w="5386" w:type="dxa"/>
            <w:vAlign w:val="center"/>
          </w:tcPr>
          <w:p>
            <w:pPr>
              <w:pStyle w:val="13"/>
            </w:pPr>
            <w:r>
              <w:t>武装各项工作完成率</w:t>
            </w:r>
          </w:p>
        </w:tc>
        <w:tc>
          <w:tcPr>
            <w:tcW w:w="2268" w:type="dxa"/>
            <w:vAlign w:val="center"/>
          </w:tcPr>
          <w:p>
            <w:pPr>
              <w:pStyle w:val="13"/>
            </w:pPr>
            <w:r>
              <w:t>≥95%</w:t>
            </w:r>
          </w:p>
        </w:tc>
        <w:tc>
          <w:tcPr>
            <w:tcW w:w="1276" w:type="dxa"/>
            <w:vAlign w:val="center"/>
          </w:tcPr>
          <w:p>
            <w:pPr>
              <w:pStyle w:val="13"/>
            </w:pPr>
            <w:r>
              <w:t>晋州市人民政府关于印发《晋州市乡镇财政管理体制调整方案》的通知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武装工作按时完成及时率</w:t>
            </w:r>
          </w:p>
          <w:p>
            <w:pPr>
              <w:pStyle w:val="13"/>
            </w:pPr>
          </w:p>
        </w:tc>
        <w:tc>
          <w:tcPr>
            <w:tcW w:w="5386" w:type="dxa"/>
            <w:vAlign w:val="center"/>
          </w:tcPr>
          <w:p>
            <w:pPr>
              <w:pStyle w:val="13"/>
            </w:pPr>
            <w:r>
              <w:t>武装工作按时完成及时率</w:t>
            </w:r>
          </w:p>
          <w:p>
            <w:pPr>
              <w:pStyle w:val="13"/>
            </w:pPr>
          </w:p>
        </w:tc>
        <w:tc>
          <w:tcPr>
            <w:tcW w:w="2268" w:type="dxa"/>
            <w:vAlign w:val="center"/>
          </w:tcPr>
          <w:p>
            <w:pPr>
              <w:pStyle w:val="13"/>
            </w:pPr>
            <w:r>
              <w:t>≥95%</w:t>
            </w:r>
          </w:p>
        </w:tc>
        <w:tc>
          <w:tcPr>
            <w:tcW w:w="1276" w:type="dxa"/>
            <w:vAlign w:val="center"/>
          </w:tcPr>
          <w:p>
            <w:pPr>
              <w:pStyle w:val="13"/>
            </w:pPr>
            <w:r>
              <w:t>晋州市人民政府关于印发《晋州市乡镇财政管理体制调整方案》的通知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5386" w:type="dxa"/>
            <w:vAlign w:val="center"/>
          </w:tcPr>
          <w:p>
            <w:pPr>
              <w:pStyle w:val="13"/>
            </w:pPr>
            <w:r>
              <w:t>项目所需成本</w:t>
            </w:r>
          </w:p>
        </w:tc>
        <w:tc>
          <w:tcPr>
            <w:tcW w:w="2268" w:type="dxa"/>
            <w:vAlign w:val="center"/>
          </w:tcPr>
          <w:p>
            <w:pPr>
              <w:pStyle w:val="13"/>
            </w:pPr>
            <w:r>
              <w:t>5万元</w:t>
            </w:r>
          </w:p>
        </w:tc>
        <w:tc>
          <w:tcPr>
            <w:tcW w:w="1276" w:type="dxa"/>
            <w:vAlign w:val="center"/>
          </w:tcPr>
          <w:p>
            <w:pPr>
              <w:pStyle w:val="13"/>
            </w:pPr>
            <w:r>
              <w:t>晋州市人民政府关于印发《晋州市乡镇财政管理体制调整方案》的通知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按时完成征兵工作</w:t>
            </w:r>
          </w:p>
        </w:tc>
        <w:tc>
          <w:tcPr>
            <w:tcW w:w="5386" w:type="dxa"/>
            <w:vAlign w:val="center"/>
          </w:tcPr>
          <w:p>
            <w:pPr>
              <w:pStyle w:val="13"/>
            </w:pPr>
            <w:r>
              <w:t>适龄青年参军踊跃，按时完成征兵工作</w:t>
            </w:r>
          </w:p>
          <w:p>
            <w:pPr>
              <w:pStyle w:val="13"/>
            </w:pPr>
          </w:p>
        </w:tc>
        <w:tc>
          <w:tcPr>
            <w:tcW w:w="2268" w:type="dxa"/>
            <w:vAlign w:val="center"/>
          </w:tcPr>
          <w:p>
            <w:pPr>
              <w:pStyle w:val="13"/>
            </w:pPr>
            <w:r>
              <w:t>按时完成征兵工作</w:t>
            </w:r>
          </w:p>
        </w:tc>
        <w:tc>
          <w:tcPr>
            <w:tcW w:w="1276" w:type="dxa"/>
            <w:vAlign w:val="center"/>
          </w:tcPr>
          <w:p>
            <w:pPr>
              <w:pStyle w:val="13"/>
            </w:pPr>
            <w:r>
              <w:t>晋州市人民政府关于印发《晋州市乡镇财政管理体制调整方案》的通知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调查问卷满意度比率</w:t>
            </w:r>
          </w:p>
        </w:tc>
        <w:tc>
          <w:tcPr>
            <w:tcW w:w="5386" w:type="dxa"/>
            <w:vAlign w:val="center"/>
          </w:tcPr>
          <w:p>
            <w:pPr>
              <w:pStyle w:val="13"/>
            </w:pPr>
            <w:r>
              <w:t>调查问卷满意度比率</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905晋州市晋州镇人民政府</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6.00</w:t>
            </w:r>
          </w:p>
        </w:tc>
        <w:tc>
          <w:tcPr>
            <w:tcW w:w="964" w:type="dxa"/>
            <w:vAlign w:val="center"/>
          </w:tcPr>
          <w:p>
            <w:pPr>
              <w:pStyle w:val="16"/>
            </w:pPr>
            <w:r>
              <w:t>6.00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晋州市晋州镇人民政府本级小计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6.00</w:t>
            </w:r>
          </w:p>
        </w:tc>
        <w:tc>
          <w:tcPr>
            <w:tcW w:w="964" w:type="dxa"/>
            <w:vAlign w:val="center"/>
          </w:tcPr>
          <w:p>
            <w:pPr>
              <w:pStyle w:val="16"/>
            </w:pPr>
            <w:r>
              <w:t>6.00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121.47</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200</w:t>
            </w:r>
          </w:p>
        </w:tc>
        <w:tc>
          <w:tcPr>
            <w:tcW w:w="850" w:type="dxa"/>
            <w:vAlign w:val="center"/>
          </w:tcPr>
          <w:p>
            <w:pPr>
              <w:pStyle w:val="12"/>
            </w:pPr>
            <w:r>
              <w:t>0.02</w:t>
            </w:r>
          </w:p>
        </w:tc>
        <w:tc>
          <w:tcPr>
            <w:tcW w:w="964" w:type="dxa"/>
            <w:vAlign w:val="center"/>
          </w:tcPr>
          <w:p>
            <w:pPr>
              <w:pStyle w:val="12"/>
            </w:pPr>
            <w:r>
              <w:t>3.00</w:t>
            </w:r>
          </w:p>
        </w:tc>
        <w:tc>
          <w:tcPr>
            <w:tcW w:w="964" w:type="dxa"/>
            <w:vAlign w:val="center"/>
          </w:tcPr>
          <w:p>
            <w:pPr>
              <w:pStyle w:val="12"/>
            </w:pPr>
            <w:r>
              <w:t>3.00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121.47</w:t>
            </w:r>
          </w:p>
        </w:tc>
        <w:tc>
          <w:tcPr>
            <w:tcW w:w="1134" w:type="dxa"/>
            <w:vAlign w:val="center"/>
          </w:tcPr>
          <w:p>
            <w:pPr>
              <w:pStyle w:val="13"/>
            </w:pPr>
            <w:r>
              <w:t>墨粉盒</w:t>
            </w:r>
          </w:p>
        </w:tc>
        <w:tc>
          <w:tcPr>
            <w:tcW w:w="1134" w:type="dxa"/>
            <w:vAlign w:val="center"/>
          </w:tcPr>
          <w:p>
            <w:pPr>
              <w:pStyle w:val="13"/>
            </w:pPr>
            <w:r>
              <w:t>A05040202</w:t>
            </w:r>
          </w:p>
        </w:tc>
        <w:tc>
          <w:tcPr>
            <w:tcW w:w="709" w:type="dxa"/>
            <w:vAlign w:val="center"/>
          </w:tcPr>
          <w:p>
            <w:pPr>
              <w:pStyle w:val="14"/>
            </w:pPr>
            <w:r>
              <w:t>盒</w:t>
            </w:r>
          </w:p>
        </w:tc>
        <w:tc>
          <w:tcPr>
            <w:tcW w:w="850" w:type="dxa"/>
            <w:vAlign w:val="center"/>
          </w:tcPr>
          <w:p>
            <w:pPr>
              <w:pStyle w:val="12"/>
            </w:pPr>
            <w:r>
              <w:t>205</w:t>
            </w:r>
          </w:p>
        </w:tc>
        <w:tc>
          <w:tcPr>
            <w:tcW w:w="850" w:type="dxa"/>
            <w:vAlign w:val="center"/>
          </w:tcPr>
          <w:p>
            <w:pPr>
              <w:pStyle w:val="12"/>
            </w:pPr>
            <w:r>
              <w:t>0.01</w:t>
            </w:r>
          </w:p>
        </w:tc>
        <w:tc>
          <w:tcPr>
            <w:tcW w:w="964" w:type="dxa"/>
            <w:vAlign w:val="center"/>
          </w:tcPr>
          <w:p>
            <w:pPr>
              <w:pStyle w:val="12"/>
            </w:pPr>
            <w:r>
              <w:t>2.46</w:t>
            </w:r>
          </w:p>
        </w:tc>
        <w:tc>
          <w:tcPr>
            <w:tcW w:w="964" w:type="dxa"/>
            <w:vAlign w:val="center"/>
          </w:tcPr>
          <w:p>
            <w:pPr>
              <w:pStyle w:val="12"/>
            </w:pPr>
            <w:r>
              <w:t>2.46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121.47</w:t>
            </w:r>
          </w:p>
        </w:tc>
        <w:tc>
          <w:tcPr>
            <w:tcW w:w="1134" w:type="dxa"/>
            <w:vAlign w:val="center"/>
          </w:tcPr>
          <w:p>
            <w:pPr>
              <w:pStyle w:val="13"/>
            </w:pPr>
            <w:r>
              <w:t>文具</w:t>
            </w:r>
          </w:p>
        </w:tc>
        <w:tc>
          <w:tcPr>
            <w:tcW w:w="1134" w:type="dxa"/>
            <w:vAlign w:val="center"/>
          </w:tcPr>
          <w:p>
            <w:pPr>
              <w:pStyle w:val="13"/>
            </w:pPr>
            <w:r>
              <w:t>A05040401</w:t>
            </w:r>
          </w:p>
        </w:tc>
        <w:tc>
          <w:tcPr>
            <w:tcW w:w="709" w:type="dxa"/>
            <w:vAlign w:val="center"/>
          </w:tcPr>
          <w:p>
            <w:pPr>
              <w:pStyle w:val="14"/>
            </w:pPr>
            <w:r>
              <w:t>盒</w:t>
            </w:r>
          </w:p>
        </w:tc>
        <w:tc>
          <w:tcPr>
            <w:tcW w:w="850" w:type="dxa"/>
            <w:vAlign w:val="center"/>
          </w:tcPr>
          <w:p>
            <w:pPr>
              <w:pStyle w:val="12"/>
            </w:pPr>
            <w:r>
              <w:t>240</w:t>
            </w:r>
          </w:p>
        </w:tc>
        <w:tc>
          <w:tcPr>
            <w:tcW w:w="850" w:type="dxa"/>
            <w:vAlign w:val="center"/>
          </w:tcPr>
          <w:p>
            <w:pPr>
              <w:pStyle w:val="12"/>
            </w:pPr>
            <w:r>
              <w:t>0.00</w:t>
            </w:r>
          </w:p>
        </w:tc>
        <w:tc>
          <w:tcPr>
            <w:tcW w:w="964" w:type="dxa"/>
            <w:vAlign w:val="center"/>
          </w:tcPr>
          <w:p>
            <w:pPr>
              <w:pStyle w:val="12"/>
            </w:pPr>
            <w:r>
              <w:t>0.24</w:t>
            </w:r>
          </w:p>
        </w:tc>
        <w:tc>
          <w:tcPr>
            <w:tcW w:w="964" w:type="dxa"/>
            <w:vAlign w:val="center"/>
          </w:tcPr>
          <w:p>
            <w:pPr>
              <w:pStyle w:val="12"/>
            </w:pPr>
            <w:r>
              <w:t>0.24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121.47</w:t>
            </w:r>
          </w:p>
        </w:tc>
        <w:tc>
          <w:tcPr>
            <w:tcW w:w="1134" w:type="dxa"/>
            <w:vAlign w:val="center"/>
          </w:tcPr>
          <w:p>
            <w:pPr>
              <w:pStyle w:val="13"/>
            </w:pPr>
            <w:r>
              <w:t>卫生用纸制品</w:t>
            </w:r>
          </w:p>
        </w:tc>
        <w:tc>
          <w:tcPr>
            <w:tcW w:w="1134" w:type="dxa"/>
            <w:vAlign w:val="center"/>
          </w:tcPr>
          <w:p>
            <w:pPr>
              <w:pStyle w:val="13"/>
            </w:pPr>
            <w:r>
              <w:t>A05040501</w:t>
            </w:r>
          </w:p>
        </w:tc>
        <w:tc>
          <w:tcPr>
            <w:tcW w:w="709" w:type="dxa"/>
            <w:vAlign w:val="center"/>
          </w:tcPr>
          <w:p>
            <w:pPr>
              <w:pStyle w:val="14"/>
            </w:pPr>
            <w:r>
              <w:t>包</w:t>
            </w:r>
          </w:p>
        </w:tc>
        <w:tc>
          <w:tcPr>
            <w:tcW w:w="850" w:type="dxa"/>
            <w:vAlign w:val="center"/>
          </w:tcPr>
          <w:p>
            <w:pPr>
              <w:pStyle w:val="12"/>
            </w:pPr>
            <w:r>
              <w:t>100</w:t>
            </w:r>
          </w:p>
        </w:tc>
        <w:tc>
          <w:tcPr>
            <w:tcW w:w="850" w:type="dxa"/>
            <w:vAlign w:val="center"/>
          </w:tcPr>
          <w:p>
            <w:pPr>
              <w:pStyle w:val="12"/>
            </w:pPr>
            <w:r>
              <w:t>0.00</w:t>
            </w:r>
          </w:p>
        </w:tc>
        <w:tc>
          <w:tcPr>
            <w:tcW w:w="964" w:type="dxa"/>
            <w:vAlign w:val="center"/>
          </w:tcPr>
          <w:p>
            <w:pPr>
              <w:pStyle w:val="12"/>
            </w:pPr>
            <w:r>
              <w:t>0.30</w:t>
            </w:r>
          </w:p>
        </w:tc>
        <w:tc>
          <w:tcPr>
            <w:tcW w:w="964" w:type="dxa"/>
            <w:vAlign w:val="center"/>
          </w:tcPr>
          <w:p>
            <w:pPr>
              <w:pStyle w:val="12"/>
            </w:pPr>
            <w:r>
              <w:t>0.30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晋州市晋州镇人民政府（含所属单位）上年末固定资产金额为420.85万元（详见下表）。本年度拟购置固定资产总额为0.00万元，已按要求列入政府采购预算，详见政府采购预算表。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905晋州市晋州镇人民政府</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420.85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12602</w:t>
            </w:r>
          </w:p>
        </w:tc>
        <w:tc>
          <w:tcPr>
            <w:tcW w:w="2835" w:type="dxa"/>
            <w:vAlign w:val="center"/>
          </w:tcPr>
          <w:p>
            <w:pPr>
              <w:pStyle w:val="12"/>
            </w:pPr>
            <w:r>
              <w:t>381.47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12602</w:t>
            </w:r>
          </w:p>
        </w:tc>
        <w:tc>
          <w:tcPr>
            <w:tcW w:w="2835" w:type="dxa"/>
            <w:vAlign w:val="center"/>
          </w:tcPr>
          <w:p>
            <w:pPr>
              <w:pStyle w:val="12"/>
            </w:pPr>
            <w:r>
              <w:t>381.47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3</w:t>
            </w:r>
          </w:p>
        </w:tc>
        <w:tc>
          <w:tcPr>
            <w:tcW w:w="2835" w:type="dxa"/>
            <w:vAlign w:val="center"/>
          </w:tcPr>
          <w:p>
            <w:pPr>
              <w:pStyle w:val="12"/>
            </w:pPr>
            <w:r>
              <w:t>39.38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p>
        </w:tc>
        <w:tc>
          <w:tcPr>
            <w:tcW w:w="2835" w:type="dxa"/>
            <w:vAlign w:val="center"/>
          </w:tcPr>
          <w:p>
            <w:pPr>
              <w:pStyle w:val="12"/>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58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B2A4DA"/>
    <w:multiLevelType w:val="singleLevel"/>
    <w:tmpl w:val="00B2A4DA"/>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0D73E70"/>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60</Pages>
  <TotalTime>1</TotalTime>
  <ScaleCrop>false</ScaleCrop>
  <LinksUpToDate>false</LinksUpToDate>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2026-03-02T10:14:00Z</dcterms:created>
  <dc:creator>Administrator</dc:creator>
  <cp:lastModifiedBy>Administrator</cp:lastModifiedBy>
  <dcterms:modified xsi:type="dcterms:W3CDTF">2026-03-02T05:53:34Z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