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3731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jc w:val="center"/>
        <w:textAlignment w:val="auto"/>
        <w:rPr>
          <w:rFonts w:hint="eastAsia" w:ascii="Times New Roman" w:hAnsi="Times New Roman" w:eastAsia="方正小标宋简体" w:cs="CESI仿宋-GB18030"/>
          <w:sz w:val="44"/>
          <w:szCs w:val="44"/>
        </w:rPr>
      </w:pPr>
      <w:r>
        <w:rPr>
          <w:rFonts w:hint="eastAsia" w:ascii="Times New Roman" w:hAnsi="Times New Roman" w:eastAsia="方正小标宋简体" w:cs="CESI仿宋-GB18030"/>
          <w:sz w:val="44"/>
          <w:szCs w:val="44"/>
        </w:rPr>
        <w:t>关于印发《晋州市市场监管系统2026年"双随机，一公开"监管工作实施方案》</w:t>
      </w:r>
    </w:p>
    <w:p w14:paraId="337416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jc w:val="center"/>
        <w:textAlignment w:val="auto"/>
        <w:rPr>
          <w:rFonts w:hint="eastAsia" w:ascii="Times New Roman" w:hAnsi="Times New Roman" w:eastAsia="方正小标宋简体" w:cs="CESI仿宋-GB18030"/>
          <w:sz w:val="44"/>
          <w:szCs w:val="44"/>
        </w:rPr>
      </w:pPr>
      <w:r>
        <w:rPr>
          <w:rFonts w:hint="eastAsia" w:ascii="Times New Roman" w:hAnsi="Times New Roman" w:eastAsia="方正小标宋简体" w:cs="CESI仿宋-GB18030"/>
          <w:sz w:val="44"/>
          <w:szCs w:val="44"/>
        </w:rPr>
        <w:t>的通知</w:t>
      </w:r>
    </w:p>
    <w:p w14:paraId="00FB16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jc w:val="center"/>
        <w:textAlignment w:val="auto"/>
        <w:rPr>
          <w:rFonts w:hint="eastAsia" w:ascii="Times New Roman" w:hAnsi="Times New Roman" w:eastAsia="方正小标宋简体" w:cs="CESI仿宋-GB18030"/>
          <w:sz w:val="44"/>
          <w:szCs w:val="44"/>
        </w:rPr>
      </w:pPr>
    </w:p>
    <w:p w14:paraId="043DC8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各</w:t>
      </w:r>
      <w:r>
        <w:rPr>
          <w:rFonts w:ascii="Times New Roman" w:hAnsi="Times New Roman" w:eastAsia="仿宋_GB2312" w:cs="CESI仿宋-GB18030"/>
          <w:sz w:val="32"/>
          <w:szCs w:val="32"/>
        </w:rPr>
        <w:t>市场监管所，局相关股室，综合执法大队</w:t>
      </w:r>
      <w:r>
        <w:rPr>
          <w:rFonts w:hint="eastAsia" w:ascii="Times New Roman" w:hAnsi="Times New Roman" w:eastAsia="仿宋_GB2312" w:cs="CESI仿宋-GB18030"/>
          <w:sz w:val="32"/>
          <w:szCs w:val="32"/>
        </w:rPr>
        <w:t>：</w:t>
      </w:r>
    </w:p>
    <w:p w14:paraId="16FAA3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480" w:firstLineChars="150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为深入贯彻落实省</w:t>
      </w:r>
      <w:r>
        <w:rPr>
          <w:rFonts w:ascii="Times New Roman" w:hAnsi="Times New Roman" w:eastAsia="仿宋_GB2312" w:cs="CESI仿宋-GB18030"/>
          <w:sz w:val="32"/>
          <w:szCs w:val="32"/>
        </w:rPr>
        <w:t>、市</w:t>
      </w:r>
      <w:r>
        <w:rPr>
          <w:rFonts w:hint="eastAsia" w:ascii="Times New Roman" w:hAnsi="Times New Roman" w:eastAsia="仿宋_GB2312" w:cs="CESI仿宋-GB18030"/>
          <w:sz w:val="32"/>
          <w:szCs w:val="32"/>
        </w:rPr>
        <w:t>市</w:t>
      </w:r>
      <w:bookmarkStart w:id="0" w:name="_GoBack"/>
      <w:bookmarkEnd w:id="0"/>
      <w:r>
        <w:rPr>
          <w:rFonts w:hint="eastAsia" w:ascii="Times New Roman" w:hAnsi="Times New Roman" w:eastAsia="仿宋_GB2312" w:cs="CESI仿宋-GB18030"/>
          <w:sz w:val="32"/>
          <w:szCs w:val="32"/>
        </w:rPr>
        <w:t>场监管局关于2026年"双随机，一公开"监管工作的部署要求，全面推进我市市场监管系统"双随机，一公开"监管常态化，规范化，精准化，</w:t>
      </w:r>
      <w:r>
        <w:rPr>
          <w:rFonts w:ascii="Times New Roman" w:hAnsi="Times New Roman" w:eastAsia="仿宋_GB2312" w:cs="CESI仿宋-GB18030"/>
          <w:sz w:val="32"/>
          <w:szCs w:val="32"/>
        </w:rPr>
        <w:t>我局</w:t>
      </w:r>
      <w:r>
        <w:rPr>
          <w:rFonts w:hint="eastAsia" w:ascii="Times New Roman" w:hAnsi="Times New Roman" w:eastAsia="仿宋_GB2312" w:cs="CESI仿宋-GB18030"/>
          <w:sz w:val="32"/>
          <w:szCs w:val="32"/>
        </w:rPr>
        <w:t>制定了《晋州市市场监管系统2026年"双随机，一公开"监管工作实施方案》，现印发给你们。请结合</w:t>
      </w:r>
      <w:r>
        <w:rPr>
          <w:rFonts w:ascii="Times New Roman" w:hAnsi="Times New Roman" w:eastAsia="仿宋_GB2312" w:cs="CESI仿宋-GB18030"/>
          <w:sz w:val="32"/>
          <w:szCs w:val="32"/>
        </w:rPr>
        <w:t>工作</w:t>
      </w:r>
      <w:r>
        <w:rPr>
          <w:rFonts w:hint="eastAsia" w:ascii="Times New Roman" w:hAnsi="Times New Roman" w:eastAsia="仿宋_GB2312" w:cs="CESI仿宋-GB18030"/>
          <w:sz w:val="32"/>
          <w:szCs w:val="32"/>
        </w:rPr>
        <w:t>实际，认真组织实施，确保年度各项监管任务圆满完成。</w:t>
      </w:r>
    </w:p>
    <w:p w14:paraId="46F8D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附件：晋州市市场监管系统2026年"双随机，一公开"监管工作实施方案</w:t>
      </w:r>
    </w:p>
    <w:p w14:paraId="5803AE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联系人：孟莎，代春明 联系电话：84337879</w:t>
      </w:r>
    </w:p>
    <w:p w14:paraId="20476C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电子邮箱：</w:t>
      </w:r>
      <w:r>
        <w:rPr>
          <w:rFonts w:hint="eastAsia" w:ascii="Times New Roman" w:hAnsi="Times New Roman" w:eastAsia="仿宋_GB2312" w:cs="CESI仿宋-GB1803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jzsgsjqjk@163.com</w:t>
      </w:r>
    </w:p>
    <w:p w14:paraId="2EE1C8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ab/>
      </w:r>
      <w:r>
        <w:rPr>
          <w:rFonts w:hint="eastAsia" w:ascii="Times New Roman" w:hAnsi="Times New Roman" w:eastAsia="仿宋_GB2312" w:cs="CESI仿宋-GB18030"/>
          <w:sz w:val="32"/>
          <w:szCs w:val="32"/>
        </w:rPr>
        <w:t xml:space="preserve">                             晋州市市场监督管理局</w:t>
      </w:r>
    </w:p>
    <w:p w14:paraId="0E553C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5600" w:firstLineChars="1750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2026年3月2日</w:t>
      </w:r>
    </w:p>
    <w:p w14:paraId="10137C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ascii="Times New Roman" w:hAnsi="Times New Roman" w:eastAsia="仿宋_GB2312"/>
        </w:rPr>
      </w:pP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CESI仿宋-GB18030">
    <w:altName w:val="仿宋"/>
    <w:panose1 w:val="02000500000000000000"/>
    <w:charset w:val="86"/>
    <w:family w:val="script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1A7ECF34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82BD94DB">
    <w:panose1 w:val="020B0703020204020201"/>
    <w:charset w:val="86"/>
    <w:family w:val="auto"/>
    <w:pitch w:val="default"/>
    <w:sig w:usb0="00000001" w:usb1="00000000" w:usb2="00000000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37C73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8"/>
    <w:qFormat/>
    <w:uiPriority w:val="0"/>
    <w:pPr>
      <w:keepNext/>
      <w:keepLines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heading 1 Char"/>
    <w:basedOn w:val="6"/>
    <w:link w:val="2"/>
    <w:qFormat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8">
    <w:name w:val="heading 2 Char"/>
    <w:basedOn w:val="6"/>
    <w:link w:val="3"/>
    <w:uiPriority w:val="0"/>
    <w:rPr>
      <w:rFonts w:ascii="方正兰亭黑_GBK" w:hAnsi="方正兰亭黑_GBK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9">
    <w:name w:val="heading 3 Char"/>
    <w:basedOn w:val="6"/>
    <w:link w:val="4"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6371FC32-6492-4B2D-A8C8-999F11FA4FC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1</Pages>
  <Words>272</Words>
  <Characters>310</Characters>
  <Lines>0</Lines>
  <Paragraphs>10</Paragraphs>
  <TotalTime>12</TotalTime>
  <ScaleCrop>false</ScaleCrop>
  <LinksUpToDate>false</LinksUpToDate>
  <CharactersWithSpaces>341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2021-05-08T07:28:00Z</dcterms:created>
  <dc:creator>User274</dc:creator>
  <cp:lastModifiedBy>有吼食龙</cp:lastModifiedBy>
  <dcterms:modified xsi:type="dcterms:W3CDTF">2026-04-07T02:04:22Z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eyJoZGlkIjoiYmE2NWFjYWMwMjIyNzNmNTU0Nzc5YjQ1NTA3NDViZTEiLCJ1c2VySWQiOiI5NjMxMTM2NDgifQ==</vt:lpwstr>
  </property>
  <property fmtid="{D5CDD505-2E9C-101B-9397-08002B2CF9AE}" pid="3" name="KSOProductBuildVer">
    <vt:lpwstr>2052-12.1.0.25225</vt:lpwstr>
  </property>
  <property fmtid="{D5CDD505-2E9C-101B-9397-08002B2CF9AE}" pid="4" name="ICV">
    <vt:lpwstr>1351B445BCBC4CC7A80110EF8B0EE3FA_13</vt:lpwstr>
  </property>
</Properties>
</file>